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5" w:rsidRDefault="00D70EF5" w:rsidP="008F0D61">
      <w:pPr>
        <w:pStyle w:val="NoSpacing"/>
      </w:pPr>
      <w:bookmarkStart w:id="0" w:name="_GoBack"/>
      <w:bookmarkEnd w:id="0"/>
    </w:p>
    <w:p w:rsidR="00927E37" w:rsidRDefault="00927E37"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 w:val="52"/>
          <w:szCs w:val="52"/>
          <w:lang w:eastAsia="en-GB"/>
        </w:rPr>
      </w:pPr>
    </w:p>
    <w:p w:rsidR="00927E37" w:rsidRDefault="00927E37"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 w:val="52"/>
          <w:szCs w:val="52"/>
          <w:lang w:eastAsia="en-GB"/>
        </w:rPr>
      </w:pPr>
    </w:p>
    <w:p w:rsidR="00927E37" w:rsidRPr="00927E37" w:rsidRDefault="00927E37"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 w:val="52"/>
          <w:szCs w:val="52"/>
          <w:lang w:eastAsia="en-GB"/>
        </w:rPr>
      </w:pPr>
    </w:p>
    <w:p w:rsidR="00D70EF5" w:rsidRPr="00927E37" w:rsidRDefault="00927E37"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 w:val="52"/>
          <w:szCs w:val="52"/>
          <w:lang w:eastAsia="en-GB"/>
        </w:rPr>
      </w:pPr>
      <w:r w:rsidRPr="00927E37">
        <w:rPr>
          <w:rFonts w:cs="Arial"/>
          <w:b/>
          <w:sz w:val="52"/>
          <w:szCs w:val="52"/>
          <w:lang w:eastAsia="en-GB"/>
        </w:rPr>
        <w:t xml:space="preserve">Consultation on secondary legislation </w:t>
      </w:r>
      <w:r w:rsidR="00104F17">
        <w:rPr>
          <w:rFonts w:cs="Arial"/>
          <w:b/>
          <w:sz w:val="52"/>
          <w:szCs w:val="52"/>
          <w:lang w:eastAsia="en-GB"/>
        </w:rPr>
        <w:t xml:space="preserve">proposals </w:t>
      </w:r>
      <w:r w:rsidRPr="00927E37">
        <w:rPr>
          <w:rFonts w:cs="Arial"/>
          <w:b/>
          <w:sz w:val="52"/>
          <w:szCs w:val="52"/>
          <w:lang w:eastAsia="en-GB"/>
        </w:rPr>
        <w:t>relating to Part 3A of the Land Reform (Scotland) Act 2003 – the community right to buy abandoned, neglected or detrimental land</w:t>
      </w:r>
      <w:r w:rsidR="00413222">
        <w:rPr>
          <w:rFonts w:cs="Arial"/>
          <w:b/>
          <w:sz w:val="52"/>
          <w:szCs w:val="52"/>
          <w:lang w:eastAsia="en-GB"/>
        </w:rPr>
        <w:t xml:space="preserve"> as introduced by the </w:t>
      </w:r>
      <w:r w:rsidR="00413222" w:rsidRPr="00927E37">
        <w:rPr>
          <w:rFonts w:cs="Arial"/>
          <w:b/>
          <w:sz w:val="52"/>
          <w:szCs w:val="52"/>
          <w:lang w:eastAsia="en-GB"/>
        </w:rPr>
        <w:t>Community Empowerment (Scotland) Act 2015</w:t>
      </w:r>
    </w:p>
    <w:p w:rsidR="00D70EF5" w:rsidRPr="00927E37" w:rsidRDefault="00D70EF5"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 w:val="52"/>
          <w:szCs w:val="52"/>
          <w:lang w:eastAsia="en-GB"/>
        </w:rPr>
      </w:pPr>
    </w:p>
    <w:p w:rsidR="00D70EF5" w:rsidRDefault="00D70EF5"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52"/>
          <w:szCs w:val="52"/>
          <w:lang w:eastAsia="en-GB"/>
        </w:rPr>
      </w:pPr>
    </w:p>
    <w:p w:rsidR="00927E37" w:rsidRDefault="00927E37"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52"/>
          <w:szCs w:val="52"/>
          <w:lang w:eastAsia="en-GB"/>
        </w:rPr>
      </w:pPr>
    </w:p>
    <w:p w:rsidR="00927E37" w:rsidRDefault="00927E37"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52"/>
          <w:szCs w:val="52"/>
          <w:lang w:eastAsia="en-GB"/>
        </w:rPr>
      </w:pPr>
    </w:p>
    <w:p w:rsidR="00927E37" w:rsidRPr="00927E37" w:rsidRDefault="00927E37" w:rsidP="00927E3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52"/>
          <w:szCs w:val="52"/>
          <w:lang w:eastAsia="en-GB"/>
        </w:rPr>
      </w:pPr>
    </w:p>
    <w:p w:rsidR="00D70EF5" w:rsidRPr="004C0E1F" w:rsidRDefault="00D70EF5" w:rsidP="00D70EF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p>
    <w:p w:rsidR="00927E37" w:rsidRDefault="00927E37" w:rsidP="00927E37">
      <w:pPr>
        <w:tabs>
          <w:tab w:val="clear" w:pos="720"/>
          <w:tab w:val="clear" w:pos="1440"/>
          <w:tab w:val="clear" w:pos="2160"/>
          <w:tab w:val="clear" w:pos="2880"/>
          <w:tab w:val="clear" w:pos="4680"/>
          <w:tab w:val="clear" w:pos="5400"/>
          <w:tab w:val="clear" w:pos="9000"/>
          <w:tab w:val="left" w:pos="270"/>
          <w:tab w:val="right" w:pos="8908"/>
        </w:tabs>
        <w:spacing w:line="240" w:lineRule="auto"/>
        <w:jc w:val="left"/>
        <w:rPr>
          <w:rFonts w:cs="Arial"/>
          <w:b/>
          <w:bCs/>
          <w:szCs w:val="24"/>
          <w:lang w:eastAsia="en-GB"/>
        </w:rPr>
      </w:pPr>
      <w:r>
        <w:rPr>
          <w:rFonts w:ascii="Scottish Government Gaelic" w:hAnsi="Scottish Government Gaelic"/>
          <w:color w:val="003E7E"/>
          <w:sz w:val="172"/>
          <w:szCs w:val="172"/>
        </w:rPr>
        <w:tab/>
      </w:r>
      <w:r>
        <w:rPr>
          <w:rFonts w:ascii="Scottish Government Gaelic" w:hAnsi="Scottish Government Gaelic"/>
          <w:color w:val="003E7E"/>
          <w:szCs w:val="24"/>
        </w:rPr>
        <w:t></w:t>
      </w:r>
      <w:r>
        <w:rPr>
          <w:rFonts w:ascii="Scottish Government Gaelic" w:hAnsi="Scottish Government Gaelic"/>
          <w:color w:val="003E7E"/>
          <w:szCs w:val="24"/>
        </w:rPr>
        <w:t></w:t>
      </w:r>
      <w:r>
        <w:rPr>
          <w:rFonts w:ascii="Scottish Government Gaelic" w:hAnsi="Scottish Government Gaelic"/>
          <w:color w:val="003E7E"/>
          <w:szCs w:val="24"/>
        </w:rPr>
        <w:t></w:t>
      </w:r>
      <w:r>
        <w:rPr>
          <w:rFonts w:ascii="Scottish Government Gaelic" w:hAnsi="Scottish Government Gaelic"/>
          <w:color w:val="003E7E"/>
          <w:szCs w:val="24"/>
        </w:rPr>
        <w:t></w:t>
      </w:r>
      <w:r>
        <w:rPr>
          <w:rFonts w:ascii="Scottish Government Gaelic" w:hAnsi="Scottish Government Gaelic"/>
          <w:color w:val="003E7E"/>
          <w:sz w:val="172"/>
          <w:szCs w:val="172"/>
        </w:rPr>
        <w:tab/>
      </w:r>
    </w:p>
    <w:p w:rsidR="00927E37" w:rsidRPr="00927E37" w:rsidRDefault="002427A6">
      <w:pPr>
        <w:tabs>
          <w:tab w:val="clear" w:pos="720"/>
          <w:tab w:val="clear" w:pos="1440"/>
          <w:tab w:val="clear" w:pos="2160"/>
          <w:tab w:val="clear" w:pos="2880"/>
          <w:tab w:val="clear" w:pos="4680"/>
          <w:tab w:val="clear" w:pos="5400"/>
          <w:tab w:val="clear" w:pos="9000"/>
        </w:tabs>
        <w:spacing w:line="240" w:lineRule="auto"/>
        <w:jc w:val="left"/>
        <w:rPr>
          <w:rFonts w:cs="Arial"/>
          <w:b/>
          <w:bCs/>
          <w:sz w:val="28"/>
          <w:szCs w:val="28"/>
          <w:lang w:eastAsia="en-GB"/>
        </w:rPr>
      </w:pPr>
      <w:r>
        <w:rPr>
          <w:rFonts w:cs="Arial"/>
          <w:b/>
          <w:bCs/>
          <w:sz w:val="28"/>
          <w:szCs w:val="28"/>
          <w:lang w:eastAsia="en-GB"/>
        </w:rPr>
        <w:t xml:space="preserve">March </w:t>
      </w:r>
      <w:r w:rsidR="005473F5">
        <w:rPr>
          <w:rFonts w:cs="Arial"/>
          <w:b/>
          <w:bCs/>
          <w:sz w:val="28"/>
          <w:szCs w:val="28"/>
          <w:lang w:eastAsia="en-GB"/>
        </w:rPr>
        <w:t>2016</w:t>
      </w:r>
      <w:r w:rsidR="00927E37">
        <w:rPr>
          <w:rFonts w:cs="Arial"/>
          <w:b/>
          <w:bCs/>
          <w:sz w:val="28"/>
          <w:szCs w:val="28"/>
          <w:lang w:eastAsia="en-GB"/>
        </w:rPr>
        <w:tab/>
      </w:r>
      <w:r w:rsidR="00927E37">
        <w:rPr>
          <w:rFonts w:cs="Arial"/>
          <w:b/>
          <w:bCs/>
          <w:sz w:val="28"/>
          <w:szCs w:val="28"/>
          <w:lang w:eastAsia="en-GB"/>
        </w:rPr>
        <w:tab/>
      </w:r>
      <w:r w:rsidR="00927E37">
        <w:rPr>
          <w:rFonts w:cs="Arial"/>
          <w:b/>
          <w:bCs/>
          <w:sz w:val="28"/>
          <w:szCs w:val="28"/>
          <w:lang w:eastAsia="en-GB"/>
        </w:rPr>
        <w:tab/>
      </w:r>
      <w:r w:rsidR="00927E37">
        <w:rPr>
          <w:rFonts w:cs="Arial"/>
          <w:b/>
          <w:bCs/>
          <w:sz w:val="28"/>
          <w:szCs w:val="28"/>
          <w:lang w:eastAsia="en-GB"/>
        </w:rPr>
        <w:tab/>
      </w:r>
      <w:r w:rsidR="00927E37">
        <w:rPr>
          <w:rFonts w:cs="Arial"/>
          <w:b/>
          <w:bCs/>
          <w:sz w:val="28"/>
          <w:szCs w:val="28"/>
          <w:lang w:eastAsia="en-GB"/>
        </w:rPr>
        <w:tab/>
      </w:r>
      <w:r w:rsidR="00927E37">
        <w:rPr>
          <w:rFonts w:cs="Arial"/>
          <w:b/>
          <w:bCs/>
          <w:sz w:val="28"/>
          <w:szCs w:val="28"/>
          <w:lang w:eastAsia="en-GB"/>
        </w:rPr>
        <w:tab/>
      </w:r>
      <w:r w:rsidR="00927E37">
        <w:rPr>
          <w:rFonts w:cs="Arial"/>
          <w:b/>
          <w:bCs/>
          <w:sz w:val="28"/>
          <w:szCs w:val="28"/>
          <w:lang w:eastAsia="en-GB"/>
        </w:rPr>
        <w:tab/>
      </w:r>
      <w:r w:rsidR="00927E37">
        <w:rPr>
          <w:rFonts w:ascii="Scottish Government Gaelic" w:hAnsi="Scottish Government Gaelic"/>
          <w:color w:val="003E7E"/>
          <w:sz w:val="172"/>
          <w:szCs w:val="172"/>
        </w:rPr>
        <w:t></w:t>
      </w:r>
      <w:r w:rsidR="00927E37">
        <w:rPr>
          <w:rFonts w:ascii="Scottish Government Gaelic" w:hAnsi="Scottish Government Gaelic"/>
          <w:color w:val="0779BF"/>
          <w:sz w:val="172"/>
          <w:szCs w:val="172"/>
        </w:rPr>
        <w:t></w:t>
      </w:r>
      <w:r w:rsidR="00927E37">
        <w:rPr>
          <w:rFonts w:ascii="Scottish Government Gaelic" w:hAnsi="Scottish Government Gaelic"/>
          <w:color w:val="207DC1"/>
          <w:sz w:val="172"/>
          <w:szCs w:val="172"/>
        </w:rPr>
        <w:t></w:t>
      </w:r>
      <w:r w:rsidR="00927E37">
        <w:rPr>
          <w:rFonts w:ascii="Scottish Government Gaelic" w:hAnsi="Scottish Government Gaelic"/>
          <w:color w:val="2D80C3"/>
          <w:sz w:val="172"/>
          <w:szCs w:val="172"/>
        </w:rPr>
        <w:t></w:t>
      </w:r>
      <w:r w:rsidR="00927E37">
        <w:rPr>
          <w:rFonts w:ascii="Scottish Government Gaelic" w:hAnsi="Scottish Government Gaelic"/>
          <w:color w:val="3983C5"/>
          <w:sz w:val="172"/>
          <w:szCs w:val="172"/>
        </w:rPr>
        <w:t></w:t>
      </w:r>
      <w:r w:rsidR="00927E37">
        <w:rPr>
          <w:rFonts w:ascii="Scottish Government Gaelic" w:hAnsi="Scottish Government Gaelic"/>
          <w:color w:val="4187C7"/>
          <w:sz w:val="172"/>
          <w:szCs w:val="172"/>
        </w:rPr>
        <w:t></w:t>
      </w:r>
      <w:r w:rsidR="00927E37">
        <w:rPr>
          <w:rFonts w:ascii="Scottish Government Gaelic" w:hAnsi="Scottish Government Gaelic"/>
          <w:color w:val="4A8AC9"/>
          <w:sz w:val="172"/>
          <w:szCs w:val="172"/>
        </w:rPr>
        <w:t></w:t>
      </w:r>
      <w:r w:rsidR="00927E37">
        <w:rPr>
          <w:rFonts w:ascii="Scottish Government Gaelic" w:hAnsi="Scottish Government Gaelic"/>
          <w:color w:val="528ECB"/>
          <w:sz w:val="172"/>
          <w:szCs w:val="172"/>
        </w:rPr>
        <w:t></w:t>
      </w:r>
      <w:r w:rsidR="00927E37">
        <w:rPr>
          <w:rFonts w:ascii="Scottish Government Gaelic" w:hAnsi="Scottish Government Gaelic"/>
          <w:color w:val="5A92CD"/>
          <w:sz w:val="172"/>
          <w:szCs w:val="172"/>
        </w:rPr>
        <w:t></w:t>
      </w:r>
      <w:r w:rsidR="00927E37">
        <w:rPr>
          <w:rFonts w:ascii="Scottish Government Gaelic" w:hAnsi="Scottish Government Gaelic"/>
          <w:color w:val="6096CF"/>
          <w:sz w:val="172"/>
          <w:szCs w:val="172"/>
        </w:rPr>
        <w:t></w:t>
      </w:r>
      <w:r w:rsidR="00927E37">
        <w:rPr>
          <w:rFonts w:ascii="Scottish Government Gaelic" w:hAnsi="Scottish Government Gaelic"/>
          <w:color w:val="689AD0"/>
          <w:sz w:val="172"/>
          <w:szCs w:val="172"/>
        </w:rPr>
        <w:t></w:t>
      </w:r>
      <w:r w:rsidR="00927E37">
        <w:rPr>
          <w:rFonts w:ascii="Scottish Government Gaelic" w:hAnsi="Scottish Government Gaelic"/>
          <w:color w:val="6F9ED3"/>
          <w:sz w:val="172"/>
          <w:szCs w:val="172"/>
        </w:rPr>
        <w:t></w:t>
      </w:r>
      <w:r w:rsidR="00927E37">
        <w:rPr>
          <w:rFonts w:ascii="Scottish Government Gaelic" w:hAnsi="Scottish Government Gaelic"/>
          <w:color w:val="75A2D5"/>
          <w:sz w:val="172"/>
          <w:szCs w:val="172"/>
        </w:rPr>
        <w:t></w:t>
      </w:r>
      <w:r w:rsidR="00927E37">
        <w:rPr>
          <w:rFonts w:ascii="Scottish Government Gaelic" w:hAnsi="Scottish Government Gaelic"/>
          <w:color w:val="7BA6D7"/>
          <w:sz w:val="172"/>
          <w:szCs w:val="172"/>
        </w:rPr>
        <w:t></w:t>
      </w:r>
      <w:r w:rsidR="00927E37">
        <w:rPr>
          <w:rFonts w:ascii="Scottish Government Gaelic" w:hAnsi="Scottish Government Gaelic"/>
          <w:color w:val="82ABD9"/>
          <w:sz w:val="172"/>
          <w:szCs w:val="172"/>
        </w:rPr>
        <w:t></w:t>
      </w:r>
      <w:r w:rsidR="00927E37">
        <w:rPr>
          <w:rFonts w:ascii="Scottish Government Gaelic" w:hAnsi="Scottish Government Gaelic"/>
          <w:color w:val="87AEDB"/>
          <w:sz w:val="172"/>
          <w:szCs w:val="172"/>
        </w:rPr>
        <w:t></w:t>
      </w:r>
      <w:r w:rsidR="00927E37">
        <w:rPr>
          <w:rFonts w:ascii="Scottish Government Gaelic" w:hAnsi="Scottish Government Gaelic"/>
          <w:color w:val="8EB3DD"/>
          <w:sz w:val="172"/>
          <w:szCs w:val="172"/>
        </w:rPr>
        <w:t></w:t>
      </w:r>
      <w:r w:rsidR="00927E37">
        <w:rPr>
          <w:rFonts w:ascii="Scottish Government Gaelic" w:hAnsi="Scottish Government Gaelic"/>
          <w:color w:val="93B7DF"/>
          <w:sz w:val="172"/>
          <w:szCs w:val="172"/>
        </w:rPr>
        <w:t></w:t>
      </w:r>
      <w:r w:rsidR="00927E37">
        <w:rPr>
          <w:rFonts w:ascii="Scottish Government Gaelic" w:hAnsi="Scottish Government Gaelic"/>
          <w:color w:val="9ABBE2"/>
          <w:sz w:val="172"/>
          <w:szCs w:val="172"/>
        </w:rPr>
        <w:t></w:t>
      </w:r>
      <w:r w:rsidR="00927E37">
        <w:rPr>
          <w:rFonts w:ascii="Scottish Government Gaelic" w:hAnsi="Scottish Government Gaelic"/>
          <w:color w:val="9FBFE3"/>
          <w:sz w:val="172"/>
          <w:szCs w:val="172"/>
        </w:rPr>
        <w:t></w:t>
      </w:r>
      <w:r w:rsidR="00927E37">
        <w:rPr>
          <w:rFonts w:ascii="Scottish Government Gaelic" w:hAnsi="Scottish Government Gaelic"/>
          <w:color w:val="FFFFFF"/>
          <w:sz w:val="172"/>
          <w:szCs w:val="172"/>
        </w:rPr>
        <w:t></w:t>
      </w:r>
      <w:r w:rsidR="00927E37" w:rsidRPr="00927E37">
        <w:rPr>
          <w:rFonts w:cs="Arial"/>
          <w:b/>
          <w:bCs/>
          <w:sz w:val="28"/>
          <w:szCs w:val="28"/>
          <w:lang w:eastAsia="en-GB"/>
        </w:rPr>
        <w:br w:type="page"/>
      </w: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Pr="00DC4CEC"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 w:val="28"/>
          <w:szCs w:val="28"/>
          <w:u w:val="single"/>
          <w:lang w:eastAsia="en-GB"/>
        </w:rPr>
      </w:pPr>
      <w:r w:rsidRPr="00DC4CEC">
        <w:rPr>
          <w:rFonts w:cs="Arial"/>
          <w:b/>
          <w:bCs/>
          <w:sz w:val="28"/>
          <w:szCs w:val="28"/>
          <w:u w:val="single"/>
          <w:lang w:eastAsia="en-GB"/>
        </w:rPr>
        <w:t>Contents</w:t>
      </w: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Pr="004B52DA" w:rsidRDefault="008C4637">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rsidR="00D94BE3" w:rsidRPr="004B52DA" w:rsidRDefault="00D94BE3">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r w:rsidRPr="004B52DA">
        <w:rPr>
          <w:rFonts w:cs="Arial"/>
          <w:bCs/>
          <w:szCs w:val="24"/>
          <w:lang w:eastAsia="en-GB"/>
        </w:rPr>
        <w:tab/>
      </w:r>
      <w:r w:rsidRPr="004B52DA">
        <w:rPr>
          <w:rFonts w:cs="Arial"/>
          <w:bCs/>
          <w:szCs w:val="24"/>
          <w:lang w:eastAsia="en-GB"/>
        </w:rPr>
        <w:tab/>
      </w:r>
      <w:r w:rsidRPr="004B52DA">
        <w:rPr>
          <w:rFonts w:cs="Arial"/>
          <w:bCs/>
          <w:szCs w:val="24"/>
          <w:lang w:eastAsia="en-GB"/>
        </w:rPr>
        <w:tab/>
      </w:r>
      <w:r w:rsidRPr="004B52DA">
        <w:rPr>
          <w:rFonts w:cs="Arial"/>
          <w:bCs/>
          <w:szCs w:val="24"/>
          <w:lang w:eastAsia="en-GB"/>
        </w:rPr>
        <w:tab/>
      </w:r>
      <w:r w:rsidRPr="004B52DA">
        <w:rPr>
          <w:rFonts w:cs="Arial"/>
          <w:bCs/>
          <w:szCs w:val="24"/>
          <w:lang w:eastAsia="en-GB"/>
        </w:rPr>
        <w:tab/>
      </w:r>
      <w:r w:rsidRPr="004B52DA">
        <w:rPr>
          <w:rFonts w:cs="Arial"/>
          <w:bCs/>
          <w:szCs w:val="24"/>
          <w:lang w:eastAsia="en-GB"/>
        </w:rPr>
        <w:tab/>
      </w:r>
      <w:r w:rsidR="004B52DA">
        <w:rPr>
          <w:rFonts w:cs="Arial"/>
          <w:bCs/>
          <w:szCs w:val="24"/>
          <w:lang w:eastAsia="en-GB"/>
        </w:rPr>
        <w:tab/>
      </w:r>
      <w:r w:rsidRPr="004B52DA">
        <w:rPr>
          <w:rFonts w:cs="Arial"/>
          <w:bCs/>
          <w:szCs w:val="24"/>
          <w:lang w:eastAsia="en-GB"/>
        </w:rPr>
        <w:tab/>
      </w:r>
      <w:r w:rsidRPr="004B52DA">
        <w:rPr>
          <w:rFonts w:cs="Arial"/>
          <w:bCs/>
          <w:szCs w:val="24"/>
          <w:lang w:eastAsia="en-GB"/>
        </w:rPr>
        <w:tab/>
      </w:r>
    </w:p>
    <w:tbl>
      <w:tblPr>
        <w:tblStyle w:val="TableGrid"/>
        <w:tblW w:w="0" w:type="auto"/>
        <w:tblLook w:val="04A0" w:firstRow="1" w:lastRow="0" w:firstColumn="1" w:lastColumn="0" w:noHBand="0" w:noVBand="1"/>
      </w:tblPr>
      <w:tblGrid>
        <w:gridCol w:w="7479"/>
        <w:gridCol w:w="1644"/>
      </w:tblGrid>
      <w:tr w:rsidR="004B52DA" w:rsidTr="004B52DA">
        <w:tc>
          <w:tcPr>
            <w:tcW w:w="7479" w:type="dxa"/>
          </w:tcPr>
          <w:p w:rsidR="004B52DA" w:rsidRDefault="004B52DA">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r w:rsidRPr="004B52DA">
              <w:rPr>
                <w:rFonts w:cs="Arial"/>
                <w:bCs/>
                <w:szCs w:val="24"/>
                <w:lang w:eastAsia="en-GB"/>
              </w:rPr>
              <w:t>Introduction</w:t>
            </w:r>
          </w:p>
          <w:p w:rsidR="004B52DA" w:rsidRDefault="004B52DA">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tc>
        <w:tc>
          <w:tcPr>
            <w:tcW w:w="1644" w:type="dxa"/>
          </w:tcPr>
          <w:p w:rsidR="004B52DA" w:rsidRPr="004B52DA" w:rsidRDefault="004B52DA" w:rsidP="004B52DA">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sidRPr="004B52DA">
              <w:rPr>
                <w:rFonts w:cs="Arial"/>
                <w:color w:val="000000" w:themeColor="text1"/>
                <w:szCs w:val="24"/>
              </w:rPr>
              <w:t>3</w:t>
            </w:r>
          </w:p>
        </w:tc>
      </w:tr>
      <w:tr w:rsidR="004B52DA" w:rsidTr="004B52DA">
        <w:tc>
          <w:tcPr>
            <w:tcW w:w="7479" w:type="dxa"/>
          </w:tcPr>
          <w:p w:rsidR="004B52DA" w:rsidRDefault="004B52DA">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r w:rsidRPr="004B52DA">
              <w:rPr>
                <w:rFonts w:cs="Arial"/>
                <w:bCs/>
                <w:szCs w:val="24"/>
                <w:lang w:eastAsia="en-GB"/>
              </w:rPr>
              <w:t>How to respond to this consultation</w:t>
            </w:r>
          </w:p>
          <w:p w:rsidR="004B52DA" w:rsidRDefault="004B52DA">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sidRPr="004B52DA">
              <w:rPr>
                <w:rFonts w:cs="Arial"/>
                <w:bCs/>
                <w:szCs w:val="24"/>
                <w:lang w:eastAsia="en-GB"/>
              </w:rPr>
              <w:tab/>
            </w:r>
          </w:p>
        </w:tc>
        <w:tc>
          <w:tcPr>
            <w:tcW w:w="1644" w:type="dxa"/>
          </w:tcPr>
          <w:p w:rsidR="004B52DA" w:rsidRPr="004B52DA" w:rsidRDefault="004B52DA" w:rsidP="004B52DA">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sidRPr="004B52DA">
              <w:rPr>
                <w:rFonts w:cs="Arial"/>
                <w:color w:val="000000" w:themeColor="text1"/>
                <w:szCs w:val="24"/>
              </w:rPr>
              <w:t>4</w:t>
            </w:r>
          </w:p>
        </w:tc>
      </w:tr>
      <w:tr w:rsidR="004B52DA" w:rsidTr="004B52DA">
        <w:tc>
          <w:tcPr>
            <w:tcW w:w="7479" w:type="dxa"/>
          </w:tcPr>
          <w:p w:rsidR="004B52DA" w:rsidRPr="004B52DA" w:rsidRDefault="004B52DA" w:rsidP="004B52DA">
            <w:pPr>
              <w:tabs>
                <w:tab w:val="clear" w:pos="720"/>
                <w:tab w:val="clear" w:pos="1440"/>
                <w:tab w:val="clear" w:pos="2160"/>
                <w:tab w:val="clear" w:pos="2880"/>
                <w:tab w:val="clear" w:pos="4680"/>
                <w:tab w:val="clear" w:pos="5400"/>
                <w:tab w:val="clear" w:pos="9000"/>
              </w:tabs>
              <w:spacing w:line="240" w:lineRule="auto"/>
              <w:jc w:val="center"/>
              <w:rPr>
                <w:rFonts w:cs="Arial"/>
                <w:bCs/>
                <w:szCs w:val="24"/>
                <w:lang w:eastAsia="en-GB"/>
              </w:rPr>
            </w:pPr>
            <w:r w:rsidRPr="004B52DA">
              <w:rPr>
                <w:rFonts w:cs="Arial"/>
                <w:bCs/>
                <w:szCs w:val="24"/>
                <w:lang w:eastAsia="en-GB"/>
              </w:rPr>
              <w:t>Detailed policy proposals :</w:t>
            </w:r>
          </w:p>
          <w:p w:rsidR="004B52DA" w:rsidRDefault="004B52DA">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tc>
        <w:tc>
          <w:tcPr>
            <w:tcW w:w="1644" w:type="dxa"/>
          </w:tcPr>
          <w:p w:rsidR="004B52DA" w:rsidRPr="004B52DA" w:rsidRDefault="004B52DA" w:rsidP="004B52DA">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p>
        </w:tc>
      </w:tr>
      <w:tr w:rsidR="004B52DA" w:rsidTr="004B52DA">
        <w:tc>
          <w:tcPr>
            <w:tcW w:w="7479" w:type="dxa"/>
          </w:tcPr>
          <w:p w:rsidR="004B52DA" w:rsidRPr="00134830" w:rsidRDefault="00CE150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 xml:space="preserve">1. </w:t>
            </w:r>
            <w:r w:rsidR="00780EBB" w:rsidRPr="00134830">
              <w:rPr>
                <w:rFonts w:cs="Arial"/>
                <w:color w:val="000000" w:themeColor="text1"/>
                <w:szCs w:val="24"/>
              </w:rPr>
              <w:t xml:space="preserve">Section </w:t>
            </w:r>
            <w:proofErr w:type="spellStart"/>
            <w:r w:rsidR="00780EBB" w:rsidRPr="00134830">
              <w:rPr>
                <w:rFonts w:cs="Arial"/>
                <w:color w:val="000000" w:themeColor="text1"/>
                <w:szCs w:val="24"/>
              </w:rPr>
              <w:t>97C</w:t>
            </w:r>
            <w:proofErr w:type="spellEnd"/>
            <w:r w:rsidR="00780EBB" w:rsidRPr="00134830">
              <w:rPr>
                <w:rFonts w:cs="Arial"/>
                <w:color w:val="000000" w:themeColor="text1"/>
                <w:szCs w:val="24"/>
              </w:rPr>
              <w:t>(4</w:t>
            </w:r>
            <w:r w:rsidR="004B52DA" w:rsidRPr="00134830">
              <w:rPr>
                <w:rFonts w:cs="Arial"/>
                <w:color w:val="000000" w:themeColor="text1"/>
                <w:szCs w:val="24"/>
              </w:rPr>
              <w:t>) –</w:t>
            </w:r>
            <w:r w:rsidR="00134830" w:rsidRPr="00134830">
              <w:rPr>
                <w:rFonts w:cs="Arial"/>
                <w:color w:val="000000" w:themeColor="text1"/>
                <w:szCs w:val="24"/>
              </w:rPr>
              <w:t>M</w:t>
            </w:r>
            <w:r w:rsidR="00DA44BC" w:rsidRPr="00134830">
              <w:rPr>
                <w:rFonts w:cs="Arial"/>
                <w:color w:val="000000" w:themeColor="text1"/>
                <w:szCs w:val="24"/>
              </w:rPr>
              <w:t xml:space="preserve">atters </w:t>
            </w:r>
            <w:r w:rsidR="00134830" w:rsidRPr="00134830">
              <w:rPr>
                <w:rFonts w:cs="Arial"/>
                <w:color w:val="000000" w:themeColor="text1"/>
                <w:szCs w:val="24"/>
              </w:rPr>
              <w:t xml:space="preserve">Ministers </w:t>
            </w:r>
            <w:r w:rsidR="00813DAB">
              <w:rPr>
                <w:rFonts w:cs="Arial"/>
                <w:color w:val="000000" w:themeColor="text1"/>
                <w:szCs w:val="24"/>
              </w:rPr>
              <w:t>must</w:t>
            </w:r>
            <w:r w:rsidR="00813DAB" w:rsidRPr="00134830">
              <w:rPr>
                <w:rFonts w:cs="Arial"/>
                <w:color w:val="000000" w:themeColor="text1"/>
                <w:szCs w:val="24"/>
              </w:rPr>
              <w:t xml:space="preserve"> </w:t>
            </w:r>
            <w:r w:rsidR="00134830" w:rsidRPr="00134830">
              <w:rPr>
                <w:rFonts w:cs="Arial"/>
                <w:color w:val="000000" w:themeColor="text1"/>
                <w:szCs w:val="24"/>
              </w:rPr>
              <w:t xml:space="preserve">have regard to when considering whether land is </w:t>
            </w:r>
            <w:r w:rsidR="004B52DA" w:rsidRPr="00134830">
              <w:rPr>
                <w:rFonts w:cs="Arial"/>
                <w:color w:val="000000" w:themeColor="text1"/>
                <w:szCs w:val="24"/>
              </w:rPr>
              <w:t>eligible land</w:t>
            </w:r>
            <w:r w:rsidR="004B52DA" w:rsidRPr="00134830">
              <w:rPr>
                <w:rFonts w:cs="Arial"/>
                <w:color w:val="000000" w:themeColor="text1"/>
                <w:szCs w:val="24"/>
              </w:rPr>
              <w:tab/>
            </w:r>
          </w:p>
          <w:p w:rsidR="004B52DA" w:rsidRPr="00134830" w:rsidRDefault="004B52DA">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tc>
        <w:tc>
          <w:tcPr>
            <w:tcW w:w="1644" w:type="dxa"/>
          </w:tcPr>
          <w:p w:rsidR="004B52DA" w:rsidRPr="004B52DA" w:rsidRDefault="009202F0" w:rsidP="004B52DA">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7</w:t>
            </w:r>
          </w:p>
        </w:tc>
      </w:tr>
      <w:tr w:rsidR="006016B9" w:rsidTr="004B52DA">
        <w:tc>
          <w:tcPr>
            <w:tcW w:w="7479" w:type="dxa"/>
          </w:tcPr>
          <w:p w:rsidR="006016B9" w:rsidRPr="00134830" w:rsidRDefault="00E4522D" w:rsidP="004B52DA">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2</w:t>
            </w:r>
            <w:r w:rsidR="00CE1500">
              <w:rPr>
                <w:rFonts w:cs="Arial"/>
                <w:color w:val="000000" w:themeColor="text1"/>
                <w:szCs w:val="24"/>
              </w:rPr>
              <w:t xml:space="preserve">. </w:t>
            </w:r>
            <w:r w:rsidR="006016B9" w:rsidRPr="00134830">
              <w:rPr>
                <w:rFonts w:cs="Arial"/>
                <w:color w:val="000000" w:themeColor="text1"/>
                <w:szCs w:val="24"/>
              </w:rPr>
              <w:t xml:space="preserve">Section </w:t>
            </w:r>
            <w:proofErr w:type="spellStart"/>
            <w:r w:rsidR="006016B9" w:rsidRPr="00134830">
              <w:rPr>
                <w:rFonts w:cs="Arial"/>
                <w:color w:val="000000" w:themeColor="text1"/>
                <w:szCs w:val="24"/>
              </w:rPr>
              <w:t>97C</w:t>
            </w:r>
            <w:proofErr w:type="spellEnd"/>
            <w:r w:rsidR="006016B9" w:rsidRPr="00134830">
              <w:rPr>
                <w:rFonts w:cs="Arial"/>
                <w:color w:val="000000" w:themeColor="text1"/>
                <w:szCs w:val="24"/>
              </w:rPr>
              <w:t xml:space="preserve">(5)(b) – Land pertaining to </w:t>
            </w:r>
            <w:r w:rsidR="00DA44BC" w:rsidRPr="00134830">
              <w:rPr>
                <w:rFonts w:cs="Arial"/>
                <w:color w:val="000000" w:themeColor="text1"/>
                <w:szCs w:val="24"/>
              </w:rPr>
              <w:t xml:space="preserve">land </w:t>
            </w:r>
            <w:r w:rsidR="005839D6" w:rsidRPr="00134830">
              <w:rPr>
                <w:rFonts w:cs="Arial"/>
                <w:color w:val="000000" w:themeColor="text1"/>
                <w:szCs w:val="24"/>
              </w:rPr>
              <w:t xml:space="preserve">on </w:t>
            </w:r>
            <w:r w:rsidR="00DA44BC" w:rsidRPr="00134830">
              <w:rPr>
                <w:rFonts w:cs="Arial"/>
                <w:color w:val="000000" w:themeColor="text1"/>
                <w:szCs w:val="24"/>
              </w:rPr>
              <w:t xml:space="preserve">which </w:t>
            </w:r>
            <w:r w:rsidR="005839D6" w:rsidRPr="00134830">
              <w:rPr>
                <w:rFonts w:cs="Arial"/>
                <w:color w:val="000000" w:themeColor="text1"/>
                <w:szCs w:val="24"/>
              </w:rPr>
              <w:t xml:space="preserve">there is a building or structure which </w:t>
            </w:r>
            <w:r w:rsidR="00DA44BC" w:rsidRPr="00134830">
              <w:rPr>
                <w:rFonts w:cs="Arial"/>
                <w:color w:val="000000" w:themeColor="text1"/>
                <w:szCs w:val="24"/>
              </w:rPr>
              <w:t xml:space="preserve">is </w:t>
            </w:r>
            <w:r w:rsidR="006016B9" w:rsidRPr="00134830">
              <w:rPr>
                <w:rFonts w:cs="Arial"/>
                <w:color w:val="000000" w:themeColor="text1"/>
                <w:szCs w:val="24"/>
              </w:rPr>
              <w:t xml:space="preserve">a person’s home </w:t>
            </w:r>
          </w:p>
          <w:p w:rsidR="006016B9" w:rsidRPr="00134830" w:rsidRDefault="006016B9" w:rsidP="004B52DA">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tc>
        <w:tc>
          <w:tcPr>
            <w:tcW w:w="1644" w:type="dxa"/>
          </w:tcPr>
          <w:p w:rsidR="006016B9" w:rsidRPr="004B52DA" w:rsidRDefault="009202F0" w:rsidP="00E4522D">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9</w:t>
            </w:r>
          </w:p>
        </w:tc>
      </w:tr>
      <w:tr w:rsidR="006016B9" w:rsidTr="004B52DA">
        <w:tc>
          <w:tcPr>
            <w:tcW w:w="7479" w:type="dxa"/>
          </w:tcPr>
          <w:p w:rsidR="006016B9" w:rsidRPr="00134830" w:rsidRDefault="00E4522D" w:rsidP="004B52DA">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3</w:t>
            </w:r>
            <w:r w:rsidR="00CE1500">
              <w:rPr>
                <w:rFonts w:cs="Arial"/>
                <w:color w:val="000000" w:themeColor="text1"/>
                <w:szCs w:val="24"/>
              </w:rPr>
              <w:t xml:space="preserve">. </w:t>
            </w:r>
            <w:r w:rsidR="006016B9" w:rsidRPr="00134830">
              <w:rPr>
                <w:rFonts w:cs="Arial"/>
                <w:color w:val="000000" w:themeColor="text1"/>
                <w:szCs w:val="24"/>
              </w:rPr>
              <w:t xml:space="preserve">Section </w:t>
            </w:r>
            <w:proofErr w:type="spellStart"/>
            <w:r w:rsidR="006016B9" w:rsidRPr="00134830">
              <w:rPr>
                <w:rFonts w:cs="Arial"/>
                <w:color w:val="000000" w:themeColor="text1"/>
                <w:szCs w:val="24"/>
              </w:rPr>
              <w:t>97C</w:t>
            </w:r>
            <w:proofErr w:type="spellEnd"/>
            <w:r w:rsidR="006016B9" w:rsidRPr="00134830">
              <w:rPr>
                <w:rFonts w:cs="Arial"/>
                <w:color w:val="000000" w:themeColor="text1"/>
                <w:szCs w:val="24"/>
              </w:rPr>
              <w:t xml:space="preserve">(5)(f) – Other </w:t>
            </w:r>
            <w:r w:rsidR="00DA44BC" w:rsidRPr="00134830">
              <w:rPr>
                <w:rFonts w:cs="Arial"/>
                <w:color w:val="000000" w:themeColor="text1"/>
                <w:szCs w:val="24"/>
              </w:rPr>
              <w:t>descriptions or classes</w:t>
            </w:r>
            <w:r w:rsidR="006016B9" w:rsidRPr="00134830">
              <w:rPr>
                <w:rFonts w:cs="Arial"/>
                <w:color w:val="000000" w:themeColor="text1"/>
                <w:szCs w:val="24"/>
              </w:rPr>
              <w:t xml:space="preserve"> of land which </w:t>
            </w:r>
            <w:r w:rsidR="00DA44BC" w:rsidRPr="00134830">
              <w:rPr>
                <w:rFonts w:cs="Arial"/>
                <w:color w:val="000000" w:themeColor="text1"/>
                <w:szCs w:val="24"/>
              </w:rPr>
              <w:t>is not</w:t>
            </w:r>
            <w:r w:rsidR="006016B9" w:rsidRPr="00134830">
              <w:rPr>
                <w:rFonts w:cs="Arial"/>
                <w:color w:val="000000" w:themeColor="text1"/>
                <w:szCs w:val="24"/>
              </w:rPr>
              <w:t xml:space="preserve"> eligible land</w:t>
            </w:r>
            <w:r w:rsidR="006016B9" w:rsidRPr="00134830">
              <w:rPr>
                <w:rFonts w:cs="Arial"/>
                <w:color w:val="000000" w:themeColor="text1"/>
                <w:szCs w:val="24"/>
              </w:rPr>
              <w:tab/>
            </w:r>
            <w:r w:rsidR="006016B9" w:rsidRPr="00134830">
              <w:rPr>
                <w:rFonts w:cs="Arial"/>
                <w:color w:val="000000" w:themeColor="text1"/>
                <w:szCs w:val="24"/>
              </w:rPr>
              <w:tab/>
            </w:r>
            <w:r w:rsidR="006016B9" w:rsidRPr="00134830">
              <w:rPr>
                <w:rFonts w:cs="Arial"/>
                <w:color w:val="000000" w:themeColor="text1"/>
                <w:szCs w:val="24"/>
              </w:rPr>
              <w:tab/>
            </w:r>
          </w:p>
          <w:p w:rsidR="006016B9" w:rsidRPr="00134830" w:rsidRDefault="006016B9">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tc>
        <w:tc>
          <w:tcPr>
            <w:tcW w:w="1644" w:type="dxa"/>
          </w:tcPr>
          <w:p w:rsidR="006016B9" w:rsidRPr="004B52DA" w:rsidRDefault="00E4522D" w:rsidP="00E4522D">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1</w:t>
            </w:r>
            <w:r w:rsidR="009202F0">
              <w:rPr>
                <w:rFonts w:cs="Arial"/>
                <w:color w:val="000000" w:themeColor="text1"/>
                <w:szCs w:val="24"/>
              </w:rPr>
              <w:t>0</w:t>
            </w:r>
          </w:p>
        </w:tc>
      </w:tr>
      <w:tr w:rsidR="006016B9" w:rsidTr="004B52DA">
        <w:tc>
          <w:tcPr>
            <w:tcW w:w="7479" w:type="dxa"/>
          </w:tcPr>
          <w:p w:rsidR="006016B9" w:rsidRPr="00134830" w:rsidRDefault="00E4522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4</w:t>
            </w:r>
            <w:r w:rsidR="00CE1500">
              <w:rPr>
                <w:rFonts w:cs="Arial"/>
                <w:color w:val="000000" w:themeColor="text1"/>
                <w:szCs w:val="24"/>
              </w:rPr>
              <w:t xml:space="preserve">. </w:t>
            </w:r>
            <w:r w:rsidR="006016B9" w:rsidRPr="00134830">
              <w:rPr>
                <w:rFonts w:cs="Arial"/>
                <w:color w:val="000000" w:themeColor="text1"/>
                <w:szCs w:val="24"/>
              </w:rPr>
              <w:t xml:space="preserve">Section </w:t>
            </w:r>
            <w:proofErr w:type="spellStart"/>
            <w:r w:rsidR="006016B9" w:rsidRPr="00134830">
              <w:rPr>
                <w:rFonts w:cs="Arial"/>
                <w:color w:val="000000" w:themeColor="text1"/>
                <w:szCs w:val="24"/>
              </w:rPr>
              <w:t>97C</w:t>
            </w:r>
            <w:proofErr w:type="spellEnd"/>
            <w:r w:rsidR="006016B9" w:rsidRPr="00134830">
              <w:rPr>
                <w:rFonts w:cs="Arial"/>
                <w:color w:val="000000" w:themeColor="text1"/>
                <w:szCs w:val="24"/>
              </w:rPr>
              <w:t xml:space="preserve">(6)(b) – </w:t>
            </w:r>
            <w:r w:rsidR="007C15C5" w:rsidRPr="00134830">
              <w:rPr>
                <w:rFonts w:cs="Arial"/>
                <w:color w:val="000000" w:themeColor="text1"/>
                <w:szCs w:val="24"/>
              </w:rPr>
              <w:t xml:space="preserve">Descriptions or classes of occupancy </w:t>
            </w:r>
            <w:r w:rsidR="00DA44BC" w:rsidRPr="00134830">
              <w:rPr>
                <w:rFonts w:cs="Arial"/>
                <w:color w:val="000000" w:themeColor="text1"/>
                <w:szCs w:val="24"/>
              </w:rPr>
              <w:t xml:space="preserve">or possession </w:t>
            </w:r>
            <w:r w:rsidR="007C15C5" w:rsidRPr="00134830">
              <w:rPr>
                <w:rFonts w:cs="Arial"/>
                <w:color w:val="000000" w:themeColor="text1"/>
                <w:szCs w:val="24"/>
              </w:rPr>
              <w:t xml:space="preserve">which are, or will be treated as, a tenancy of a person’s home </w:t>
            </w:r>
            <w:r w:rsidR="006016B9" w:rsidRPr="00134830">
              <w:rPr>
                <w:rFonts w:cs="Arial"/>
                <w:color w:val="000000" w:themeColor="text1"/>
                <w:szCs w:val="24"/>
              </w:rPr>
              <w:tab/>
            </w:r>
          </w:p>
          <w:p w:rsidR="006016B9" w:rsidRPr="00134830" w:rsidRDefault="006016B9">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tc>
        <w:tc>
          <w:tcPr>
            <w:tcW w:w="1644" w:type="dxa"/>
          </w:tcPr>
          <w:p w:rsidR="006016B9" w:rsidRPr="004B52DA" w:rsidRDefault="00AF64CB" w:rsidP="00E4522D">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1</w:t>
            </w:r>
            <w:r w:rsidR="009202F0">
              <w:rPr>
                <w:rFonts w:cs="Arial"/>
                <w:color w:val="000000" w:themeColor="text1"/>
                <w:szCs w:val="24"/>
              </w:rPr>
              <w:t>1</w:t>
            </w:r>
          </w:p>
        </w:tc>
      </w:tr>
      <w:tr w:rsidR="006016B9" w:rsidTr="004B52DA">
        <w:tc>
          <w:tcPr>
            <w:tcW w:w="7479" w:type="dxa"/>
          </w:tcPr>
          <w:p w:rsidR="006016B9" w:rsidRPr="00134830" w:rsidRDefault="00E4522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5</w:t>
            </w:r>
            <w:r w:rsidR="00CE1500">
              <w:rPr>
                <w:rFonts w:cs="Arial"/>
                <w:color w:val="000000" w:themeColor="text1"/>
                <w:szCs w:val="24"/>
              </w:rPr>
              <w:t xml:space="preserve">. </w:t>
            </w:r>
            <w:r w:rsidR="006016B9" w:rsidRPr="00134830">
              <w:rPr>
                <w:rFonts w:cs="Arial"/>
                <w:color w:val="000000" w:themeColor="text1"/>
                <w:szCs w:val="24"/>
              </w:rPr>
              <w:t xml:space="preserve">Section </w:t>
            </w:r>
            <w:proofErr w:type="spellStart"/>
            <w:r w:rsidR="006016B9" w:rsidRPr="00134830">
              <w:rPr>
                <w:rFonts w:cs="Arial"/>
                <w:color w:val="000000" w:themeColor="text1"/>
                <w:szCs w:val="24"/>
              </w:rPr>
              <w:t>97H</w:t>
            </w:r>
            <w:proofErr w:type="spellEnd"/>
            <w:r w:rsidR="006016B9" w:rsidRPr="00134830">
              <w:rPr>
                <w:rFonts w:cs="Arial"/>
                <w:color w:val="000000" w:themeColor="text1"/>
                <w:szCs w:val="24"/>
              </w:rPr>
              <w:t xml:space="preserve">(6) – </w:t>
            </w:r>
            <w:r w:rsidR="005839D6" w:rsidRPr="00134830">
              <w:rPr>
                <w:rFonts w:cs="Arial"/>
                <w:color w:val="000000" w:themeColor="text1"/>
                <w:szCs w:val="24"/>
              </w:rPr>
              <w:t>Proposed</w:t>
            </w:r>
            <w:r w:rsidR="00DA44BC" w:rsidRPr="00134830">
              <w:rPr>
                <w:rFonts w:cs="Arial"/>
                <w:color w:val="000000" w:themeColor="text1"/>
                <w:szCs w:val="24"/>
              </w:rPr>
              <w:t xml:space="preserve"> </w:t>
            </w:r>
            <w:r>
              <w:rPr>
                <w:rFonts w:cs="Arial"/>
                <w:color w:val="000000" w:themeColor="text1"/>
                <w:szCs w:val="24"/>
              </w:rPr>
              <w:t>description</w:t>
            </w:r>
            <w:r w:rsidRPr="00134830">
              <w:rPr>
                <w:rFonts w:cs="Arial"/>
                <w:color w:val="000000" w:themeColor="text1"/>
                <w:szCs w:val="24"/>
              </w:rPr>
              <w:t xml:space="preserve"> </w:t>
            </w:r>
            <w:r w:rsidR="006016B9" w:rsidRPr="00134830">
              <w:rPr>
                <w:rFonts w:cs="Arial"/>
                <w:color w:val="000000" w:themeColor="text1"/>
                <w:szCs w:val="24"/>
              </w:rPr>
              <w:t>of prescribed regulators</w:t>
            </w:r>
            <w:r w:rsidR="006016B9" w:rsidRPr="00134830">
              <w:rPr>
                <w:rFonts w:cs="Arial"/>
                <w:color w:val="000000" w:themeColor="text1"/>
                <w:szCs w:val="24"/>
              </w:rPr>
              <w:tab/>
            </w:r>
          </w:p>
          <w:p w:rsidR="006016B9" w:rsidRPr="00134830" w:rsidRDefault="006016B9">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tc>
        <w:tc>
          <w:tcPr>
            <w:tcW w:w="1644" w:type="dxa"/>
          </w:tcPr>
          <w:p w:rsidR="006016B9" w:rsidRPr="004B52DA" w:rsidRDefault="00AF64CB" w:rsidP="00E4522D">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1</w:t>
            </w:r>
            <w:r w:rsidR="009202F0">
              <w:rPr>
                <w:rFonts w:cs="Arial"/>
                <w:color w:val="000000" w:themeColor="text1"/>
                <w:szCs w:val="24"/>
              </w:rPr>
              <w:t>3</w:t>
            </w:r>
          </w:p>
        </w:tc>
      </w:tr>
      <w:tr w:rsidR="006016B9" w:rsidTr="004B52DA">
        <w:tc>
          <w:tcPr>
            <w:tcW w:w="7479" w:type="dxa"/>
          </w:tcPr>
          <w:p w:rsidR="006016B9" w:rsidRPr="00134830" w:rsidRDefault="00E4522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6</w:t>
            </w:r>
            <w:r w:rsidR="00CE1500">
              <w:rPr>
                <w:rFonts w:cs="Arial"/>
                <w:color w:val="000000" w:themeColor="text1"/>
                <w:szCs w:val="24"/>
              </w:rPr>
              <w:t xml:space="preserve">. </w:t>
            </w:r>
            <w:r w:rsidR="007C15C5" w:rsidRPr="00134830">
              <w:rPr>
                <w:rFonts w:cs="Arial"/>
                <w:color w:val="000000" w:themeColor="text1"/>
                <w:szCs w:val="24"/>
              </w:rPr>
              <w:t xml:space="preserve">Section </w:t>
            </w:r>
            <w:proofErr w:type="spellStart"/>
            <w:r w:rsidR="007C15C5" w:rsidRPr="00134830">
              <w:rPr>
                <w:rFonts w:cs="Arial"/>
                <w:color w:val="000000" w:themeColor="text1"/>
                <w:szCs w:val="24"/>
              </w:rPr>
              <w:t>97N</w:t>
            </w:r>
            <w:proofErr w:type="spellEnd"/>
            <w:r w:rsidR="007C15C5" w:rsidRPr="00134830">
              <w:rPr>
                <w:rFonts w:cs="Arial"/>
                <w:color w:val="000000" w:themeColor="text1"/>
                <w:szCs w:val="24"/>
              </w:rPr>
              <w:t xml:space="preserve">(1) and </w:t>
            </w:r>
            <w:proofErr w:type="spellStart"/>
            <w:r w:rsidR="007C15C5" w:rsidRPr="00134830">
              <w:rPr>
                <w:rFonts w:cs="Arial"/>
                <w:color w:val="000000" w:themeColor="text1"/>
                <w:szCs w:val="24"/>
              </w:rPr>
              <w:t>97N</w:t>
            </w:r>
            <w:proofErr w:type="spellEnd"/>
            <w:r w:rsidR="006016B9" w:rsidRPr="00134830">
              <w:rPr>
                <w:rFonts w:cs="Arial"/>
                <w:color w:val="000000" w:themeColor="text1"/>
                <w:szCs w:val="24"/>
              </w:rPr>
              <w:t>(</w:t>
            </w:r>
            <w:r w:rsidR="00DA44BC" w:rsidRPr="00134830">
              <w:rPr>
                <w:rFonts w:cs="Arial"/>
                <w:color w:val="000000" w:themeColor="text1"/>
                <w:szCs w:val="24"/>
              </w:rPr>
              <w:t>3) – prohibitions on the</w:t>
            </w:r>
            <w:r w:rsidR="006016B9" w:rsidRPr="00134830">
              <w:rPr>
                <w:rFonts w:cs="Arial"/>
                <w:color w:val="000000" w:themeColor="text1"/>
                <w:szCs w:val="24"/>
              </w:rPr>
              <w:t xml:space="preserve"> transfer </w:t>
            </w:r>
            <w:r w:rsidR="00DA44BC" w:rsidRPr="00134830">
              <w:rPr>
                <w:rFonts w:cs="Arial"/>
                <w:color w:val="000000" w:themeColor="text1"/>
                <w:szCs w:val="24"/>
              </w:rPr>
              <w:t>or dealing with land, and</w:t>
            </w:r>
            <w:r w:rsidR="006016B9" w:rsidRPr="00134830">
              <w:rPr>
                <w:rFonts w:cs="Arial"/>
                <w:color w:val="000000" w:themeColor="text1"/>
                <w:szCs w:val="24"/>
              </w:rPr>
              <w:t xml:space="preserve"> suspension of rights to the land</w:t>
            </w:r>
          </w:p>
          <w:p w:rsidR="006016B9" w:rsidRPr="00134830" w:rsidRDefault="006016B9">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c>
          <w:tcPr>
            <w:tcW w:w="1644" w:type="dxa"/>
          </w:tcPr>
          <w:p w:rsidR="006016B9" w:rsidRPr="004B52DA" w:rsidRDefault="00E4522D" w:rsidP="004B52DA">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1</w:t>
            </w:r>
            <w:r w:rsidR="009202F0">
              <w:rPr>
                <w:rFonts w:cs="Arial"/>
                <w:color w:val="000000" w:themeColor="text1"/>
                <w:szCs w:val="24"/>
              </w:rPr>
              <w:t>7</w:t>
            </w:r>
          </w:p>
        </w:tc>
      </w:tr>
      <w:tr w:rsidR="00625CD8" w:rsidTr="004B52DA">
        <w:tc>
          <w:tcPr>
            <w:tcW w:w="7479" w:type="dxa"/>
          </w:tcPr>
          <w:p w:rsidR="00625CD8" w:rsidRDefault="00E4522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7</w:t>
            </w:r>
            <w:r w:rsidR="00CE1500">
              <w:rPr>
                <w:rFonts w:cs="Arial"/>
                <w:color w:val="000000" w:themeColor="text1"/>
                <w:szCs w:val="24"/>
              </w:rPr>
              <w:t xml:space="preserve">. </w:t>
            </w:r>
            <w:r w:rsidR="00625CD8">
              <w:rPr>
                <w:rFonts w:cs="Arial"/>
                <w:color w:val="000000" w:themeColor="text1"/>
                <w:szCs w:val="24"/>
              </w:rPr>
              <w:t xml:space="preserve">Section </w:t>
            </w:r>
            <w:proofErr w:type="spellStart"/>
            <w:r w:rsidR="00625CD8">
              <w:rPr>
                <w:rFonts w:cs="Arial"/>
                <w:color w:val="000000" w:themeColor="text1"/>
                <w:szCs w:val="24"/>
              </w:rPr>
              <w:t>97J</w:t>
            </w:r>
            <w:proofErr w:type="spellEnd"/>
            <w:r w:rsidR="00625CD8">
              <w:rPr>
                <w:rFonts w:cs="Arial"/>
                <w:color w:val="000000" w:themeColor="text1"/>
                <w:szCs w:val="24"/>
              </w:rPr>
              <w:t>(7) – circumstances in which a Part 3A community body can apply for the cost of ballot expenses to be reimbursed by Ministers</w:t>
            </w:r>
          </w:p>
          <w:p w:rsidR="00625CD8" w:rsidRDefault="00625CD8">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c>
          <w:tcPr>
            <w:tcW w:w="1644" w:type="dxa"/>
          </w:tcPr>
          <w:p w:rsidR="00625CD8" w:rsidRDefault="00AF64CB" w:rsidP="00E4522D">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2</w:t>
            </w:r>
            <w:r w:rsidR="009202F0">
              <w:rPr>
                <w:rFonts w:cs="Arial"/>
                <w:color w:val="000000" w:themeColor="text1"/>
                <w:szCs w:val="24"/>
              </w:rPr>
              <w:t>2</w:t>
            </w:r>
          </w:p>
        </w:tc>
      </w:tr>
      <w:tr w:rsidR="00625CD8" w:rsidTr="004B52DA">
        <w:tc>
          <w:tcPr>
            <w:tcW w:w="7479" w:type="dxa"/>
          </w:tcPr>
          <w:p w:rsidR="00625CD8" w:rsidRDefault="00E4522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8</w:t>
            </w:r>
            <w:r w:rsidR="00CE1500">
              <w:rPr>
                <w:rFonts w:cs="Arial"/>
                <w:color w:val="000000" w:themeColor="text1"/>
                <w:szCs w:val="24"/>
              </w:rPr>
              <w:t xml:space="preserve">. </w:t>
            </w:r>
            <w:r w:rsidR="00A45408">
              <w:rPr>
                <w:rFonts w:cs="Arial"/>
                <w:color w:val="000000" w:themeColor="text1"/>
                <w:szCs w:val="24"/>
              </w:rPr>
              <w:t xml:space="preserve">Section </w:t>
            </w:r>
            <w:proofErr w:type="spellStart"/>
            <w:r w:rsidR="00A45408">
              <w:rPr>
                <w:rFonts w:cs="Arial"/>
                <w:color w:val="000000" w:themeColor="text1"/>
                <w:szCs w:val="24"/>
              </w:rPr>
              <w:t>97T</w:t>
            </w:r>
            <w:proofErr w:type="spellEnd"/>
            <w:r w:rsidR="00A45408">
              <w:rPr>
                <w:rFonts w:cs="Arial"/>
                <w:color w:val="000000" w:themeColor="text1"/>
                <w:szCs w:val="24"/>
              </w:rPr>
              <w:t xml:space="preserve">(4) – entitlement to compensation </w:t>
            </w:r>
          </w:p>
          <w:p w:rsidR="00625CD8" w:rsidRDefault="00625CD8">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c>
          <w:tcPr>
            <w:tcW w:w="1644" w:type="dxa"/>
          </w:tcPr>
          <w:p w:rsidR="00625CD8" w:rsidRDefault="00C6073A" w:rsidP="00E4522D">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Pr>
                <w:rFonts w:cs="Arial"/>
                <w:color w:val="000000" w:themeColor="text1"/>
                <w:szCs w:val="24"/>
              </w:rPr>
              <w:t>2</w:t>
            </w:r>
            <w:r w:rsidR="009202F0">
              <w:rPr>
                <w:rFonts w:cs="Arial"/>
                <w:color w:val="000000" w:themeColor="text1"/>
                <w:szCs w:val="24"/>
              </w:rPr>
              <w:t>4</w:t>
            </w:r>
            <w:r w:rsidR="00FD5B89">
              <w:rPr>
                <w:rFonts w:cs="Arial"/>
                <w:color w:val="000000" w:themeColor="text1"/>
                <w:szCs w:val="24"/>
              </w:rPr>
              <w:t xml:space="preserve"> </w:t>
            </w:r>
          </w:p>
        </w:tc>
      </w:tr>
    </w:tbl>
    <w:p w:rsidR="00DC4CEC" w:rsidRPr="00DC4CEC" w:rsidRDefault="00DC4CEC">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p w:rsidR="00DC4CEC" w:rsidRDefault="00DC4CEC">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p>
    <w:p w:rsidR="00DC4CEC" w:rsidRPr="008C4637" w:rsidRDefault="00DC4CEC">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p>
    <w:p w:rsidR="008C4637" w:rsidRDefault="008C4637">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r>
        <w:rPr>
          <w:rFonts w:cs="Arial"/>
          <w:b/>
          <w:bCs/>
          <w:szCs w:val="24"/>
          <w:lang w:eastAsia="en-GB"/>
        </w:rPr>
        <w:br w:type="page"/>
      </w:r>
    </w:p>
    <w:p w:rsidR="00D94BE3" w:rsidRPr="005703F3" w:rsidRDefault="00D94BE3" w:rsidP="00D94BE3">
      <w:pPr>
        <w:rPr>
          <w:rFonts w:cs="Arial"/>
          <w:b/>
          <w:szCs w:val="24"/>
        </w:rPr>
      </w:pPr>
      <w:r w:rsidRPr="005703F3">
        <w:rPr>
          <w:rFonts w:cs="Arial"/>
          <w:b/>
          <w:szCs w:val="24"/>
        </w:rPr>
        <w:lastRenderedPageBreak/>
        <w:t>INTRODUCTION</w:t>
      </w:r>
    </w:p>
    <w:p w:rsidR="00D94BE3" w:rsidRDefault="00D94BE3" w:rsidP="00FF3B6E">
      <w:p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szCs w:val="24"/>
          <w:lang w:eastAsia="en-GB"/>
        </w:rPr>
      </w:pPr>
      <w:r>
        <w:rPr>
          <w:rFonts w:cs="Arial"/>
          <w:bCs/>
          <w:szCs w:val="24"/>
          <w:lang w:eastAsia="en-GB"/>
        </w:rPr>
        <w:t xml:space="preserve">This consultation seeks comments </w:t>
      </w:r>
      <w:r w:rsidR="004B52DA">
        <w:rPr>
          <w:rFonts w:cs="Arial"/>
          <w:bCs/>
          <w:szCs w:val="24"/>
          <w:lang w:eastAsia="en-GB"/>
        </w:rPr>
        <w:t xml:space="preserve">and feedback </w:t>
      </w:r>
      <w:r>
        <w:rPr>
          <w:rFonts w:cs="Arial"/>
          <w:bCs/>
          <w:szCs w:val="24"/>
          <w:lang w:eastAsia="en-GB"/>
        </w:rPr>
        <w:t xml:space="preserve">on policy proposals for some of the </w:t>
      </w:r>
      <w:r w:rsidR="00FF3B6E">
        <w:rPr>
          <w:rFonts w:cs="Arial"/>
          <w:bCs/>
          <w:szCs w:val="24"/>
          <w:lang w:eastAsia="en-GB"/>
        </w:rPr>
        <w:t xml:space="preserve">key aspects of the </w:t>
      </w:r>
      <w:r>
        <w:rPr>
          <w:rFonts w:cs="Arial"/>
          <w:bCs/>
          <w:szCs w:val="24"/>
          <w:lang w:eastAsia="en-GB"/>
        </w:rPr>
        <w:t xml:space="preserve">secondary legislation </w:t>
      </w:r>
      <w:r w:rsidR="003C36C6">
        <w:rPr>
          <w:rFonts w:cs="Arial"/>
          <w:bCs/>
          <w:szCs w:val="24"/>
          <w:lang w:eastAsia="en-GB"/>
        </w:rPr>
        <w:t>relating to</w:t>
      </w:r>
      <w:r>
        <w:rPr>
          <w:rFonts w:cs="Arial"/>
          <w:bCs/>
          <w:szCs w:val="24"/>
          <w:lang w:eastAsia="en-GB"/>
        </w:rPr>
        <w:t xml:space="preserve"> the new Part 3A of the Land Reform (Scotland) Act 2003</w:t>
      </w:r>
      <w:r w:rsidR="004B52DA">
        <w:rPr>
          <w:rFonts w:cs="Arial"/>
          <w:bCs/>
          <w:szCs w:val="24"/>
          <w:lang w:eastAsia="en-GB"/>
        </w:rPr>
        <w:t xml:space="preserve"> (the “2003 Act”)</w:t>
      </w:r>
      <w:r>
        <w:rPr>
          <w:rFonts w:cs="Arial"/>
          <w:bCs/>
          <w:szCs w:val="24"/>
          <w:lang w:eastAsia="en-GB"/>
        </w:rPr>
        <w:t>, the community right to buy abandoned, neglected or detrimental land</w:t>
      </w:r>
      <w:r w:rsidR="003C36C6">
        <w:rPr>
          <w:rFonts w:cs="Arial"/>
          <w:bCs/>
          <w:szCs w:val="24"/>
          <w:lang w:eastAsia="en-GB"/>
        </w:rPr>
        <w:t xml:space="preserve">.  The new </w:t>
      </w:r>
      <w:r w:rsidR="00FF3B6E">
        <w:rPr>
          <w:rFonts w:cs="Arial"/>
          <w:bCs/>
          <w:szCs w:val="24"/>
          <w:lang w:eastAsia="en-GB"/>
        </w:rPr>
        <w:t xml:space="preserve">provisions in </w:t>
      </w:r>
      <w:r w:rsidR="003C36C6">
        <w:rPr>
          <w:rFonts w:cs="Arial"/>
          <w:bCs/>
          <w:szCs w:val="24"/>
          <w:lang w:eastAsia="en-GB"/>
        </w:rPr>
        <w:t>Part 3A of the 2003 Act w</w:t>
      </w:r>
      <w:r w:rsidR="00FF3B6E">
        <w:rPr>
          <w:rFonts w:cs="Arial"/>
          <w:bCs/>
          <w:szCs w:val="24"/>
          <w:lang w:eastAsia="en-GB"/>
        </w:rPr>
        <w:t>ere</w:t>
      </w:r>
      <w:r w:rsidR="003C36C6">
        <w:rPr>
          <w:rFonts w:cs="Arial"/>
          <w:bCs/>
          <w:szCs w:val="24"/>
          <w:lang w:eastAsia="en-GB"/>
        </w:rPr>
        <w:t xml:space="preserve"> introduced by Part 4 of the Community Empowerment (Scotland) Act 2015</w:t>
      </w:r>
      <w:r w:rsidR="00FF3B6E">
        <w:rPr>
          <w:rFonts w:cs="Arial"/>
          <w:bCs/>
          <w:szCs w:val="24"/>
          <w:lang w:eastAsia="en-GB"/>
        </w:rPr>
        <w:t xml:space="preserve"> (the “2015 Act”)</w:t>
      </w:r>
      <w:r>
        <w:rPr>
          <w:rFonts w:cs="Arial"/>
          <w:bCs/>
          <w:szCs w:val="24"/>
          <w:lang w:eastAsia="en-GB"/>
        </w:rPr>
        <w:t>.</w:t>
      </w:r>
      <w:r w:rsidR="00CF763F">
        <w:rPr>
          <w:rFonts w:cs="Arial"/>
          <w:bCs/>
          <w:szCs w:val="24"/>
          <w:lang w:eastAsia="en-GB"/>
        </w:rPr>
        <w:t xml:space="preserve"> Any references in this consultation to the 2003 Act are to the 2003 Act as amended by the 2015 Act.</w:t>
      </w:r>
    </w:p>
    <w:p w:rsidR="00C70940" w:rsidRDefault="00C70940" w:rsidP="00D70EF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Cs/>
          <w:szCs w:val="24"/>
          <w:lang w:eastAsia="en-GB"/>
        </w:rPr>
      </w:pPr>
    </w:p>
    <w:p w:rsidR="00FF3B6E" w:rsidRPr="00FF3B6E" w:rsidRDefault="00FF3B6E" w:rsidP="00D70EF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r w:rsidRPr="00FF3B6E">
        <w:rPr>
          <w:rFonts w:cs="Arial"/>
          <w:b/>
          <w:bCs/>
          <w:szCs w:val="24"/>
          <w:lang w:eastAsia="en-GB"/>
        </w:rPr>
        <w:t>Part 3A of the 2003 Act</w:t>
      </w:r>
    </w:p>
    <w:p w:rsidR="00C70940" w:rsidRDefault="00C70940" w:rsidP="00FF3B6E">
      <w:p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szCs w:val="24"/>
          <w:lang w:eastAsia="en-GB"/>
        </w:rPr>
      </w:pPr>
      <w:r>
        <w:rPr>
          <w:rFonts w:cs="Arial"/>
          <w:bCs/>
          <w:szCs w:val="24"/>
          <w:lang w:eastAsia="en-GB"/>
        </w:rPr>
        <w:t xml:space="preserve">Part 3A </w:t>
      </w:r>
      <w:r w:rsidR="00435EE8">
        <w:rPr>
          <w:rFonts w:cs="Arial"/>
          <w:bCs/>
          <w:szCs w:val="24"/>
          <w:lang w:eastAsia="en-GB"/>
        </w:rPr>
        <w:t xml:space="preserve">of the 2003 Act </w:t>
      </w:r>
      <w:r>
        <w:rPr>
          <w:rFonts w:cs="Arial"/>
          <w:bCs/>
          <w:szCs w:val="24"/>
          <w:lang w:eastAsia="en-GB"/>
        </w:rPr>
        <w:t>gives community bodies the right</w:t>
      </w:r>
      <w:r w:rsidR="00CF763F">
        <w:rPr>
          <w:rFonts w:cs="Arial"/>
          <w:bCs/>
          <w:szCs w:val="24"/>
          <w:lang w:eastAsia="en-GB"/>
        </w:rPr>
        <w:t>, in certain circumstances,</w:t>
      </w:r>
      <w:r>
        <w:rPr>
          <w:rFonts w:cs="Arial"/>
          <w:bCs/>
          <w:szCs w:val="24"/>
          <w:lang w:eastAsia="en-GB"/>
        </w:rPr>
        <w:t xml:space="preserve"> to buy land without a willing seller, </w:t>
      </w:r>
      <w:r w:rsidR="00435EE8">
        <w:rPr>
          <w:rFonts w:cs="Arial"/>
          <w:bCs/>
          <w:szCs w:val="24"/>
          <w:lang w:eastAsia="en-GB"/>
        </w:rPr>
        <w:t>whe</w:t>
      </w:r>
      <w:r w:rsidR="00FF3B6E">
        <w:rPr>
          <w:rFonts w:cs="Arial"/>
          <w:bCs/>
          <w:szCs w:val="24"/>
          <w:lang w:eastAsia="en-GB"/>
        </w:rPr>
        <w:t>n</w:t>
      </w:r>
      <w:r w:rsidR="00435EE8">
        <w:rPr>
          <w:rFonts w:cs="Arial"/>
          <w:bCs/>
          <w:szCs w:val="24"/>
          <w:lang w:eastAsia="en-GB"/>
        </w:rPr>
        <w:t xml:space="preserve"> the land is </w:t>
      </w:r>
      <w:r>
        <w:rPr>
          <w:rFonts w:cs="Arial"/>
          <w:bCs/>
          <w:szCs w:val="24"/>
          <w:lang w:eastAsia="en-GB"/>
        </w:rPr>
        <w:t xml:space="preserve">wholly or mainly abandoned or neglected, or </w:t>
      </w:r>
      <w:r w:rsidR="00435EE8">
        <w:rPr>
          <w:rFonts w:cs="Arial"/>
          <w:bCs/>
          <w:szCs w:val="24"/>
          <w:lang w:eastAsia="en-GB"/>
        </w:rPr>
        <w:t xml:space="preserve">the </w:t>
      </w:r>
      <w:r w:rsidR="008F47F8">
        <w:rPr>
          <w:rFonts w:cs="Arial"/>
          <w:bCs/>
          <w:szCs w:val="24"/>
          <w:lang w:eastAsia="en-GB"/>
        </w:rPr>
        <w:t xml:space="preserve">use or management of the </w:t>
      </w:r>
      <w:r>
        <w:rPr>
          <w:rFonts w:cs="Arial"/>
          <w:bCs/>
          <w:szCs w:val="24"/>
          <w:lang w:eastAsia="en-GB"/>
        </w:rPr>
        <w:t>land is causing harm to the environmental wellbeing of the local community.</w:t>
      </w:r>
    </w:p>
    <w:p w:rsidR="00894037" w:rsidRDefault="00435EE8" w:rsidP="00894037">
      <w:p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szCs w:val="24"/>
          <w:lang w:eastAsia="en-GB"/>
        </w:rPr>
      </w:pPr>
      <w:r>
        <w:rPr>
          <w:rFonts w:cs="Arial"/>
          <w:bCs/>
          <w:szCs w:val="24"/>
          <w:lang w:eastAsia="en-GB"/>
        </w:rPr>
        <w:t xml:space="preserve">Before submitting the right to buy application the community body must </w:t>
      </w:r>
      <w:r w:rsidR="00FF3B6E">
        <w:rPr>
          <w:rFonts w:cs="Arial"/>
          <w:bCs/>
          <w:szCs w:val="24"/>
          <w:lang w:eastAsia="en-GB"/>
        </w:rPr>
        <w:t>fulfil</w:t>
      </w:r>
      <w:r>
        <w:rPr>
          <w:rFonts w:cs="Arial"/>
          <w:bCs/>
          <w:szCs w:val="24"/>
          <w:lang w:eastAsia="en-GB"/>
        </w:rPr>
        <w:t xml:space="preserve"> certain criteria, for example</w:t>
      </w:r>
      <w:r w:rsidR="00894037">
        <w:rPr>
          <w:rFonts w:cs="Arial"/>
          <w:bCs/>
          <w:szCs w:val="24"/>
          <w:lang w:eastAsia="en-GB"/>
        </w:rPr>
        <w:t>:</w:t>
      </w:r>
    </w:p>
    <w:p w:rsidR="00894037" w:rsidRDefault="00435EE8" w:rsidP="00894037">
      <w:pPr>
        <w:pStyle w:val="ListParagraph"/>
        <w:numPr>
          <w:ilvl w:val="0"/>
          <w:numId w:val="23"/>
        </w:num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szCs w:val="24"/>
          <w:lang w:eastAsia="en-GB"/>
        </w:rPr>
      </w:pPr>
      <w:r w:rsidRPr="00894037">
        <w:rPr>
          <w:rFonts w:cs="Arial"/>
          <w:bCs/>
          <w:szCs w:val="24"/>
          <w:lang w:eastAsia="en-GB"/>
        </w:rPr>
        <w:t xml:space="preserve">the community body must have tried to purchase the land, </w:t>
      </w:r>
    </w:p>
    <w:p w:rsidR="00435EE8" w:rsidRDefault="00435EE8" w:rsidP="00894037">
      <w:pPr>
        <w:pStyle w:val="ListParagraph"/>
        <w:numPr>
          <w:ilvl w:val="0"/>
          <w:numId w:val="23"/>
        </w:num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szCs w:val="24"/>
          <w:lang w:eastAsia="en-GB"/>
        </w:rPr>
      </w:pPr>
      <w:r w:rsidRPr="00894037">
        <w:rPr>
          <w:rFonts w:cs="Arial"/>
          <w:bCs/>
          <w:szCs w:val="24"/>
          <w:lang w:eastAsia="en-GB"/>
        </w:rPr>
        <w:t xml:space="preserve">if the </w:t>
      </w:r>
      <w:r w:rsidR="008F47F8">
        <w:rPr>
          <w:rFonts w:cs="Arial"/>
          <w:bCs/>
          <w:szCs w:val="24"/>
          <w:lang w:eastAsia="en-GB"/>
        </w:rPr>
        <w:t xml:space="preserve">use or management of the </w:t>
      </w:r>
      <w:r w:rsidRPr="00894037">
        <w:rPr>
          <w:rFonts w:cs="Arial"/>
          <w:bCs/>
          <w:szCs w:val="24"/>
          <w:lang w:eastAsia="en-GB"/>
        </w:rPr>
        <w:t xml:space="preserve">land is causing harm to the environmental wellbeing of the local community, the community body must have approached all relevant regulators and asked that they take steps to reduce or remove the harm being caused to the </w:t>
      </w:r>
      <w:r w:rsidR="00894037">
        <w:rPr>
          <w:rFonts w:cs="Arial"/>
          <w:bCs/>
          <w:szCs w:val="24"/>
          <w:lang w:eastAsia="en-GB"/>
        </w:rPr>
        <w:t>community,</w:t>
      </w:r>
    </w:p>
    <w:p w:rsidR="00894037" w:rsidRDefault="00894037" w:rsidP="00894037">
      <w:pPr>
        <w:pStyle w:val="ListParagraph"/>
        <w:numPr>
          <w:ilvl w:val="0"/>
          <w:numId w:val="23"/>
        </w:num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szCs w:val="24"/>
          <w:lang w:eastAsia="en-GB"/>
        </w:rPr>
      </w:pPr>
      <w:r>
        <w:rPr>
          <w:rFonts w:cs="Arial"/>
          <w:bCs/>
          <w:szCs w:val="24"/>
          <w:lang w:eastAsia="en-GB"/>
        </w:rPr>
        <w:t xml:space="preserve">the purchase of the land must be in the public interest, </w:t>
      </w:r>
      <w:r w:rsidR="00FF3B6E">
        <w:rPr>
          <w:rFonts w:cs="Arial"/>
          <w:bCs/>
          <w:szCs w:val="24"/>
          <w:lang w:eastAsia="en-GB"/>
        </w:rPr>
        <w:t>and</w:t>
      </w:r>
    </w:p>
    <w:p w:rsidR="00FF3B6E" w:rsidRDefault="00894037" w:rsidP="00FF3B6E">
      <w:pPr>
        <w:pStyle w:val="ListParagraph"/>
        <w:numPr>
          <w:ilvl w:val="0"/>
          <w:numId w:val="23"/>
        </w:num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szCs w:val="24"/>
          <w:lang w:eastAsia="en-GB"/>
        </w:rPr>
      </w:pPr>
      <w:r>
        <w:rPr>
          <w:rFonts w:cs="Arial"/>
          <w:bCs/>
          <w:szCs w:val="24"/>
          <w:lang w:eastAsia="en-GB"/>
        </w:rPr>
        <w:t>the purchase of the land must be compatible with furthering the achievement of sust</w:t>
      </w:r>
      <w:r w:rsidR="00FF3B6E">
        <w:rPr>
          <w:rFonts w:cs="Arial"/>
          <w:bCs/>
          <w:szCs w:val="24"/>
          <w:lang w:eastAsia="en-GB"/>
        </w:rPr>
        <w:t>ainable development of the land.</w:t>
      </w:r>
    </w:p>
    <w:p w:rsidR="00435EE8" w:rsidRDefault="00435EE8" w:rsidP="00D70EF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Cs/>
          <w:szCs w:val="24"/>
          <w:lang w:eastAsia="en-GB"/>
        </w:rPr>
      </w:pPr>
    </w:p>
    <w:p w:rsidR="00FF3B6E" w:rsidRPr="00FF3B6E" w:rsidRDefault="00FF3B6E" w:rsidP="00625CD8">
      <w:pPr>
        <w:tabs>
          <w:tab w:val="clear" w:pos="720"/>
          <w:tab w:val="clear" w:pos="1440"/>
          <w:tab w:val="clear" w:pos="2160"/>
          <w:tab w:val="clear" w:pos="2880"/>
          <w:tab w:val="clear" w:pos="4680"/>
          <w:tab w:val="clear" w:pos="5400"/>
          <w:tab w:val="clear" w:pos="9000"/>
        </w:tabs>
        <w:autoSpaceDE w:val="0"/>
        <w:autoSpaceDN w:val="0"/>
        <w:adjustRightInd w:val="0"/>
        <w:spacing w:after="120" w:line="240" w:lineRule="auto"/>
        <w:rPr>
          <w:rFonts w:cs="Arial"/>
          <w:b/>
          <w:bCs/>
          <w:szCs w:val="24"/>
          <w:lang w:eastAsia="en-GB"/>
        </w:rPr>
      </w:pPr>
      <w:r w:rsidRPr="00FF3B6E">
        <w:rPr>
          <w:rFonts w:cs="Arial"/>
          <w:b/>
          <w:bCs/>
          <w:szCs w:val="24"/>
          <w:lang w:eastAsia="en-GB"/>
        </w:rPr>
        <w:t xml:space="preserve">Proposals </w:t>
      </w:r>
    </w:p>
    <w:p w:rsidR="00894037" w:rsidRPr="00134830" w:rsidRDefault="00D94BE3" w:rsidP="00FF3B6E">
      <w:p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color w:val="000000" w:themeColor="text1"/>
          <w:szCs w:val="24"/>
          <w:lang w:eastAsia="en-GB"/>
        </w:rPr>
      </w:pPr>
      <w:r>
        <w:rPr>
          <w:rFonts w:cs="Arial"/>
          <w:bCs/>
          <w:szCs w:val="24"/>
          <w:lang w:eastAsia="en-GB"/>
        </w:rPr>
        <w:t xml:space="preserve">The </w:t>
      </w:r>
      <w:r w:rsidRPr="00134830">
        <w:rPr>
          <w:rFonts w:cs="Arial"/>
          <w:bCs/>
          <w:color w:val="000000" w:themeColor="text1"/>
          <w:szCs w:val="24"/>
          <w:lang w:eastAsia="en-GB"/>
        </w:rPr>
        <w:t xml:space="preserve">proposals </w:t>
      </w:r>
      <w:r w:rsidR="001849A9" w:rsidRPr="00134830">
        <w:rPr>
          <w:rFonts w:cs="Arial"/>
          <w:bCs/>
          <w:color w:val="000000" w:themeColor="text1"/>
          <w:szCs w:val="24"/>
          <w:lang w:eastAsia="en-GB"/>
        </w:rPr>
        <w:t>contained in this consultation paper discuss</w:t>
      </w:r>
      <w:r w:rsidRPr="00134830">
        <w:rPr>
          <w:rFonts w:cs="Arial"/>
          <w:bCs/>
          <w:color w:val="000000" w:themeColor="text1"/>
          <w:szCs w:val="24"/>
          <w:lang w:eastAsia="en-GB"/>
        </w:rPr>
        <w:t xml:space="preserve">: </w:t>
      </w:r>
    </w:p>
    <w:p w:rsidR="00134830" w:rsidRPr="00134830" w:rsidRDefault="00134830" w:rsidP="001849A9">
      <w:pPr>
        <w:pStyle w:val="ListParagraph"/>
        <w:numPr>
          <w:ilvl w:val="0"/>
          <w:numId w:val="24"/>
        </w:numPr>
        <w:tabs>
          <w:tab w:val="clear" w:pos="720"/>
          <w:tab w:val="clear" w:pos="1440"/>
          <w:tab w:val="clear" w:pos="2160"/>
          <w:tab w:val="clear" w:pos="2880"/>
          <w:tab w:val="clear" w:pos="4680"/>
          <w:tab w:val="clear" w:pos="5400"/>
          <w:tab w:val="clear" w:pos="9000"/>
        </w:tabs>
        <w:autoSpaceDE w:val="0"/>
        <w:autoSpaceDN w:val="0"/>
        <w:adjustRightInd w:val="0"/>
        <w:spacing w:before="240" w:after="120" w:line="240" w:lineRule="auto"/>
        <w:rPr>
          <w:rFonts w:cs="Arial"/>
          <w:bCs/>
          <w:color w:val="000000" w:themeColor="text1"/>
          <w:szCs w:val="24"/>
          <w:lang w:eastAsia="en-GB"/>
        </w:rPr>
      </w:pPr>
      <w:r w:rsidRPr="00134830">
        <w:rPr>
          <w:rFonts w:cs="Arial"/>
          <w:bCs/>
          <w:color w:val="000000" w:themeColor="text1"/>
          <w:szCs w:val="24"/>
          <w:lang w:eastAsia="en-GB"/>
        </w:rPr>
        <w:t>Matters which Ministers are required to have regard to when deciding whether land is eligible land for the purposes of Part 3A of the 2003 Act</w:t>
      </w:r>
      <w:r w:rsidR="003B2C1E">
        <w:rPr>
          <w:rFonts w:cs="Arial"/>
          <w:bCs/>
          <w:color w:val="000000" w:themeColor="text1"/>
          <w:szCs w:val="24"/>
          <w:lang w:eastAsia="en-GB"/>
        </w:rPr>
        <w:t>, that is land which is eligible for purchase by the Part 3A community body</w:t>
      </w:r>
      <w:r w:rsidRPr="00134830">
        <w:rPr>
          <w:rFonts w:cs="Arial"/>
          <w:bCs/>
          <w:color w:val="000000" w:themeColor="text1"/>
          <w:szCs w:val="24"/>
          <w:lang w:eastAsia="en-GB"/>
        </w:rPr>
        <w:t>;</w:t>
      </w:r>
    </w:p>
    <w:p w:rsidR="001849A9" w:rsidRPr="00134830" w:rsidRDefault="00210B89" w:rsidP="001849A9">
      <w:pPr>
        <w:pStyle w:val="ListParagraph"/>
        <w:numPr>
          <w:ilvl w:val="0"/>
          <w:numId w:val="24"/>
        </w:numPr>
        <w:tabs>
          <w:tab w:val="clear" w:pos="720"/>
          <w:tab w:val="clear" w:pos="1440"/>
          <w:tab w:val="clear" w:pos="2160"/>
          <w:tab w:val="clear" w:pos="2880"/>
          <w:tab w:val="clear" w:pos="4680"/>
          <w:tab w:val="clear" w:pos="5400"/>
          <w:tab w:val="clear" w:pos="9000"/>
        </w:tabs>
        <w:autoSpaceDE w:val="0"/>
        <w:autoSpaceDN w:val="0"/>
        <w:adjustRightInd w:val="0"/>
        <w:spacing w:before="240" w:after="120" w:line="240" w:lineRule="auto"/>
        <w:rPr>
          <w:rFonts w:cs="Arial"/>
          <w:bCs/>
          <w:color w:val="000000" w:themeColor="text1"/>
          <w:szCs w:val="24"/>
          <w:lang w:eastAsia="en-GB"/>
        </w:rPr>
      </w:pPr>
      <w:r>
        <w:rPr>
          <w:rFonts w:cs="Arial"/>
          <w:bCs/>
          <w:color w:val="000000" w:themeColor="text1"/>
          <w:szCs w:val="24"/>
          <w:lang w:eastAsia="en-GB"/>
        </w:rPr>
        <w:t>L</w:t>
      </w:r>
      <w:r w:rsidR="001849A9" w:rsidRPr="00134830">
        <w:rPr>
          <w:rFonts w:cs="Arial"/>
          <w:bCs/>
          <w:color w:val="000000" w:themeColor="text1"/>
          <w:szCs w:val="24"/>
          <w:lang w:eastAsia="en-GB"/>
        </w:rPr>
        <w:t>and pertaining to land on which there is a building or structure which is a person’s home.  Such land will also form part of the person’s home so will not be eligible land;</w:t>
      </w:r>
    </w:p>
    <w:p w:rsidR="001849A9" w:rsidRPr="00134830" w:rsidRDefault="001849A9" w:rsidP="001849A9">
      <w:pPr>
        <w:pStyle w:val="ListParagraph"/>
        <w:numPr>
          <w:ilvl w:val="0"/>
          <w:numId w:val="24"/>
        </w:numPr>
        <w:tabs>
          <w:tab w:val="clear" w:pos="720"/>
          <w:tab w:val="clear" w:pos="1440"/>
          <w:tab w:val="clear" w:pos="2160"/>
          <w:tab w:val="clear" w:pos="2880"/>
          <w:tab w:val="clear" w:pos="4680"/>
          <w:tab w:val="clear" w:pos="5400"/>
          <w:tab w:val="clear" w:pos="9000"/>
        </w:tabs>
        <w:autoSpaceDE w:val="0"/>
        <w:autoSpaceDN w:val="0"/>
        <w:adjustRightInd w:val="0"/>
        <w:spacing w:before="240" w:after="120" w:line="240" w:lineRule="auto"/>
        <w:rPr>
          <w:rFonts w:cs="Arial"/>
          <w:bCs/>
          <w:color w:val="000000" w:themeColor="text1"/>
          <w:szCs w:val="24"/>
          <w:lang w:eastAsia="en-GB"/>
        </w:rPr>
      </w:pPr>
      <w:r w:rsidRPr="00134830">
        <w:rPr>
          <w:rFonts w:cs="Arial"/>
          <w:bCs/>
          <w:color w:val="000000" w:themeColor="text1"/>
          <w:szCs w:val="24"/>
          <w:lang w:eastAsia="en-GB"/>
        </w:rPr>
        <w:t>Other forms of land which is not eligible land;</w:t>
      </w:r>
    </w:p>
    <w:p w:rsidR="003C36C6" w:rsidRPr="00134830" w:rsidRDefault="00F25AA3" w:rsidP="00894037">
      <w:pPr>
        <w:pStyle w:val="ListParagraph"/>
        <w:numPr>
          <w:ilvl w:val="0"/>
          <w:numId w:val="24"/>
        </w:num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rPr>
          <w:rFonts w:cs="Arial"/>
          <w:bCs/>
          <w:color w:val="000000" w:themeColor="text1"/>
          <w:szCs w:val="24"/>
          <w:lang w:eastAsia="en-GB"/>
        </w:rPr>
      </w:pPr>
      <w:r w:rsidRPr="00134830">
        <w:rPr>
          <w:rFonts w:cs="Arial"/>
          <w:bCs/>
          <w:color w:val="000000" w:themeColor="text1"/>
          <w:szCs w:val="24"/>
          <w:lang w:eastAsia="en-GB"/>
        </w:rPr>
        <w:t xml:space="preserve">What forms of occupancy of possession of a home are, or are to be treated as, a tenancy of that home.  </w:t>
      </w:r>
      <w:r w:rsidR="00FF3B6E" w:rsidRPr="00134830">
        <w:rPr>
          <w:rFonts w:cs="Arial"/>
          <w:bCs/>
          <w:color w:val="000000" w:themeColor="text1"/>
          <w:szCs w:val="24"/>
          <w:lang w:eastAsia="en-GB"/>
        </w:rPr>
        <w:t>Land on which there is s</w:t>
      </w:r>
      <w:r w:rsidRPr="00134830">
        <w:rPr>
          <w:rFonts w:cs="Arial"/>
          <w:bCs/>
          <w:color w:val="000000" w:themeColor="text1"/>
          <w:szCs w:val="24"/>
          <w:lang w:eastAsia="en-GB"/>
        </w:rPr>
        <w:t xml:space="preserve">uch </w:t>
      </w:r>
      <w:r w:rsidR="00FF3B6E" w:rsidRPr="00134830">
        <w:rPr>
          <w:rFonts w:cs="Arial"/>
          <w:bCs/>
          <w:color w:val="000000" w:themeColor="text1"/>
          <w:szCs w:val="24"/>
          <w:lang w:eastAsia="en-GB"/>
        </w:rPr>
        <w:t xml:space="preserve">a </w:t>
      </w:r>
      <w:r w:rsidRPr="00134830">
        <w:rPr>
          <w:rFonts w:cs="Arial"/>
          <w:bCs/>
          <w:color w:val="000000" w:themeColor="text1"/>
          <w:szCs w:val="24"/>
          <w:lang w:eastAsia="en-GB"/>
        </w:rPr>
        <w:t>h</w:t>
      </w:r>
      <w:r w:rsidR="00FF3B6E" w:rsidRPr="00134830">
        <w:rPr>
          <w:rFonts w:cs="Arial"/>
          <w:bCs/>
          <w:color w:val="000000" w:themeColor="text1"/>
          <w:szCs w:val="24"/>
          <w:lang w:eastAsia="en-GB"/>
        </w:rPr>
        <w:t>ome</w:t>
      </w:r>
      <w:r w:rsidR="003C36C6" w:rsidRPr="00134830">
        <w:rPr>
          <w:rFonts w:cs="Arial"/>
          <w:bCs/>
          <w:color w:val="000000" w:themeColor="text1"/>
          <w:szCs w:val="24"/>
          <w:lang w:eastAsia="en-GB"/>
        </w:rPr>
        <w:t xml:space="preserve"> which </w:t>
      </w:r>
      <w:r w:rsidR="00FF3B6E" w:rsidRPr="00134830">
        <w:rPr>
          <w:rFonts w:cs="Arial"/>
          <w:bCs/>
          <w:color w:val="000000" w:themeColor="text1"/>
          <w:szCs w:val="24"/>
          <w:lang w:eastAsia="en-GB"/>
        </w:rPr>
        <w:t>is</w:t>
      </w:r>
      <w:r w:rsidR="003C36C6" w:rsidRPr="00134830">
        <w:rPr>
          <w:rFonts w:cs="Arial"/>
          <w:bCs/>
          <w:color w:val="000000" w:themeColor="text1"/>
          <w:szCs w:val="24"/>
          <w:lang w:eastAsia="en-GB"/>
        </w:rPr>
        <w:t xml:space="preserve"> occupied under the terms of a tenancy </w:t>
      </w:r>
      <w:r w:rsidR="00FF3B6E" w:rsidRPr="00134830">
        <w:rPr>
          <w:rFonts w:cs="Arial"/>
          <w:bCs/>
          <w:color w:val="000000" w:themeColor="text1"/>
          <w:szCs w:val="24"/>
          <w:lang w:eastAsia="en-GB"/>
        </w:rPr>
        <w:t>is</w:t>
      </w:r>
      <w:r w:rsidR="003C36C6" w:rsidRPr="00134830">
        <w:rPr>
          <w:rFonts w:cs="Arial"/>
          <w:bCs/>
          <w:color w:val="000000" w:themeColor="text1"/>
          <w:szCs w:val="24"/>
          <w:lang w:eastAsia="en-GB"/>
        </w:rPr>
        <w:t xml:space="preserve"> eligible land.  Proposals discuss </w:t>
      </w:r>
      <w:r w:rsidRPr="00134830">
        <w:rPr>
          <w:rFonts w:cs="Arial"/>
          <w:bCs/>
          <w:color w:val="000000" w:themeColor="text1"/>
          <w:szCs w:val="24"/>
          <w:lang w:eastAsia="en-GB"/>
        </w:rPr>
        <w:t xml:space="preserve">various </w:t>
      </w:r>
      <w:r w:rsidR="003C36C6" w:rsidRPr="00134830">
        <w:rPr>
          <w:rFonts w:cs="Arial"/>
          <w:bCs/>
          <w:color w:val="000000" w:themeColor="text1"/>
          <w:szCs w:val="24"/>
          <w:lang w:eastAsia="en-GB"/>
        </w:rPr>
        <w:t>forms of housing tenancy</w:t>
      </w:r>
      <w:r w:rsidRPr="00134830">
        <w:rPr>
          <w:rFonts w:cs="Arial"/>
          <w:bCs/>
          <w:color w:val="000000" w:themeColor="text1"/>
          <w:szCs w:val="24"/>
          <w:lang w:eastAsia="en-GB"/>
        </w:rPr>
        <w:t>, and what land occupied under the terms of such a tenancy is eligible land;</w:t>
      </w:r>
    </w:p>
    <w:p w:rsidR="00D94BE3" w:rsidRPr="00134830" w:rsidRDefault="00FF3B6E" w:rsidP="00292046">
      <w:pPr>
        <w:pStyle w:val="ListParagraph"/>
        <w:numPr>
          <w:ilvl w:val="0"/>
          <w:numId w:val="14"/>
        </w:numPr>
        <w:tabs>
          <w:tab w:val="clear" w:pos="720"/>
          <w:tab w:val="clear" w:pos="1440"/>
          <w:tab w:val="clear" w:pos="2160"/>
          <w:tab w:val="clear" w:pos="2880"/>
          <w:tab w:val="clear" w:pos="4680"/>
          <w:tab w:val="clear" w:pos="5400"/>
          <w:tab w:val="clear" w:pos="9000"/>
        </w:tabs>
        <w:autoSpaceDE w:val="0"/>
        <w:autoSpaceDN w:val="0"/>
        <w:adjustRightInd w:val="0"/>
        <w:spacing w:before="120" w:after="120" w:line="240" w:lineRule="auto"/>
        <w:rPr>
          <w:rFonts w:cs="Arial"/>
          <w:bCs/>
          <w:color w:val="000000" w:themeColor="text1"/>
          <w:szCs w:val="24"/>
          <w:lang w:eastAsia="en-GB"/>
        </w:rPr>
      </w:pPr>
      <w:r w:rsidRPr="00134830">
        <w:rPr>
          <w:rFonts w:cs="Arial"/>
          <w:bCs/>
          <w:color w:val="000000" w:themeColor="text1"/>
          <w:szCs w:val="24"/>
          <w:lang w:eastAsia="en-GB"/>
        </w:rPr>
        <w:t xml:space="preserve">A </w:t>
      </w:r>
      <w:r w:rsidR="00210B89">
        <w:rPr>
          <w:rFonts w:cs="Arial"/>
          <w:bCs/>
          <w:color w:val="000000" w:themeColor="text1"/>
          <w:szCs w:val="24"/>
          <w:lang w:eastAsia="en-GB"/>
        </w:rPr>
        <w:t>description</w:t>
      </w:r>
      <w:r w:rsidR="00210B89" w:rsidRPr="00134830">
        <w:rPr>
          <w:rFonts w:cs="Arial"/>
          <w:bCs/>
          <w:color w:val="000000" w:themeColor="text1"/>
          <w:szCs w:val="24"/>
          <w:lang w:eastAsia="en-GB"/>
        </w:rPr>
        <w:t xml:space="preserve"> </w:t>
      </w:r>
      <w:r w:rsidRPr="00134830">
        <w:rPr>
          <w:rFonts w:cs="Arial"/>
          <w:bCs/>
          <w:color w:val="000000" w:themeColor="text1"/>
          <w:szCs w:val="24"/>
          <w:lang w:eastAsia="en-GB"/>
        </w:rPr>
        <w:t>of p</w:t>
      </w:r>
      <w:r w:rsidR="004B52DA" w:rsidRPr="00134830">
        <w:rPr>
          <w:rFonts w:cs="Arial"/>
          <w:bCs/>
          <w:color w:val="000000" w:themeColor="text1"/>
          <w:szCs w:val="24"/>
          <w:lang w:eastAsia="en-GB"/>
        </w:rPr>
        <w:t xml:space="preserve">rescribed </w:t>
      </w:r>
      <w:r w:rsidR="00D94BE3" w:rsidRPr="00134830">
        <w:rPr>
          <w:rFonts w:cs="Arial"/>
          <w:bCs/>
          <w:color w:val="000000" w:themeColor="text1"/>
          <w:szCs w:val="24"/>
          <w:lang w:eastAsia="en-GB"/>
        </w:rPr>
        <w:t>regulators</w:t>
      </w:r>
      <w:r w:rsidR="004B52DA" w:rsidRPr="00134830">
        <w:rPr>
          <w:rFonts w:cs="Arial"/>
          <w:bCs/>
          <w:color w:val="000000" w:themeColor="text1"/>
          <w:szCs w:val="24"/>
          <w:lang w:eastAsia="en-GB"/>
        </w:rPr>
        <w:t xml:space="preserve"> that a Part 3A community body </w:t>
      </w:r>
      <w:r w:rsidRPr="00134830">
        <w:rPr>
          <w:rFonts w:cs="Arial"/>
          <w:bCs/>
          <w:color w:val="000000" w:themeColor="text1"/>
          <w:szCs w:val="24"/>
          <w:lang w:eastAsia="en-GB"/>
        </w:rPr>
        <w:t>wi</w:t>
      </w:r>
      <w:r w:rsidR="00F94810" w:rsidRPr="00134830">
        <w:rPr>
          <w:rFonts w:cs="Arial"/>
          <w:bCs/>
          <w:color w:val="000000" w:themeColor="text1"/>
          <w:szCs w:val="24"/>
          <w:lang w:eastAsia="en-GB"/>
        </w:rPr>
        <w:t>l</w:t>
      </w:r>
      <w:r w:rsidRPr="00134830">
        <w:rPr>
          <w:rFonts w:cs="Arial"/>
          <w:bCs/>
          <w:color w:val="000000" w:themeColor="text1"/>
          <w:szCs w:val="24"/>
          <w:lang w:eastAsia="en-GB"/>
        </w:rPr>
        <w:t>l</w:t>
      </w:r>
      <w:r w:rsidR="004B52DA" w:rsidRPr="00134830">
        <w:rPr>
          <w:rFonts w:cs="Arial"/>
          <w:bCs/>
          <w:color w:val="000000" w:themeColor="text1"/>
          <w:szCs w:val="24"/>
          <w:lang w:eastAsia="en-GB"/>
        </w:rPr>
        <w:t xml:space="preserve"> be required to approach</w:t>
      </w:r>
      <w:r w:rsidR="000A1881">
        <w:rPr>
          <w:rFonts w:cs="Arial"/>
          <w:bCs/>
          <w:color w:val="000000" w:themeColor="text1"/>
          <w:szCs w:val="24"/>
          <w:lang w:eastAsia="en-GB"/>
        </w:rPr>
        <w:t>, where relevant,</w:t>
      </w:r>
      <w:r w:rsidR="003C36C6" w:rsidRPr="00134830">
        <w:rPr>
          <w:rFonts w:cs="Arial"/>
          <w:bCs/>
          <w:color w:val="000000" w:themeColor="text1"/>
          <w:szCs w:val="24"/>
          <w:lang w:eastAsia="en-GB"/>
        </w:rPr>
        <w:t xml:space="preserve"> to request that the regulators take action to mitigate the harm being caused to the environmental wellbeing of the community;</w:t>
      </w:r>
    </w:p>
    <w:p w:rsidR="00625CD8" w:rsidRDefault="004B52DA" w:rsidP="00292046">
      <w:pPr>
        <w:pStyle w:val="ListParagraph"/>
        <w:numPr>
          <w:ilvl w:val="0"/>
          <w:numId w:val="14"/>
        </w:numPr>
        <w:tabs>
          <w:tab w:val="clear" w:pos="720"/>
          <w:tab w:val="clear" w:pos="1440"/>
          <w:tab w:val="clear" w:pos="2160"/>
          <w:tab w:val="clear" w:pos="2880"/>
          <w:tab w:val="clear" w:pos="4680"/>
          <w:tab w:val="clear" w:pos="5400"/>
          <w:tab w:val="clear" w:pos="9000"/>
        </w:tabs>
        <w:autoSpaceDE w:val="0"/>
        <w:autoSpaceDN w:val="0"/>
        <w:adjustRightInd w:val="0"/>
        <w:spacing w:before="120" w:after="120" w:line="240" w:lineRule="auto"/>
        <w:rPr>
          <w:rFonts w:cs="Arial"/>
          <w:bCs/>
          <w:szCs w:val="24"/>
          <w:lang w:eastAsia="en-GB"/>
        </w:rPr>
      </w:pPr>
      <w:r>
        <w:rPr>
          <w:rFonts w:cs="Arial"/>
          <w:bCs/>
          <w:szCs w:val="24"/>
          <w:lang w:eastAsia="en-GB"/>
        </w:rPr>
        <w:t xml:space="preserve">What prohibitions or suspensions of rights will be placed on the transfer </w:t>
      </w:r>
      <w:r w:rsidR="00FF3B6E">
        <w:rPr>
          <w:rFonts w:cs="Arial"/>
          <w:bCs/>
          <w:szCs w:val="24"/>
          <w:lang w:eastAsia="en-GB"/>
        </w:rPr>
        <w:t xml:space="preserve">or dealing </w:t>
      </w:r>
      <w:r>
        <w:rPr>
          <w:rFonts w:cs="Arial"/>
          <w:bCs/>
          <w:szCs w:val="24"/>
          <w:lang w:eastAsia="en-GB"/>
        </w:rPr>
        <w:t>of land following receipt of a Part 3A application</w:t>
      </w:r>
      <w:r w:rsidR="00625CD8">
        <w:rPr>
          <w:rFonts w:cs="Arial"/>
          <w:bCs/>
          <w:szCs w:val="24"/>
          <w:lang w:eastAsia="en-GB"/>
        </w:rPr>
        <w:t>;</w:t>
      </w:r>
    </w:p>
    <w:p w:rsidR="00B01575" w:rsidRDefault="00625CD8" w:rsidP="00292046">
      <w:pPr>
        <w:pStyle w:val="ListParagraph"/>
        <w:numPr>
          <w:ilvl w:val="0"/>
          <w:numId w:val="14"/>
        </w:numPr>
        <w:tabs>
          <w:tab w:val="clear" w:pos="720"/>
          <w:tab w:val="clear" w:pos="1440"/>
          <w:tab w:val="clear" w:pos="2160"/>
          <w:tab w:val="clear" w:pos="2880"/>
          <w:tab w:val="clear" w:pos="4680"/>
          <w:tab w:val="clear" w:pos="5400"/>
          <w:tab w:val="clear" w:pos="9000"/>
        </w:tabs>
        <w:autoSpaceDE w:val="0"/>
        <w:autoSpaceDN w:val="0"/>
        <w:adjustRightInd w:val="0"/>
        <w:spacing w:before="120" w:after="120" w:line="240" w:lineRule="auto"/>
        <w:rPr>
          <w:rFonts w:cs="Arial"/>
          <w:bCs/>
          <w:szCs w:val="24"/>
          <w:lang w:eastAsia="en-GB"/>
        </w:rPr>
      </w:pPr>
      <w:r>
        <w:rPr>
          <w:rFonts w:cs="Arial"/>
          <w:bCs/>
          <w:szCs w:val="24"/>
          <w:lang w:eastAsia="en-GB"/>
        </w:rPr>
        <w:t xml:space="preserve">The </w:t>
      </w:r>
      <w:r w:rsidR="000A1881">
        <w:rPr>
          <w:rFonts w:cs="Arial"/>
          <w:bCs/>
          <w:szCs w:val="24"/>
          <w:lang w:eastAsia="en-GB"/>
        </w:rPr>
        <w:t>circumstances in</w:t>
      </w:r>
      <w:r>
        <w:rPr>
          <w:rFonts w:cs="Arial"/>
          <w:bCs/>
          <w:szCs w:val="24"/>
          <w:lang w:eastAsia="en-GB"/>
        </w:rPr>
        <w:t xml:space="preserve"> which the</w:t>
      </w:r>
      <w:r w:rsidR="000A1881">
        <w:rPr>
          <w:rFonts w:cs="Arial"/>
          <w:bCs/>
          <w:szCs w:val="24"/>
          <w:lang w:eastAsia="en-GB"/>
        </w:rPr>
        <w:t xml:space="preserve"> Part 3A</w:t>
      </w:r>
      <w:r>
        <w:rPr>
          <w:rFonts w:cs="Arial"/>
          <w:bCs/>
          <w:szCs w:val="24"/>
          <w:lang w:eastAsia="en-GB"/>
        </w:rPr>
        <w:t xml:space="preserve"> community body can apply for the cost of the ballot to be reimbursed by Ministers</w:t>
      </w:r>
      <w:r w:rsidR="00B01575">
        <w:rPr>
          <w:rFonts w:cs="Arial"/>
          <w:bCs/>
          <w:szCs w:val="24"/>
          <w:lang w:eastAsia="en-GB"/>
        </w:rPr>
        <w:t>;</w:t>
      </w:r>
    </w:p>
    <w:p w:rsidR="00D94BE3" w:rsidRDefault="00B01575" w:rsidP="00292046">
      <w:pPr>
        <w:pStyle w:val="ListParagraph"/>
        <w:numPr>
          <w:ilvl w:val="0"/>
          <w:numId w:val="14"/>
        </w:numPr>
        <w:tabs>
          <w:tab w:val="clear" w:pos="720"/>
          <w:tab w:val="clear" w:pos="1440"/>
          <w:tab w:val="clear" w:pos="2160"/>
          <w:tab w:val="clear" w:pos="2880"/>
          <w:tab w:val="clear" w:pos="4680"/>
          <w:tab w:val="clear" w:pos="5400"/>
          <w:tab w:val="clear" w:pos="9000"/>
        </w:tabs>
        <w:autoSpaceDE w:val="0"/>
        <w:autoSpaceDN w:val="0"/>
        <w:adjustRightInd w:val="0"/>
        <w:spacing w:before="120" w:after="120" w:line="240" w:lineRule="auto"/>
        <w:rPr>
          <w:rFonts w:cs="Arial"/>
          <w:bCs/>
          <w:szCs w:val="24"/>
          <w:lang w:eastAsia="en-GB"/>
        </w:rPr>
      </w:pPr>
      <w:r>
        <w:rPr>
          <w:rFonts w:cs="Arial"/>
          <w:bCs/>
          <w:szCs w:val="24"/>
          <w:lang w:eastAsia="en-GB"/>
        </w:rPr>
        <w:lastRenderedPageBreak/>
        <w:t xml:space="preserve">The </w:t>
      </w:r>
      <w:r w:rsidR="000A1881">
        <w:rPr>
          <w:rFonts w:cs="Arial"/>
          <w:bCs/>
          <w:szCs w:val="24"/>
          <w:lang w:eastAsia="en-GB"/>
        </w:rPr>
        <w:t xml:space="preserve">procedure </w:t>
      </w:r>
      <w:r>
        <w:rPr>
          <w:rFonts w:cs="Arial"/>
          <w:bCs/>
          <w:szCs w:val="24"/>
          <w:lang w:eastAsia="en-GB"/>
        </w:rPr>
        <w:t>by which any person, other than the applying Part 3A community body, may apply for compensation in respect of a loss or expense incurred as a result of a Part 3A application</w:t>
      </w:r>
      <w:r w:rsidR="004B52DA">
        <w:rPr>
          <w:rFonts w:cs="Arial"/>
          <w:bCs/>
          <w:szCs w:val="24"/>
          <w:lang w:eastAsia="en-GB"/>
        </w:rPr>
        <w:t>.</w:t>
      </w:r>
    </w:p>
    <w:p w:rsidR="00FF3B6E" w:rsidRDefault="00FF3B6E" w:rsidP="00D70EF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p>
    <w:p w:rsidR="00FF3B6E" w:rsidRDefault="00FF3B6E" w:rsidP="00D70EF5">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Cs w:val="24"/>
          <w:lang w:eastAsia="en-GB"/>
        </w:rPr>
      </w:pPr>
    </w:p>
    <w:p w:rsidR="005473F5" w:rsidRPr="003E413C" w:rsidRDefault="005473F5" w:rsidP="005473F5">
      <w:pPr>
        <w:rPr>
          <w:rFonts w:cs="Arial"/>
          <w:b/>
          <w:szCs w:val="24"/>
        </w:rPr>
      </w:pPr>
      <w:r w:rsidRPr="003E413C">
        <w:rPr>
          <w:rFonts w:cs="Arial"/>
          <w:b/>
          <w:color w:val="000000"/>
          <w:szCs w:val="24"/>
        </w:rPr>
        <w:t xml:space="preserve">Responding to this Consultation </w:t>
      </w:r>
    </w:p>
    <w:p w:rsidR="005473F5" w:rsidRPr="003E413C" w:rsidRDefault="005473F5" w:rsidP="005473F5">
      <w:pPr>
        <w:rPr>
          <w:rFonts w:cs="Arial"/>
          <w:szCs w:val="24"/>
        </w:rPr>
      </w:pPr>
    </w:p>
    <w:p w:rsidR="005473F5" w:rsidRPr="00D56FCF" w:rsidRDefault="005473F5" w:rsidP="005473F5">
      <w:pPr>
        <w:rPr>
          <w:rFonts w:cs="Arial"/>
          <w:szCs w:val="24"/>
        </w:rPr>
      </w:pPr>
      <w:r w:rsidRPr="00D56FCF">
        <w:rPr>
          <w:rFonts w:cs="Arial"/>
          <w:szCs w:val="24"/>
        </w:rPr>
        <w:t xml:space="preserve">We are inviting responses to this consultation by </w:t>
      </w:r>
      <w:r w:rsidR="007C62BF">
        <w:rPr>
          <w:rFonts w:cs="Arial"/>
          <w:szCs w:val="24"/>
        </w:rPr>
        <w:t>20</w:t>
      </w:r>
      <w:r w:rsidR="00C6073A" w:rsidRPr="00D56FCF">
        <w:rPr>
          <w:rFonts w:cs="Arial"/>
          <w:szCs w:val="24"/>
        </w:rPr>
        <w:t xml:space="preserve"> June 2016</w:t>
      </w:r>
      <w:r w:rsidRPr="00D56FCF">
        <w:rPr>
          <w:rFonts w:cs="Arial"/>
          <w:szCs w:val="24"/>
        </w:rPr>
        <w:t>.</w:t>
      </w:r>
    </w:p>
    <w:p w:rsidR="005473F5" w:rsidRPr="003E413C" w:rsidRDefault="005473F5" w:rsidP="005473F5">
      <w:pPr>
        <w:rPr>
          <w:rFonts w:cs="Arial"/>
          <w:szCs w:val="24"/>
        </w:rPr>
      </w:pPr>
    </w:p>
    <w:p w:rsidR="005473F5" w:rsidRPr="003E413C" w:rsidRDefault="005473F5" w:rsidP="005473F5">
      <w:pPr>
        <w:rPr>
          <w:rFonts w:cs="Arial"/>
          <w:szCs w:val="24"/>
        </w:rPr>
      </w:pPr>
      <w:r w:rsidRPr="003E413C">
        <w:rPr>
          <w:rFonts w:cs="Arial"/>
          <w:color w:val="000000"/>
          <w:szCs w:val="24"/>
        </w:rPr>
        <w:t xml:space="preserve">Please respond to this consultation online at </w:t>
      </w:r>
      <w:hyperlink r:id="rId9" w:history="1">
        <w:r w:rsidR="007C62BF">
          <w:rPr>
            <w:rStyle w:val="Hyperlink"/>
            <w:color w:val="000000"/>
          </w:rPr>
          <w:t>https://consult.scotland.gov.uk/community-land-team/abandoned-land</w:t>
        </w:r>
      </w:hyperlink>
      <w:r w:rsidRPr="004E1393">
        <w:rPr>
          <w:rFonts w:cs="Arial"/>
          <w:color w:val="FF0000"/>
          <w:szCs w:val="24"/>
        </w:rPr>
        <w:t>.  </w:t>
      </w:r>
      <w:r w:rsidRPr="003E413C">
        <w:rPr>
          <w:rFonts w:cs="Arial"/>
          <w:color w:val="000000"/>
          <w:szCs w:val="24"/>
        </w:rPr>
        <w:t>You can save and return to your responses while the consultation is still open.  Please ensure that consultation responses are submitted before the close date.  </w:t>
      </w:r>
    </w:p>
    <w:p w:rsidR="005473F5" w:rsidRPr="003E413C" w:rsidRDefault="005473F5" w:rsidP="005473F5">
      <w:pPr>
        <w:rPr>
          <w:rFonts w:cs="Arial"/>
          <w:szCs w:val="24"/>
        </w:rPr>
      </w:pPr>
    </w:p>
    <w:p w:rsidR="005473F5" w:rsidRPr="003E413C" w:rsidRDefault="005473F5" w:rsidP="005473F5">
      <w:pPr>
        <w:rPr>
          <w:rFonts w:cs="Arial"/>
          <w:szCs w:val="24"/>
        </w:rPr>
      </w:pPr>
      <w:r w:rsidRPr="003E413C">
        <w:rPr>
          <w:rFonts w:cs="Arial"/>
          <w:color w:val="000000"/>
          <w:szCs w:val="24"/>
        </w:rPr>
        <w:t>If you are unable to respond online, please complete the Respondent Information Form (see “Handling your Response” below) to:</w:t>
      </w:r>
    </w:p>
    <w:p w:rsidR="005473F5" w:rsidRPr="003E413C" w:rsidRDefault="005473F5" w:rsidP="005473F5">
      <w:pPr>
        <w:rPr>
          <w:rFonts w:cs="Arial"/>
          <w:szCs w:val="24"/>
        </w:rPr>
      </w:pPr>
    </w:p>
    <w:p w:rsidR="005473F5" w:rsidRDefault="005473F5" w:rsidP="005473F5">
      <w:pPr>
        <w:spacing w:line="360" w:lineRule="auto"/>
        <w:rPr>
          <w:rFonts w:cs="Arial"/>
          <w:szCs w:val="24"/>
          <w:lang w:eastAsia="en-GB"/>
        </w:rPr>
      </w:pPr>
      <w:r>
        <w:rPr>
          <w:rFonts w:cs="Arial"/>
          <w:szCs w:val="24"/>
          <w:lang w:eastAsia="en-GB"/>
        </w:rPr>
        <w:t>Community Land Team</w:t>
      </w:r>
    </w:p>
    <w:p w:rsidR="005473F5" w:rsidRPr="00927E37" w:rsidRDefault="005473F5" w:rsidP="005473F5">
      <w:pPr>
        <w:spacing w:line="360" w:lineRule="auto"/>
        <w:rPr>
          <w:rFonts w:cs="Arial"/>
          <w:noProof/>
          <w:color w:val="000000" w:themeColor="text1"/>
          <w:szCs w:val="21"/>
        </w:rPr>
      </w:pPr>
      <w:r w:rsidRPr="00927E37">
        <w:rPr>
          <w:rFonts w:cs="Arial"/>
          <w:noProof/>
          <w:color w:val="000000" w:themeColor="text1"/>
          <w:szCs w:val="21"/>
        </w:rPr>
        <w:t>Agriculture, Food and Rural Communities Directorate</w:t>
      </w:r>
    </w:p>
    <w:p w:rsidR="005473F5" w:rsidRPr="00927E37" w:rsidRDefault="005473F5" w:rsidP="005473F5">
      <w:pPr>
        <w:spacing w:line="360" w:lineRule="auto"/>
        <w:rPr>
          <w:rFonts w:cs="Arial"/>
          <w:noProof/>
          <w:color w:val="000000" w:themeColor="text1"/>
          <w:szCs w:val="21"/>
        </w:rPr>
      </w:pPr>
      <w:r w:rsidRPr="00927E37">
        <w:rPr>
          <w:rFonts w:cs="Arial"/>
          <w:noProof/>
          <w:color w:val="000000" w:themeColor="text1"/>
          <w:szCs w:val="21"/>
        </w:rPr>
        <w:t>D Spur</w:t>
      </w:r>
    </w:p>
    <w:p w:rsidR="005473F5" w:rsidRPr="00927E37" w:rsidRDefault="005473F5" w:rsidP="005473F5">
      <w:pPr>
        <w:spacing w:line="360" w:lineRule="auto"/>
        <w:rPr>
          <w:rFonts w:cs="Arial"/>
          <w:noProof/>
          <w:color w:val="000000" w:themeColor="text1"/>
          <w:szCs w:val="21"/>
        </w:rPr>
      </w:pPr>
      <w:r w:rsidRPr="00927E37">
        <w:rPr>
          <w:rFonts w:cs="Arial"/>
          <w:noProof/>
          <w:color w:val="000000" w:themeColor="text1"/>
          <w:szCs w:val="21"/>
        </w:rPr>
        <w:t>Saughton House</w:t>
      </w:r>
    </w:p>
    <w:p w:rsidR="005473F5" w:rsidRPr="00927E37" w:rsidRDefault="005473F5" w:rsidP="005473F5">
      <w:pPr>
        <w:spacing w:line="360" w:lineRule="auto"/>
        <w:rPr>
          <w:rFonts w:cs="Arial"/>
          <w:noProof/>
          <w:color w:val="000000" w:themeColor="text1"/>
          <w:szCs w:val="21"/>
        </w:rPr>
      </w:pPr>
      <w:r w:rsidRPr="00927E37">
        <w:rPr>
          <w:rFonts w:cs="Arial"/>
          <w:noProof/>
          <w:color w:val="000000" w:themeColor="text1"/>
          <w:szCs w:val="21"/>
        </w:rPr>
        <w:t>Edinburgh</w:t>
      </w:r>
    </w:p>
    <w:p w:rsidR="005473F5" w:rsidRDefault="005473F5" w:rsidP="005473F5">
      <w:pPr>
        <w:spacing w:line="360" w:lineRule="auto"/>
        <w:rPr>
          <w:rFonts w:cs="Arial"/>
          <w:szCs w:val="24"/>
          <w:lang w:eastAsia="en-GB"/>
        </w:rPr>
      </w:pPr>
      <w:proofErr w:type="spellStart"/>
      <w:r>
        <w:rPr>
          <w:rFonts w:cs="Arial"/>
          <w:szCs w:val="24"/>
          <w:lang w:eastAsia="en-GB"/>
        </w:rPr>
        <w:t>EH11</w:t>
      </w:r>
      <w:proofErr w:type="spellEnd"/>
      <w:r>
        <w:rPr>
          <w:rFonts w:cs="Arial"/>
          <w:szCs w:val="24"/>
          <w:lang w:eastAsia="en-GB"/>
        </w:rPr>
        <w:t xml:space="preserve"> </w:t>
      </w:r>
      <w:proofErr w:type="spellStart"/>
      <w:r>
        <w:rPr>
          <w:rFonts w:cs="Arial"/>
          <w:szCs w:val="24"/>
          <w:lang w:eastAsia="en-GB"/>
        </w:rPr>
        <w:t>3XD</w:t>
      </w:r>
      <w:proofErr w:type="spellEnd"/>
    </w:p>
    <w:p w:rsidR="005473F5" w:rsidRPr="00927E37" w:rsidRDefault="005473F5" w:rsidP="005473F5">
      <w:pPr>
        <w:spacing w:line="360" w:lineRule="auto"/>
        <w:rPr>
          <w:rFonts w:cs="Arial"/>
          <w:szCs w:val="24"/>
          <w:lang w:eastAsia="en-GB"/>
        </w:rPr>
      </w:pPr>
      <w:r>
        <w:rPr>
          <w:rFonts w:cs="Arial"/>
          <w:szCs w:val="24"/>
          <w:lang w:eastAsia="en-GB"/>
        </w:rPr>
        <w:t xml:space="preserve">Or by email to : </w:t>
      </w:r>
      <w:hyperlink r:id="rId10" w:history="1">
        <w:r w:rsidRPr="001718B3">
          <w:rPr>
            <w:rStyle w:val="Hyperlink"/>
            <w:rFonts w:cs="Arial"/>
            <w:szCs w:val="24"/>
            <w:lang w:eastAsia="en-GB"/>
          </w:rPr>
          <w:t>crtb@scotland.gsi.gov.uk</w:t>
        </w:r>
      </w:hyperlink>
      <w:r>
        <w:rPr>
          <w:rFonts w:cs="Arial"/>
          <w:szCs w:val="24"/>
          <w:lang w:eastAsia="en-GB"/>
        </w:rPr>
        <w:t xml:space="preserve">  </w:t>
      </w:r>
    </w:p>
    <w:p w:rsidR="005473F5" w:rsidRDefault="005473F5" w:rsidP="005473F5">
      <w:pPr>
        <w:spacing w:line="360" w:lineRule="auto"/>
        <w:rPr>
          <w:rFonts w:cs="Arial"/>
          <w:szCs w:val="24"/>
          <w:lang w:eastAsia="en-GB"/>
        </w:rPr>
      </w:pPr>
      <w:r>
        <w:rPr>
          <w:rFonts w:cs="Arial"/>
          <w:szCs w:val="24"/>
          <w:lang w:eastAsia="en-GB"/>
        </w:rPr>
        <w:t xml:space="preserve"> </w:t>
      </w:r>
    </w:p>
    <w:p w:rsidR="005473F5" w:rsidRPr="003E413C" w:rsidRDefault="005473F5" w:rsidP="005473F5">
      <w:pPr>
        <w:autoSpaceDE w:val="0"/>
        <w:autoSpaceDN w:val="0"/>
        <w:adjustRightInd w:val="0"/>
        <w:rPr>
          <w:rFonts w:cs="Arial"/>
          <w:b/>
          <w:bCs/>
          <w:color w:val="000000"/>
          <w:szCs w:val="24"/>
        </w:rPr>
      </w:pPr>
      <w:r w:rsidRPr="003E413C">
        <w:rPr>
          <w:rFonts w:cs="Arial"/>
          <w:b/>
          <w:bCs/>
          <w:color w:val="000000"/>
          <w:szCs w:val="24"/>
        </w:rPr>
        <w:t>Handling your response</w:t>
      </w:r>
    </w:p>
    <w:p w:rsidR="005473F5" w:rsidRPr="003E413C" w:rsidRDefault="005473F5" w:rsidP="005473F5">
      <w:pPr>
        <w:autoSpaceDE w:val="0"/>
        <w:autoSpaceDN w:val="0"/>
        <w:adjustRightInd w:val="0"/>
        <w:rPr>
          <w:rFonts w:cs="Arial"/>
          <w:b/>
          <w:bCs/>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bCs/>
          <w:color w:val="000000"/>
          <w:szCs w:val="24"/>
        </w:rPr>
        <w:t xml:space="preserve">If you respond using Citizen Space, you will be automatically directed to the Respondent Information Form at the start of the questionnaire. This will let us know </w:t>
      </w:r>
      <w:r w:rsidRPr="003E413C">
        <w:rPr>
          <w:rFonts w:cs="Arial"/>
          <w:color w:val="000000"/>
          <w:szCs w:val="24"/>
        </w:rPr>
        <w:t xml:space="preserve">how you wish your response to be handled and, in particular, whether you are happy for your response to be made public. </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 xml:space="preserve">If you are unable to respond via Citizen Space, please complete and return the </w:t>
      </w:r>
      <w:r w:rsidRPr="003E413C">
        <w:rPr>
          <w:rFonts w:cs="Arial"/>
          <w:b/>
          <w:bCs/>
          <w:color w:val="000000"/>
          <w:szCs w:val="24"/>
        </w:rPr>
        <w:t xml:space="preserve">Respondent Information Form </w:t>
      </w:r>
      <w:r w:rsidRPr="003E413C">
        <w:rPr>
          <w:rFonts w:cs="Arial"/>
          <w:bCs/>
          <w:color w:val="000000"/>
          <w:szCs w:val="24"/>
        </w:rPr>
        <w:t xml:space="preserve">attached to the end of this document </w:t>
      </w:r>
      <w:r w:rsidRPr="003E413C">
        <w:rPr>
          <w:rFonts w:cs="Arial"/>
          <w:color w:val="000000"/>
          <w:szCs w:val="24"/>
        </w:rPr>
        <w:t>as this will ensure that we treat your response appropriately. If you ask for your response not to be published, we will regard it as confidential, and we will treat it accordingly.</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All respondents should be aware that the Scottish Government is subject to the</w:t>
      </w: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provisions of the Freedom of Information (Scotland) Act 2002 and would therefore</w:t>
      </w: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have to consider any request made to it under the Act for information relating to</w:t>
      </w: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responses made to this consultation exercise.</w:t>
      </w:r>
    </w:p>
    <w:p w:rsidR="005473F5" w:rsidRPr="003E413C" w:rsidRDefault="005473F5" w:rsidP="005473F5">
      <w:pPr>
        <w:autoSpaceDE w:val="0"/>
        <w:autoSpaceDN w:val="0"/>
        <w:adjustRightInd w:val="0"/>
        <w:rPr>
          <w:rFonts w:cs="Arial"/>
          <w:b/>
          <w:bCs/>
          <w:color w:val="000000"/>
          <w:szCs w:val="24"/>
        </w:rPr>
      </w:pPr>
    </w:p>
    <w:p w:rsidR="005473F5" w:rsidRPr="003E413C" w:rsidRDefault="005473F5" w:rsidP="005473F5">
      <w:pPr>
        <w:autoSpaceDE w:val="0"/>
        <w:autoSpaceDN w:val="0"/>
        <w:adjustRightInd w:val="0"/>
        <w:rPr>
          <w:rFonts w:cs="Arial"/>
          <w:b/>
          <w:bCs/>
          <w:color w:val="000000"/>
          <w:szCs w:val="24"/>
        </w:rPr>
      </w:pPr>
      <w:r w:rsidRPr="003E413C">
        <w:rPr>
          <w:rFonts w:cs="Arial"/>
          <w:b/>
          <w:bCs/>
          <w:color w:val="000000"/>
          <w:szCs w:val="24"/>
        </w:rPr>
        <w:t>Next steps in the process</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Where respondents have given permission for their response to be made public, and</w:t>
      </w:r>
      <w:r>
        <w:rPr>
          <w:rFonts w:cs="Arial"/>
          <w:color w:val="000000"/>
          <w:szCs w:val="24"/>
        </w:rPr>
        <w:t xml:space="preserve"> </w:t>
      </w:r>
      <w:r w:rsidRPr="003E413C">
        <w:rPr>
          <w:rFonts w:cs="Arial"/>
          <w:color w:val="000000"/>
          <w:szCs w:val="24"/>
        </w:rPr>
        <w:t>after we have checked that they contain no potentially defamatory material,</w:t>
      </w: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lastRenderedPageBreak/>
        <w:t>responses will be made available to the public at http:consult.scotland.gov.uk. If you use Citizen Space to respond, you will receive a copy of your response via email.</w:t>
      </w:r>
    </w:p>
    <w:p w:rsidR="005473F5" w:rsidRPr="003E413C" w:rsidRDefault="005473F5" w:rsidP="005473F5">
      <w:pPr>
        <w:autoSpaceDE w:val="0"/>
        <w:autoSpaceDN w:val="0"/>
        <w:adjustRightInd w:val="0"/>
        <w:rPr>
          <w:rFonts w:cs="Arial"/>
          <w:b/>
          <w:bCs/>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Following the closing date, all responses will be analysed and considered along with</w:t>
      </w:r>
      <w:r>
        <w:rPr>
          <w:rFonts w:cs="Arial"/>
          <w:color w:val="000000"/>
          <w:szCs w:val="24"/>
        </w:rPr>
        <w:t xml:space="preserve"> </w:t>
      </w:r>
      <w:r w:rsidRPr="003E413C">
        <w:rPr>
          <w:rFonts w:cs="Arial"/>
          <w:color w:val="000000"/>
          <w:szCs w:val="24"/>
        </w:rPr>
        <w:t>any other available evidence to help us.</w:t>
      </w:r>
    </w:p>
    <w:p w:rsidR="005473F5" w:rsidRPr="003E413C" w:rsidRDefault="005473F5" w:rsidP="005473F5">
      <w:pPr>
        <w:autoSpaceDE w:val="0"/>
        <w:autoSpaceDN w:val="0"/>
        <w:adjustRightInd w:val="0"/>
        <w:rPr>
          <w:rFonts w:cs="Arial"/>
          <w:b/>
          <w:bCs/>
          <w:color w:val="000000"/>
          <w:szCs w:val="24"/>
        </w:rPr>
      </w:pPr>
    </w:p>
    <w:p w:rsidR="005473F5" w:rsidRPr="003E413C" w:rsidRDefault="005473F5" w:rsidP="005473F5">
      <w:pPr>
        <w:autoSpaceDE w:val="0"/>
        <w:autoSpaceDN w:val="0"/>
        <w:adjustRightInd w:val="0"/>
        <w:rPr>
          <w:rFonts w:cs="Arial"/>
          <w:b/>
          <w:bCs/>
          <w:color w:val="000000"/>
          <w:szCs w:val="24"/>
        </w:rPr>
      </w:pPr>
      <w:r w:rsidRPr="003E413C">
        <w:rPr>
          <w:rFonts w:cs="Arial"/>
          <w:b/>
          <w:bCs/>
          <w:color w:val="000000"/>
          <w:szCs w:val="24"/>
        </w:rPr>
        <w:t>Comments and complaints</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If you have any comments about how this consultation exercise has been conducted,</w:t>
      </w:r>
      <w:r>
        <w:rPr>
          <w:rFonts w:cs="Arial"/>
          <w:color w:val="000000"/>
          <w:szCs w:val="24"/>
        </w:rPr>
        <w:t xml:space="preserve"> </w:t>
      </w:r>
      <w:r w:rsidRPr="003E413C">
        <w:rPr>
          <w:rFonts w:cs="Arial"/>
          <w:color w:val="000000"/>
          <w:szCs w:val="24"/>
        </w:rPr>
        <w:t>please send them to</w:t>
      </w:r>
      <w:r>
        <w:rPr>
          <w:rFonts w:cs="Arial"/>
          <w:color w:val="000000"/>
          <w:szCs w:val="24"/>
        </w:rPr>
        <w:t xml:space="preserve"> the Community Land Team at the address above.</w:t>
      </w:r>
      <w:r w:rsidRPr="003E413C">
        <w:rPr>
          <w:rFonts w:cs="Arial"/>
          <w:color w:val="000000"/>
          <w:szCs w:val="24"/>
        </w:rPr>
        <w:t xml:space="preserve"> </w:t>
      </w:r>
    </w:p>
    <w:p w:rsidR="005473F5" w:rsidRPr="003E413C" w:rsidRDefault="005473F5" w:rsidP="005473F5">
      <w:pPr>
        <w:autoSpaceDE w:val="0"/>
        <w:autoSpaceDN w:val="0"/>
        <w:adjustRightInd w:val="0"/>
        <w:rPr>
          <w:rFonts w:cs="Arial"/>
          <w:b/>
          <w:bCs/>
          <w:color w:val="000000"/>
          <w:szCs w:val="24"/>
        </w:rPr>
      </w:pPr>
    </w:p>
    <w:p w:rsidR="005473F5" w:rsidRPr="003E413C" w:rsidRDefault="005473F5" w:rsidP="005473F5">
      <w:pPr>
        <w:autoSpaceDE w:val="0"/>
        <w:autoSpaceDN w:val="0"/>
        <w:adjustRightInd w:val="0"/>
        <w:rPr>
          <w:rFonts w:cs="Arial"/>
          <w:b/>
          <w:bCs/>
          <w:color w:val="000000"/>
          <w:szCs w:val="24"/>
        </w:rPr>
      </w:pPr>
    </w:p>
    <w:p w:rsidR="005473F5" w:rsidRPr="003E413C" w:rsidRDefault="005473F5" w:rsidP="005473F5">
      <w:pPr>
        <w:autoSpaceDE w:val="0"/>
        <w:autoSpaceDN w:val="0"/>
        <w:adjustRightInd w:val="0"/>
        <w:rPr>
          <w:rFonts w:cs="Arial"/>
          <w:b/>
          <w:bCs/>
          <w:color w:val="000000"/>
          <w:szCs w:val="24"/>
        </w:rPr>
      </w:pPr>
      <w:r w:rsidRPr="003E413C">
        <w:rPr>
          <w:rFonts w:cs="Arial"/>
          <w:b/>
          <w:bCs/>
          <w:color w:val="000000"/>
          <w:szCs w:val="24"/>
        </w:rPr>
        <w:t>Scottish Government consultation process</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 xml:space="preserve">Consultation is an essential part the policy making process. It gives us the opportunity to get your opinion and expertise on a proposed area of work.  </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 xml:space="preserve">You can find all our consultations online: </w:t>
      </w:r>
      <w:hyperlink r:id="rId11" w:history="1">
        <w:r w:rsidRPr="002A69CB">
          <w:rPr>
            <w:rStyle w:val="Hyperlink"/>
            <w:rFonts w:cs="Arial"/>
            <w:szCs w:val="24"/>
          </w:rPr>
          <w:t>http://consult.scotland.gov.uk</w:t>
        </w:r>
      </w:hyperlink>
      <w:r w:rsidRPr="003E413C">
        <w:rPr>
          <w:rFonts w:cs="Arial"/>
          <w:color w:val="000000"/>
          <w:szCs w:val="24"/>
        </w:rPr>
        <w:t>. Each consultation details the issues under consideration, as well as a way for you to give us your views, either online, by email or by post.</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Consultations may involve seeking views in a number of different ways, such as  public meetings, focus groups, or other online methods such as Dialogue (http://ideas.scotland.gov.uk)</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After a consultation is closed we publish all responses where we have been given permission to do so.</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autoSpaceDE w:val="0"/>
        <w:autoSpaceDN w:val="0"/>
        <w:adjustRightInd w:val="0"/>
        <w:rPr>
          <w:rFonts w:cs="Arial"/>
          <w:color w:val="000000"/>
          <w:szCs w:val="24"/>
        </w:rPr>
      </w:pPr>
      <w:r w:rsidRPr="003E413C">
        <w:rPr>
          <w:rFonts w:cs="Arial"/>
          <w:color w:val="000000"/>
          <w:szCs w:val="24"/>
        </w:rPr>
        <w:t>Responses will be analysed and used as part of the decision making process, along with a range of other available information and evidence. We will publish a report of this analysis for every consultation. Depending on the nature of the consultation exercise the responses received may:</w:t>
      </w:r>
    </w:p>
    <w:p w:rsidR="005473F5" w:rsidRPr="003E413C" w:rsidRDefault="005473F5" w:rsidP="005473F5">
      <w:pPr>
        <w:autoSpaceDE w:val="0"/>
        <w:autoSpaceDN w:val="0"/>
        <w:adjustRightInd w:val="0"/>
        <w:rPr>
          <w:rFonts w:cs="Arial"/>
          <w:color w:val="000000"/>
          <w:szCs w:val="24"/>
        </w:rPr>
      </w:pPr>
    </w:p>
    <w:p w:rsidR="005473F5" w:rsidRPr="003E413C" w:rsidRDefault="005473F5" w:rsidP="005473F5">
      <w:pPr>
        <w:pStyle w:val="ListParagraph"/>
        <w:numPr>
          <w:ilvl w:val="0"/>
          <w:numId w:val="3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rPr>
      </w:pPr>
      <w:r w:rsidRPr="003E413C">
        <w:rPr>
          <w:rFonts w:cs="Arial"/>
          <w:color w:val="000000"/>
          <w:szCs w:val="24"/>
        </w:rPr>
        <w:t>indicate the need for policy development or review</w:t>
      </w:r>
    </w:p>
    <w:p w:rsidR="005473F5" w:rsidRPr="003E413C" w:rsidRDefault="005473F5" w:rsidP="005473F5">
      <w:pPr>
        <w:pStyle w:val="ListParagraph"/>
        <w:numPr>
          <w:ilvl w:val="0"/>
          <w:numId w:val="3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rPr>
      </w:pPr>
      <w:r w:rsidRPr="003E413C">
        <w:rPr>
          <w:rFonts w:cs="Arial"/>
          <w:color w:val="000000"/>
          <w:szCs w:val="24"/>
        </w:rPr>
        <w:t>inform the development of a particular policy</w:t>
      </w:r>
    </w:p>
    <w:p w:rsidR="005473F5" w:rsidRPr="003E413C" w:rsidRDefault="005473F5" w:rsidP="005473F5">
      <w:pPr>
        <w:pStyle w:val="ListParagraph"/>
        <w:numPr>
          <w:ilvl w:val="0"/>
          <w:numId w:val="3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rPr>
      </w:pPr>
      <w:r w:rsidRPr="003E413C">
        <w:rPr>
          <w:rFonts w:cs="Arial"/>
          <w:color w:val="000000"/>
          <w:szCs w:val="24"/>
        </w:rPr>
        <w:t>help decisions to be made between alternative policy proposals</w:t>
      </w:r>
    </w:p>
    <w:p w:rsidR="005473F5" w:rsidRPr="003E413C" w:rsidRDefault="005473F5" w:rsidP="005473F5">
      <w:pPr>
        <w:pStyle w:val="ListParagraph"/>
        <w:numPr>
          <w:ilvl w:val="0"/>
          <w:numId w:val="3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rPr>
      </w:pPr>
      <w:r w:rsidRPr="003E413C">
        <w:rPr>
          <w:rFonts w:cs="Arial"/>
          <w:color w:val="000000"/>
          <w:szCs w:val="24"/>
        </w:rPr>
        <w:t>be used to finalise legislation before it is implemented</w:t>
      </w:r>
    </w:p>
    <w:p w:rsidR="005473F5" w:rsidRPr="003E413C" w:rsidRDefault="005473F5" w:rsidP="005473F5">
      <w:pPr>
        <w:autoSpaceDE w:val="0"/>
        <w:autoSpaceDN w:val="0"/>
        <w:adjustRightInd w:val="0"/>
        <w:rPr>
          <w:rFonts w:cs="Arial"/>
          <w:color w:val="000000"/>
          <w:szCs w:val="24"/>
        </w:rPr>
      </w:pPr>
    </w:p>
    <w:p w:rsidR="009202F0" w:rsidRDefault="005473F5" w:rsidP="005473F5">
      <w:pPr>
        <w:autoSpaceDE w:val="0"/>
        <w:autoSpaceDN w:val="0"/>
        <w:adjustRightInd w:val="0"/>
        <w:rPr>
          <w:rFonts w:cs="Arial"/>
          <w:color w:val="000000"/>
          <w:szCs w:val="24"/>
        </w:rPr>
      </w:pPr>
      <w:r w:rsidRPr="003E413C">
        <w:rPr>
          <w:rFonts w:cs="Arial"/>
          <w:color w:val="000000"/>
          <w:szCs w:val="24"/>
        </w:rPr>
        <w:t>While details of particular circumstances described in a response to a consultation exercise may usefully inform the policy process, consultation exercises cannot address individual concerns and comments, which should be directed to the relevant public body.</w:t>
      </w:r>
    </w:p>
    <w:p w:rsidR="005473F5" w:rsidRPr="003E413C" w:rsidRDefault="009202F0" w:rsidP="005473F5">
      <w:pPr>
        <w:autoSpaceDE w:val="0"/>
        <w:autoSpaceDN w:val="0"/>
        <w:adjustRightInd w:val="0"/>
        <w:rPr>
          <w:rFonts w:cs="Arial"/>
          <w:szCs w:val="24"/>
        </w:rPr>
      </w:pPr>
      <w:r w:rsidRPr="003E413C">
        <w:rPr>
          <w:rFonts w:cs="Arial"/>
          <w:szCs w:val="24"/>
        </w:rPr>
        <w:t xml:space="preserve"> </w:t>
      </w:r>
    </w:p>
    <w:p w:rsidR="005473F5" w:rsidRPr="003E413C" w:rsidRDefault="005473F5" w:rsidP="005473F5">
      <w:pPr>
        <w:rPr>
          <w:rFonts w:cs="Arial"/>
          <w:szCs w:val="24"/>
        </w:rPr>
      </w:pPr>
    </w:p>
    <w:p w:rsidR="0015136A" w:rsidRDefault="005473F5" w:rsidP="0015136A">
      <w:bookmarkStart w:id="1" w:name="RespondentForm"/>
      <w:r w:rsidRPr="003E413C">
        <w:rPr>
          <w:rFonts w:cs="Arial"/>
          <w:b/>
          <w:szCs w:val="24"/>
        </w:rPr>
        <w:br w:type="page"/>
      </w:r>
      <w:r w:rsidRPr="003E413C">
        <w:rPr>
          <w:rFonts w:cs="Arial"/>
          <w:b/>
          <w:noProof/>
          <w:szCs w:val="24"/>
          <w:lang w:eastAsia="en-GB"/>
        </w:rPr>
        <mc:AlternateContent>
          <mc:Choice Requires="wps">
            <w:drawing>
              <wp:anchor distT="0" distB="0" distL="114300" distR="114300" simplePos="0" relativeHeight="251659264" behindDoc="1" locked="0" layoutInCell="1" allowOverlap="1" wp14:anchorId="02410181" wp14:editId="12E37334">
                <wp:simplePos x="0" y="0"/>
                <wp:positionH relativeFrom="column">
                  <wp:posOffset>5029200</wp:posOffset>
                </wp:positionH>
                <wp:positionV relativeFrom="paragraph">
                  <wp:posOffset>-457200</wp:posOffset>
                </wp:positionV>
                <wp:extent cx="1298575" cy="1206500"/>
                <wp:effectExtent l="0" t="0" r="0" b="4445"/>
                <wp:wrapSquare wrapText="bothSides"/>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12" w:rsidRPr="005D760A" w:rsidRDefault="00B07812" w:rsidP="005473F5">
                            <w:pPr>
                              <w:rPr>
                                <w:rFonts w:cs="Arial"/>
                                <w:szCs w:val="144"/>
                              </w:rPr>
                            </w:pP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96pt;margin-top:-36pt;width:102.25pt;height: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" filled="f" fillcolor="#bbe0e3" stroked="f">
                <o:lock v:ext="edit" aspectratio="t"/>
                <v:textbox style="mso-fit-shape-to-text:t">
                  <w:txbxContent>
                    <w:p w:rsidR="00E94949" w:rsidRPr="005D760A" w:rsidRDefault="00E94949" w:rsidP="005473F5">
                      <w:pPr>
                        <w:rPr>
                          <w:rFonts w:cs="Arial"/>
                          <w:szCs w:val="144"/>
                        </w:rPr>
                      </w:pPr>
                    </w:p>
                  </w:txbxContent>
                </v:textbox>
                <w10:wrap type="square"/>
              </v:rect>
            </w:pict>
          </mc:Fallback>
        </mc:AlternateContent>
      </w:r>
      <w:bookmarkEnd w:id="1"/>
      <w:r w:rsidRPr="003E413C">
        <w:rPr>
          <w:rFonts w:cs="Arial"/>
          <w:b/>
          <w:noProof/>
          <w:szCs w:val="24"/>
          <w:lang w:eastAsia="en-GB"/>
        </w:rPr>
        <mc:AlternateContent>
          <mc:Choice Requires="wps">
            <w:drawing>
              <wp:anchor distT="0" distB="0" distL="114300" distR="114300" simplePos="0" relativeHeight="251660288" behindDoc="1" locked="0" layoutInCell="1" allowOverlap="1" wp14:anchorId="3AC7545B" wp14:editId="0BFBF5F6">
                <wp:simplePos x="0" y="0"/>
                <wp:positionH relativeFrom="column">
                  <wp:posOffset>5029200</wp:posOffset>
                </wp:positionH>
                <wp:positionV relativeFrom="paragraph">
                  <wp:posOffset>-457200</wp:posOffset>
                </wp:positionV>
                <wp:extent cx="1298575" cy="1206500"/>
                <wp:effectExtent l="0" t="0" r="0" b="4445"/>
                <wp:wrapSquare wrapText="bothSides"/>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12" w:rsidRPr="005D760A" w:rsidRDefault="00B07812" w:rsidP="005473F5">
                            <w:pPr>
                              <w:rPr>
                                <w:rFonts w:cs="Arial"/>
                                <w:szCs w:val="144"/>
                              </w:rPr>
                            </w:pP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96pt;margin-top:-36pt;width:102.25pt;height: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" filled="f" fillcolor="#bbe0e3" stroked="f">
                <o:lock v:ext="edit" aspectratio="t"/>
                <v:textbox style="mso-fit-shape-to-text:t">
                  <w:txbxContent>
                    <w:p w:rsidR="00B07812" w:rsidRPr="005D760A" w:rsidRDefault="00B07812" w:rsidP="005473F5">
                      <w:pPr>
                        <w:rPr>
                          <w:rFonts w:cs="Arial"/>
                          <w:szCs w:val="144"/>
                        </w:rPr>
                      </w:pPr>
                    </w:p>
                  </w:txbxContent>
                </v:textbox>
                <w10:wrap type="square"/>
              </v:rect>
            </w:pict>
          </mc:Fallback>
        </mc:AlternateContent>
      </w:r>
    </w:p>
    <w:p w:rsidR="0015136A" w:rsidRPr="00892728" w:rsidRDefault="0015136A" w:rsidP="0015136A">
      <w:pPr>
        <w:spacing w:after="60"/>
        <w:rPr>
          <w:rFonts w:cs="Arial"/>
          <w:b/>
          <w:noProof/>
          <w:szCs w:val="24"/>
        </w:rPr>
      </w:pPr>
      <w:r>
        <w:rPr>
          <w:noProof/>
          <w:lang w:eastAsia="en-GB"/>
        </w:rPr>
        <w:lastRenderedPageBreak/>
        <mc:AlternateContent>
          <mc:Choice Requires="wps">
            <w:drawing>
              <wp:anchor distT="0" distB="0" distL="114300" distR="114300" simplePos="0" relativeHeight="251670528" behindDoc="1" locked="0" layoutInCell="1" allowOverlap="1" wp14:anchorId="72178796" wp14:editId="0BB988B2">
                <wp:simplePos x="0" y="0"/>
                <wp:positionH relativeFrom="column">
                  <wp:posOffset>5257800</wp:posOffset>
                </wp:positionH>
                <wp:positionV relativeFrom="paragraph">
                  <wp:posOffset>-457200</wp:posOffset>
                </wp:positionV>
                <wp:extent cx="1143000" cy="1205865"/>
                <wp:effectExtent l="0" t="0" r="0" b="3810"/>
                <wp:wrapSquare wrapText="bothSides"/>
                <wp:docPr id="474" name="Rectangle 4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2058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36A" w:rsidRDefault="0015136A" w:rsidP="0015136A">
                            <w:pPr>
                              <w:rPr>
                                <w:rFonts w:cs="Arial"/>
                                <w:szCs w:val="144"/>
                              </w:rPr>
                            </w:pPr>
                            <w:r>
                              <w:rPr>
                                <w:noProof/>
                                <w:sz w:val="20"/>
                                <w:lang w:eastAsia="en-GB"/>
                              </w:rPr>
                              <w:drawing>
                                <wp:inline distT="0" distB="0" distL="0" distR="0" wp14:anchorId="78F4E64C" wp14:editId="6633F58E">
                                  <wp:extent cx="1118870" cy="1118870"/>
                                  <wp:effectExtent l="0" t="0" r="5080" b="5080"/>
                                  <wp:docPr id="473" name="Picture 47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74" o:spid="_x0000_s1028" style="position:absolute;left:0;text-align:left;margin-left:414pt;margin-top:-36pt;width:90pt;height:94.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" filled="f" fillcolor="#bbe0e3" stroked="f">
                <o:lock v:ext="edit" aspectratio="t"/>
                <v:textbox style="mso-fit-shape-to-text:t">
                  <w:txbxContent>
                    <w:p w:rsidR="0015136A" w:rsidRDefault="0015136A" w:rsidP="0015136A">
                      <w:pPr>
                        <w:rPr>
                          <w:rFonts w:cs="Arial"/>
                          <w:szCs w:val="144"/>
                        </w:rPr>
                      </w:pPr>
                      <w:r>
                        <w:rPr>
                          <w:noProof/>
                          <w:sz w:val="20"/>
                          <w:lang w:eastAsia="en-GB"/>
                        </w:rPr>
                        <w:drawing>
                          <wp:inline distT="0" distB="0" distL="0" distR="0" wp14:anchorId="78F4E64C" wp14:editId="6633F58E">
                            <wp:extent cx="1118870" cy="1118870"/>
                            <wp:effectExtent l="0" t="0" r="5080" b="5080"/>
                            <wp:docPr id="473" name="Picture 47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txbxContent>
                </v:textbox>
                <w10:wrap type="square"/>
              </v:rect>
            </w:pict>
          </mc:Fallback>
        </mc:AlternateContent>
      </w:r>
      <w:r>
        <w:rPr>
          <w:rFonts w:cs="Arial"/>
          <w:b/>
          <w:noProof/>
          <w:sz w:val="28"/>
          <w:szCs w:val="28"/>
        </w:rPr>
        <w:t xml:space="preserve">Consultation on secondary legislation </w:t>
      </w:r>
      <w:r w:rsidR="00286413">
        <w:rPr>
          <w:rFonts w:cs="Arial"/>
          <w:b/>
          <w:noProof/>
          <w:sz w:val="28"/>
          <w:szCs w:val="28"/>
        </w:rPr>
        <w:t>proposals relating to Part 3A of the Land Reform (Scotland) Act 2003 – the community right to buy abandoned, neglected or detrimental land as introduced by the Community Empowermnet (Scotland) Act 2015</w:t>
      </w:r>
    </w:p>
    <w:p w:rsidR="0015136A" w:rsidRPr="00892728" w:rsidRDefault="0015136A" w:rsidP="0015136A">
      <w:pPr>
        <w:rPr>
          <w:rFonts w:cs="Arial"/>
          <w:b/>
          <w:noProof/>
          <w:szCs w:val="24"/>
        </w:rPr>
      </w:pPr>
    </w:p>
    <w:p w:rsidR="0015136A" w:rsidRDefault="0015136A" w:rsidP="0015136A">
      <w:pPr>
        <w:rPr>
          <w:rFonts w:cs="Cambria"/>
          <w:b/>
          <w:szCs w:val="24"/>
        </w:rPr>
      </w:pPr>
      <w:r w:rsidRPr="00892728">
        <w:rPr>
          <w:rFonts w:cs="Cambria"/>
          <w:b/>
          <w:szCs w:val="24"/>
        </w:rPr>
        <w:t>RESPONDENT INFORMATION FORM</w:t>
      </w:r>
    </w:p>
    <w:p w:rsidR="00286413" w:rsidRPr="00892728" w:rsidRDefault="00286413" w:rsidP="0015136A">
      <w:pPr>
        <w:rPr>
          <w:rFonts w:cs="Cambria"/>
          <w:b/>
          <w:szCs w:val="24"/>
        </w:rPr>
      </w:pPr>
    </w:p>
    <w:p w:rsidR="0015136A" w:rsidRDefault="0015136A" w:rsidP="0015136A">
      <w:pPr>
        <w:autoSpaceDE w:val="0"/>
        <w:autoSpaceDN w:val="0"/>
        <w:adjustRightInd w:val="0"/>
        <w:rPr>
          <w:rFonts w:cs="Arial"/>
          <w:color w:val="000000"/>
          <w:szCs w:val="24"/>
        </w:rPr>
      </w:pPr>
      <w:r w:rsidRPr="00892728">
        <w:rPr>
          <w:rFonts w:cs="Arial"/>
          <w:b/>
          <w:color w:val="000000"/>
          <w:szCs w:val="24"/>
        </w:rPr>
        <w:t>Please Note</w:t>
      </w:r>
      <w:r w:rsidRPr="00892728">
        <w:rPr>
          <w:rFonts w:cs="Arial"/>
          <w:color w:val="000000"/>
          <w:szCs w:val="24"/>
        </w:rPr>
        <w:t xml:space="preserve"> this form </w:t>
      </w:r>
      <w:r w:rsidRPr="00892728">
        <w:rPr>
          <w:rFonts w:cs="Arial"/>
          <w:b/>
          <w:bCs/>
          <w:color w:val="000000"/>
          <w:szCs w:val="24"/>
        </w:rPr>
        <w:t>must</w:t>
      </w:r>
      <w:r w:rsidRPr="00892728">
        <w:rPr>
          <w:rFonts w:cs="Arial"/>
          <w:color w:val="000000"/>
          <w:szCs w:val="24"/>
        </w:rPr>
        <w:t xml:space="preserve"> be returned with your response.</w:t>
      </w:r>
    </w:p>
    <w:p w:rsidR="00286413" w:rsidRPr="00892728" w:rsidRDefault="00286413" w:rsidP="0015136A">
      <w:pPr>
        <w:autoSpaceDE w:val="0"/>
        <w:autoSpaceDN w:val="0"/>
        <w:adjustRightInd w:val="0"/>
        <w:rPr>
          <w:rFonts w:cs="Arial"/>
          <w:color w:val="000000"/>
          <w:szCs w:val="24"/>
        </w:rPr>
      </w:pPr>
    </w:p>
    <w:p w:rsidR="0015136A" w:rsidRDefault="0015136A" w:rsidP="0015136A">
      <w:pPr>
        <w:rPr>
          <w:rFonts w:cs="Arial"/>
          <w:noProof/>
          <w:szCs w:val="24"/>
        </w:rPr>
      </w:pPr>
      <w:r w:rsidRPr="00892728">
        <w:rPr>
          <w:szCs w:val="24"/>
        </w:rPr>
        <w:t xml:space="preserve">Are you responding as an individual or an organisation? </w:t>
      </w:r>
      <w:r w:rsidRPr="00892728">
        <w:rPr>
          <w:rFonts w:cs="Arial"/>
          <w:noProof/>
          <w:szCs w:val="24"/>
        </w:rPr>
        <w:t xml:space="preserve"> </w:t>
      </w:r>
    </w:p>
    <w:p w:rsidR="00286413" w:rsidRPr="00892728" w:rsidRDefault="00286413" w:rsidP="0015136A">
      <w:pPr>
        <w:rPr>
          <w:szCs w:val="24"/>
        </w:rPr>
      </w:pPr>
    </w:p>
    <w:p w:rsidR="0015136A" w:rsidRPr="00892728" w:rsidRDefault="0015136A" w:rsidP="0015136A">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Individual</w:t>
      </w:r>
    </w:p>
    <w:p w:rsidR="0015136A" w:rsidRDefault="0015136A" w:rsidP="0015136A">
      <w:pPr>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Organisation</w:t>
      </w:r>
    </w:p>
    <w:p w:rsidR="00286413" w:rsidRPr="00892728" w:rsidRDefault="00286413" w:rsidP="0015136A">
      <w:pPr>
        <w:rPr>
          <w:rFonts w:cs="Arial"/>
          <w:szCs w:val="24"/>
        </w:rPr>
      </w:pPr>
    </w:p>
    <w:p w:rsidR="0015136A" w:rsidRPr="00892728" w:rsidRDefault="0015136A" w:rsidP="0015136A">
      <w:pPr>
        <w:spacing w:after="120"/>
        <w:rPr>
          <w:szCs w:val="24"/>
        </w:rPr>
      </w:pPr>
      <w:r w:rsidRPr="00892728">
        <w:rPr>
          <w:rFonts w:ascii="Cambria" w:hAnsi="Cambria"/>
          <w:noProof/>
          <w:szCs w:val="24"/>
          <w:lang w:eastAsia="en-GB"/>
        </w:rPr>
        <mc:AlternateContent>
          <mc:Choice Requires="wps">
            <w:drawing>
              <wp:anchor distT="0" distB="0" distL="114300" distR="114300" simplePos="0" relativeHeight="251665408" behindDoc="0" locked="0" layoutInCell="1" allowOverlap="1" wp14:anchorId="3CA74C51" wp14:editId="792781BC">
                <wp:simplePos x="0" y="0"/>
                <wp:positionH relativeFrom="column">
                  <wp:posOffset>0</wp:posOffset>
                </wp:positionH>
                <wp:positionV relativeFrom="paragraph">
                  <wp:posOffset>309245</wp:posOffset>
                </wp:positionV>
                <wp:extent cx="5943600" cy="338455"/>
                <wp:effectExtent l="9525" t="13970" r="9525" b="9525"/>
                <wp:wrapTight wrapText="bothSides">
                  <wp:wrapPolygon edited="0">
                    <wp:start x="-35" y="0"/>
                    <wp:lineTo x="-35" y="20708"/>
                    <wp:lineTo x="21635" y="20708"/>
                    <wp:lineTo x="21635" y="0"/>
                    <wp:lineTo x="-35" y="0"/>
                  </wp:wrapPolygon>
                </wp:wrapTight>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136A" w:rsidRDefault="0015136A" w:rsidP="0015136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2" o:spid="_x0000_s1029" type="#_x0000_t202" style="position:absolute;left:0;text-align:left;margin-left:0;margin-top:24.35pt;width:468pt;height: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" filled="f">
                <v:textbox inset=",7.2pt,,7.2pt">
                  <w:txbxContent>
                    <w:p w:rsidR="0015136A" w:rsidRDefault="0015136A" w:rsidP="0015136A"/>
                  </w:txbxContent>
                </v:textbox>
                <w10:wrap type="tight"/>
              </v:shape>
            </w:pict>
          </mc:Fallback>
        </mc:AlternateContent>
      </w:r>
      <w:r w:rsidRPr="00892728">
        <w:rPr>
          <w:rFonts w:cs="Arial"/>
          <w:szCs w:val="24"/>
        </w:rPr>
        <w:t>Full name or organisation’s name</w:t>
      </w:r>
    </w:p>
    <w:p w:rsidR="0015136A" w:rsidRPr="00892728" w:rsidRDefault="0015136A" w:rsidP="0015136A">
      <w:pPr>
        <w:spacing w:before="120"/>
        <w:rPr>
          <w:szCs w:val="24"/>
        </w:rPr>
      </w:pPr>
      <w:r w:rsidRPr="00892728">
        <w:rPr>
          <w:rFonts w:ascii="Cambria" w:hAnsi="Cambria"/>
          <w:noProof/>
          <w:szCs w:val="24"/>
          <w:lang w:eastAsia="en-GB"/>
        </w:rPr>
        <mc:AlternateContent>
          <mc:Choice Requires="wps">
            <w:drawing>
              <wp:anchor distT="0" distB="0" distL="114300" distR="114300" simplePos="0" relativeHeight="251667456" behindDoc="0" locked="0" layoutInCell="1" allowOverlap="1" wp14:anchorId="56170DB3" wp14:editId="4D757706">
                <wp:simplePos x="0" y="0"/>
                <wp:positionH relativeFrom="column">
                  <wp:posOffset>2514600</wp:posOffset>
                </wp:positionH>
                <wp:positionV relativeFrom="paragraph">
                  <wp:posOffset>45720</wp:posOffset>
                </wp:positionV>
                <wp:extent cx="3423920" cy="331470"/>
                <wp:effectExtent l="9525" t="7620" r="5080" b="13335"/>
                <wp:wrapTight wrapText="bothSides">
                  <wp:wrapPolygon edited="0">
                    <wp:start x="-32" y="0"/>
                    <wp:lineTo x="-32" y="20690"/>
                    <wp:lineTo x="21632" y="20690"/>
                    <wp:lineTo x="21632" y="0"/>
                    <wp:lineTo x="-32" y="0"/>
                  </wp:wrapPolygon>
                </wp:wrapTight>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136A" w:rsidRDefault="0015136A" w:rsidP="0015136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9" o:spid="_x0000_s1030" type="#_x0000_t202" style="position:absolute;left:0;text-align:left;margin-left:198pt;margin-top:3.6pt;width:269.6pt;height:2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" filled="f">
                <v:textbox inset=",7.2pt,,7.2pt">
                  <w:txbxContent>
                    <w:p w:rsidR="0015136A" w:rsidRDefault="0015136A" w:rsidP="0015136A"/>
                  </w:txbxContent>
                </v:textbox>
                <w10:wrap type="tight"/>
              </v:shape>
            </w:pict>
          </mc:Fallback>
        </mc:AlternateContent>
      </w:r>
      <w:r w:rsidRPr="00892728">
        <w:rPr>
          <w:szCs w:val="24"/>
        </w:rPr>
        <w:t xml:space="preserve">Phone number </w:t>
      </w:r>
    </w:p>
    <w:p w:rsidR="0015136A" w:rsidRPr="00892728" w:rsidRDefault="0015136A" w:rsidP="0015136A">
      <w:pPr>
        <w:spacing w:after="120"/>
        <w:rPr>
          <w:szCs w:val="24"/>
        </w:rPr>
      </w:pPr>
      <w:r w:rsidRPr="00892728">
        <w:rPr>
          <w:rFonts w:ascii="Cambria" w:hAnsi="Cambria"/>
          <w:noProof/>
          <w:szCs w:val="24"/>
          <w:lang w:eastAsia="en-GB"/>
        </w:rPr>
        <mc:AlternateContent>
          <mc:Choice Requires="wps">
            <w:drawing>
              <wp:anchor distT="0" distB="0" distL="114300" distR="114300" simplePos="0" relativeHeight="251666432" behindDoc="0" locked="0" layoutInCell="1" allowOverlap="1" wp14:anchorId="0CF43E4D" wp14:editId="1106D103">
                <wp:simplePos x="0" y="0"/>
                <wp:positionH relativeFrom="column">
                  <wp:posOffset>0</wp:posOffset>
                </wp:positionH>
                <wp:positionV relativeFrom="paragraph">
                  <wp:posOffset>304800</wp:posOffset>
                </wp:positionV>
                <wp:extent cx="5943600" cy="909320"/>
                <wp:effectExtent l="9525" t="9525" r="9525" b="5080"/>
                <wp:wrapTight wrapText="bothSides">
                  <wp:wrapPolygon edited="0">
                    <wp:start x="-35" y="0"/>
                    <wp:lineTo x="-35" y="20695"/>
                    <wp:lineTo x="21635" y="20695"/>
                    <wp:lineTo x="21635" y="0"/>
                    <wp:lineTo x="-35" y="0"/>
                  </wp:wrapPolygon>
                </wp:wrapTight>
                <wp:docPr id="46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9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136A" w:rsidRDefault="0015136A" w:rsidP="0015136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 o:spid="_x0000_s1031" type="#_x0000_t202" style="position:absolute;left:0;text-align:left;margin-left:0;margin-top:24pt;width:468pt;height:7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" filled="f">
                <v:textbox inset=",7.2pt,,7.2pt">
                  <w:txbxContent>
                    <w:p w:rsidR="0015136A" w:rsidRDefault="0015136A" w:rsidP="0015136A"/>
                  </w:txbxContent>
                </v:textbox>
                <w10:wrap type="tight"/>
              </v:shape>
            </w:pict>
          </mc:Fallback>
        </mc:AlternateContent>
      </w:r>
      <w:r w:rsidRPr="00892728">
        <w:rPr>
          <w:szCs w:val="24"/>
        </w:rPr>
        <w:t xml:space="preserve">Address </w:t>
      </w:r>
    </w:p>
    <w:p w:rsidR="0015136A" w:rsidRDefault="0015136A" w:rsidP="0015136A">
      <w:pPr>
        <w:rPr>
          <w:szCs w:val="24"/>
        </w:rPr>
      </w:pPr>
    </w:p>
    <w:p w:rsidR="0015136A" w:rsidRPr="00892728" w:rsidRDefault="0015136A" w:rsidP="0015136A">
      <w:pPr>
        <w:rPr>
          <w:szCs w:val="24"/>
        </w:rPr>
      </w:pPr>
      <w:r w:rsidRPr="00892728">
        <w:rPr>
          <w:rFonts w:ascii="Cambria" w:hAnsi="Cambria"/>
          <w:noProof/>
          <w:szCs w:val="24"/>
          <w:lang w:eastAsia="en-GB"/>
        </w:rPr>
        <mc:AlternateContent>
          <mc:Choice Requires="wps">
            <w:drawing>
              <wp:anchor distT="0" distB="0" distL="114300" distR="114300" simplePos="0" relativeHeight="251668480" behindDoc="0" locked="0" layoutInCell="1" allowOverlap="1" wp14:anchorId="0C63F5ED" wp14:editId="71DE3127">
                <wp:simplePos x="0" y="0"/>
                <wp:positionH relativeFrom="column">
                  <wp:posOffset>2514600</wp:posOffset>
                </wp:positionH>
                <wp:positionV relativeFrom="paragraph">
                  <wp:posOffset>-133350</wp:posOffset>
                </wp:positionV>
                <wp:extent cx="3423920" cy="331470"/>
                <wp:effectExtent l="9525" t="9525" r="5080" b="11430"/>
                <wp:wrapTight wrapText="bothSides">
                  <wp:wrapPolygon edited="0">
                    <wp:start x="-32" y="0"/>
                    <wp:lineTo x="-32" y="20690"/>
                    <wp:lineTo x="21632" y="20690"/>
                    <wp:lineTo x="21632" y="0"/>
                    <wp:lineTo x="-32" y="0"/>
                  </wp:wrapPolygon>
                </wp:wrapTight>
                <wp:docPr id="467"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136A" w:rsidRDefault="0015136A" w:rsidP="0015136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32" type="#_x0000_t202" style="position:absolute;left:0;text-align:left;margin-left:198pt;margin-top:-10.5pt;width:269.6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" filled="f">
                <v:textbox inset=",7.2pt,,7.2pt">
                  <w:txbxContent>
                    <w:p w:rsidR="0015136A" w:rsidRDefault="0015136A" w:rsidP="0015136A"/>
                  </w:txbxContent>
                </v:textbox>
                <w10:wrap type="tight"/>
              </v:shape>
            </w:pict>
          </mc:Fallback>
        </mc:AlternateContent>
      </w:r>
      <w:r w:rsidRPr="00892728">
        <w:rPr>
          <w:szCs w:val="24"/>
        </w:rPr>
        <w:t xml:space="preserve">Postcode </w:t>
      </w:r>
    </w:p>
    <w:p w:rsidR="0015136A" w:rsidRPr="00892728" w:rsidRDefault="0015136A" w:rsidP="0015136A">
      <w:pPr>
        <w:rPr>
          <w:szCs w:val="24"/>
        </w:rPr>
      </w:pPr>
      <w:r w:rsidRPr="00892728">
        <w:rPr>
          <w:noProof/>
          <w:szCs w:val="24"/>
          <w:lang w:eastAsia="en-GB"/>
        </w:rPr>
        <mc:AlternateContent>
          <mc:Choice Requires="wps">
            <w:drawing>
              <wp:anchor distT="0" distB="0" distL="114300" distR="114300" simplePos="0" relativeHeight="251669504" behindDoc="0" locked="0" layoutInCell="1" allowOverlap="1" wp14:anchorId="51C3D6E2" wp14:editId="611774DA">
                <wp:simplePos x="0" y="0"/>
                <wp:positionH relativeFrom="column">
                  <wp:posOffset>2514600</wp:posOffset>
                </wp:positionH>
                <wp:positionV relativeFrom="paragraph">
                  <wp:posOffset>159385</wp:posOffset>
                </wp:positionV>
                <wp:extent cx="3423920" cy="331470"/>
                <wp:effectExtent l="9525" t="6985" r="5080" b="13970"/>
                <wp:wrapTight wrapText="bothSides">
                  <wp:wrapPolygon edited="0">
                    <wp:start x="-32" y="0"/>
                    <wp:lineTo x="-32" y="20690"/>
                    <wp:lineTo x="21632" y="20690"/>
                    <wp:lineTo x="21632" y="0"/>
                    <wp:lineTo x="-32"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136A" w:rsidRDefault="0015136A" w:rsidP="0015136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198pt;margin-top:12.55pt;width:269.6pt;height:2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" filled="f">
                <v:textbox inset=",7.2pt,,7.2pt">
                  <w:txbxContent>
                    <w:p w:rsidR="0015136A" w:rsidRDefault="0015136A" w:rsidP="0015136A"/>
                  </w:txbxContent>
                </v:textbox>
                <w10:wrap type="tight"/>
              </v:shape>
            </w:pict>
          </mc:Fallback>
        </mc:AlternateContent>
      </w:r>
    </w:p>
    <w:p w:rsidR="0015136A" w:rsidRPr="00892728" w:rsidRDefault="0015136A" w:rsidP="0015136A">
      <w:pPr>
        <w:spacing w:before="120"/>
        <w:rPr>
          <w:szCs w:val="24"/>
        </w:rPr>
      </w:pPr>
      <w:r w:rsidRPr="00892728">
        <w:rPr>
          <w:szCs w:val="24"/>
        </w:rPr>
        <w:t>Email</w:t>
      </w:r>
    </w:p>
    <w:p w:rsidR="00286413" w:rsidRDefault="00286413" w:rsidP="0015136A">
      <w:pPr>
        <w:rPr>
          <w:szCs w:val="24"/>
        </w:rPr>
      </w:pPr>
    </w:p>
    <w:p w:rsidR="00286413" w:rsidRDefault="00286413" w:rsidP="0015136A">
      <w:pPr>
        <w:rPr>
          <w:szCs w:val="24"/>
        </w:rPr>
      </w:pPr>
    </w:p>
    <w:p w:rsidR="0015136A" w:rsidRPr="00892728" w:rsidRDefault="0015136A" w:rsidP="00286413">
      <w:pPr>
        <w:jc w:val="left"/>
        <w:rPr>
          <w:szCs w:val="24"/>
        </w:rPr>
      </w:pPr>
      <w:r w:rsidRPr="00892728">
        <w:rPr>
          <w:szCs w:val="24"/>
        </w:rPr>
        <w:t xml:space="preserve">The Scottish Government would like your permission to publish your consultation response. Please indicate your publishing preference: </w:t>
      </w:r>
      <w:r w:rsidRPr="00892728">
        <w:rPr>
          <w:szCs w:val="24"/>
        </w:rPr>
        <w:br/>
      </w:r>
    </w:p>
    <w:p w:rsidR="0015136A" w:rsidRPr="00892728" w:rsidRDefault="0015136A" w:rsidP="0015136A">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Publish response with name</w:t>
      </w:r>
    </w:p>
    <w:p w:rsidR="0015136A" w:rsidRPr="00892728" w:rsidRDefault="0015136A" w:rsidP="0015136A">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Publish response only (anonymous)</w:t>
      </w:r>
    </w:p>
    <w:p w:rsidR="0015136A" w:rsidRPr="00892728" w:rsidRDefault="0015136A" w:rsidP="0015136A">
      <w:pPr>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Do not publish response</w:t>
      </w:r>
    </w:p>
    <w:p w:rsidR="0015136A" w:rsidRPr="00892728" w:rsidRDefault="0015136A" w:rsidP="0015136A">
      <w:pPr>
        <w:rPr>
          <w:rFonts w:cs="Arial"/>
          <w:szCs w:val="24"/>
        </w:rPr>
      </w:pPr>
    </w:p>
    <w:p w:rsidR="0015136A" w:rsidRPr="00892728" w:rsidRDefault="0015136A" w:rsidP="0015136A">
      <w:pPr>
        <w:spacing w:after="120" w:line="120" w:lineRule="atLeast"/>
        <w:rPr>
          <w:rFonts w:cs="Arial"/>
          <w:color w:val="000000"/>
          <w:szCs w:val="24"/>
        </w:rPr>
      </w:pPr>
      <w:r w:rsidRPr="00892728">
        <w:rPr>
          <w:rFonts w:cs="Arial"/>
          <w:color w:val="000000"/>
          <w:szCs w:val="24"/>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15136A" w:rsidRPr="00892728" w:rsidRDefault="0015136A" w:rsidP="0015136A">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Yes</w:t>
      </w:r>
    </w:p>
    <w:p w:rsidR="0015136A" w:rsidRPr="00286413" w:rsidRDefault="0015136A" w:rsidP="00286413">
      <w:pPr>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No</w:t>
      </w:r>
    </w:p>
    <w:p w:rsidR="00D70EF5" w:rsidRPr="00D70EF5" w:rsidRDefault="00D70EF5" w:rsidP="00767610">
      <w:pPr>
        <w:ind w:left="-284"/>
        <w:rPr>
          <w:rFonts w:cs="Arial"/>
          <w:b/>
          <w:szCs w:val="24"/>
          <w:u w:val="single"/>
        </w:rPr>
      </w:pPr>
      <w:r w:rsidRPr="00D70EF5">
        <w:rPr>
          <w:rFonts w:cs="Arial"/>
          <w:b/>
          <w:szCs w:val="24"/>
          <w:u w:val="single"/>
        </w:rPr>
        <w:lastRenderedPageBreak/>
        <w:t xml:space="preserve">DETAILED POLICY PROPOSALS </w:t>
      </w:r>
    </w:p>
    <w:p w:rsidR="00D70EF5" w:rsidRDefault="00D70EF5" w:rsidP="00767610">
      <w:pPr>
        <w:tabs>
          <w:tab w:val="clear" w:pos="720"/>
          <w:tab w:val="clear" w:pos="1440"/>
          <w:tab w:val="clear" w:pos="2160"/>
          <w:tab w:val="clear" w:pos="2880"/>
          <w:tab w:val="clear" w:pos="4680"/>
          <w:tab w:val="clear" w:pos="5400"/>
          <w:tab w:val="clear" w:pos="9000"/>
        </w:tabs>
        <w:spacing w:line="240" w:lineRule="auto"/>
        <w:ind w:left="-284"/>
        <w:jc w:val="left"/>
        <w:rPr>
          <w:rFonts w:cs="Arial"/>
          <w:b/>
          <w:color w:val="000000" w:themeColor="text1"/>
          <w:szCs w:val="24"/>
          <w:u w:val="single"/>
        </w:rPr>
      </w:pPr>
    </w:p>
    <w:p w:rsidR="00FD3936" w:rsidRPr="0094369A" w:rsidRDefault="00E03B15" w:rsidP="00767610">
      <w:pPr>
        <w:pStyle w:val="ListParagraph"/>
        <w:spacing w:line="240" w:lineRule="auto"/>
        <w:ind w:left="-284"/>
        <w:rPr>
          <w:rFonts w:cs="Arial"/>
          <w:b/>
          <w:color w:val="000000" w:themeColor="text1"/>
          <w:szCs w:val="24"/>
          <w:u w:val="single"/>
        </w:rPr>
      </w:pPr>
      <w:r>
        <w:rPr>
          <w:rFonts w:cs="Arial"/>
          <w:b/>
          <w:color w:val="000000" w:themeColor="text1"/>
          <w:szCs w:val="24"/>
          <w:u w:val="single"/>
        </w:rPr>
        <w:t xml:space="preserve">1. </w:t>
      </w:r>
      <w:r>
        <w:rPr>
          <w:rFonts w:cs="Arial"/>
          <w:b/>
          <w:color w:val="000000" w:themeColor="text1"/>
          <w:szCs w:val="24"/>
          <w:u w:val="single"/>
        </w:rPr>
        <w:tab/>
      </w:r>
      <w:r w:rsidR="004C0B30">
        <w:rPr>
          <w:rFonts w:cs="Arial"/>
          <w:b/>
          <w:color w:val="000000" w:themeColor="text1"/>
          <w:szCs w:val="24"/>
          <w:u w:val="single"/>
        </w:rPr>
        <w:t xml:space="preserve">Section </w:t>
      </w:r>
      <w:proofErr w:type="spellStart"/>
      <w:r w:rsidR="004C0B30">
        <w:rPr>
          <w:rFonts w:cs="Arial"/>
          <w:b/>
          <w:color w:val="000000" w:themeColor="text1"/>
          <w:szCs w:val="24"/>
          <w:u w:val="single"/>
        </w:rPr>
        <w:t>97C</w:t>
      </w:r>
      <w:proofErr w:type="spellEnd"/>
      <w:r w:rsidR="004C0B30">
        <w:rPr>
          <w:rFonts w:cs="Arial"/>
          <w:b/>
          <w:color w:val="000000" w:themeColor="text1"/>
          <w:szCs w:val="24"/>
          <w:u w:val="single"/>
        </w:rPr>
        <w:t>(4</w:t>
      </w:r>
      <w:r w:rsidR="00FD3936">
        <w:rPr>
          <w:rFonts w:cs="Arial"/>
          <w:b/>
          <w:color w:val="000000" w:themeColor="text1"/>
          <w:szCs w:val="24"/>
          <w:u w:val="single"/>
        </w:rPr>
        <w:t xml:space="preserve">) – </w:t>
      </w:r>
      <w:r w:rsidR="00FD3936" w:rsidRPr="0094369A">
        <w:rPr>
          <w:rFonts w:cs="Arial"/>
          <w:b/>
          <w:color w:val="000000" w:themeColor="text1"/>
          <w:szCs w:val="24"/>
          <w:u w:val="single"/>
        </w:rPr>
        <w:t xml:space="preserve">Prescribe eligible </w:t>
      </w:r>
      <w:r w:rsidR="00FD3936">
        <w:rPr>
          <w:rFonts w:cs="Arial"/>
          <w:b/>
          <w:color w:val="000000" w:themeColor="text1"/>
          <w:szCs w:val="24"/>
          <w:u w:val="single"/>
        </w:rPr>
        <w:t xml:space="preserve">land </w:t>
      </w:r>
      <w:r w:rsidR="00FD3936" w:rsidRPr="0094369A">
        <w:rPr>
          <w:rFonts w:cs="Arial"/>
          <w:b/>
          <w:color w:val="000000" w:themeColor="text1"/>
          <w:szCs w:val="24"/>
          <w:u w:val="single"/>
        </w:rPr>
        <w:t xml:space="preserve">for </w:t>
      </w:r>
      <w:r w:rsidR="00D94BE3">
        <w:rPr>
          <w:rFonts w:cs="Arial"/>
          <w:b/>
          <w:color w:val="000000" w:themeColor="text1"/>
          <w:szCs w:val="24"/>
          <w:u w:val="single"/>
        </w:rPr>
        <w:t xml:space="preserve">the </w:t>
      </w:r>
      <w:r w:rsidR="00FD3936" w:rsidRPr="0094369A">
        <w:rPr>
          <w:rFonts w:cs="Arial"/>
          <w:b/>
          <w:color w:val="000000" w:themeColor="text1"/>
          <w:szCs w:val="24"/>
          <w:u w:val="single"/>
        </w:rPr>
        <w:t>purposes of Part 3A</w:t>
      </w:r>
      <w:r w:rsidR="003B2C1E">
        <w:rPr>
          <w:rFonts w:cs="Arial"/>
          <w:b/>
          <w:color w:val="000000" w:themeColor="text1"/>
          <w:szCs w:val="24"/>
          <w:u w:val="single"/>
        </w:rPr>
        <w:t xml:space="preserve"> – land which is eligible for purchase by a Part 3A community body</w:t>
      </w:r>
    </w:p>
    <w:p w:rsidR="00FD3936" w:rsidRDefault="00FD3936" w:rsidP="00767610">
      <w:pPr>
        <w:pStyle w:val="ListParagraph"/>
        <w:spacing w:line="240" w:lineRule="auto"/>
        <w:ind w:left="-284"/>
        <w:rPr>
          <w:rFonts w:cs="Arial"/>
          <w:color w:val="000000" w:themeColor="text1"/>
          <w:szCs w:val="24"/>
        </w:rPr>
      </w:pPr>
    </w:p>
    <w:p w:rsidR="002B233E" w:rsidRPr="00FF3B6E" w:rsidRDefault="00FF3B6E" w:rsidP="00767610">
      <w:pPr>
        <w:pStyle w:val="ListParagraph"/>
        <w:spacing w:line="240" w:lineRule="auto"/>
        <w:ind w:left="-284"/>
        <w:rPr>
          <w:rFonts w:cs="Arial"/>
          <w:b/>
          <w:color w:val="000000" w:themeColor="text1"/>
          <w:szCs w:val="24"/>
        </w:rPr>
      </w:pPr>
      <w:r w:rsidRPr="00FF3B6E">
        <w:rPr>
          <w:rFonts w:cs="Arial"/>
          <w:b/>
          <w:color w:val="000000" w:themeColor="text1"/>
          <w:szCs w:val="24"/>
        </w:rPr>
        <w:t>Background</w:t>
      </w:r>
    </w:p>
    <w:p w:rsidR="00FF3B6E" w:rsidRDefault="00FF3B6E" w:rsidP="00767610">
      <w:pPr>
        <w:pStyle w:val="ListParagraph"/>
        <w:spacing w:line="240" w:lineRule="auto"/>
        <w:ind w:left="-284"/>
        <w:rPr>
          <w:rFonts w:cs="Arial"/>
          <w:color w:val="000000" w:themeColor="text1"/>
          <w:szCs w:val="24"/>
        </w:rPr>
      </w:pPr>
    </w:p>
    <w:p w:rsidR="004E529A" w:rsidRDefault="00E03B15" w:rsidP="00767610">
      <w:pPr>
        <w:pStyle w:val="ListParagraph"/>
        <w:spacing w:line="240" w:lineRule="auto"/>
        <w:ind w:left="-284"/>
        <w:rPr>
          <w:rFonts w:cs="Arial"/>
          <w:bCs/>
          <w:szCs w:val="24"/>
          <w:lang w:eastAsia="en-GB"/>
        </w:rPr>
      </w:pPr>
      <w:r>
        <w:rPr>
          <w:rFonts w:cs="Arial"/>
          <w:bCs/>
          <w:szCs w:val="24"/>
        </w:rPr>
        <w:t xml:space="preserve">1.1 </w:t>
      </w:r>
      <w:r>
        <w:rPr>
          <w:rFonts w:cs="Arial"/>
          <w:bCs/>
          <w:szCs w:val="24"/>
        </w:rPr>
        <w:tab/>
      </w:r>
      <w:r w:rsidR="004E529A">
        <w:rPr>
          <w:rFonts w:cs="Arial"/>
          <w:bCs/>
          <w:szCs w:val="24"/>
        </w:rPr>
        <w:t xml:space="preserve">When deciding whether land is eligible to be bought by </w:t>
      </w:r>
      <w:r w:rsidR="003B2C1E">
        <w:rPr>
          <w:rFonts w:cs="Arial"/>
          <w:bCs/>
          <w:szCs w:val="24"/>
        </w:rPr>
        <w:t xml:space="preserve">a </w:t>
      </w:r>
      <w:r w:rsidR="00210B89">
        <w:rPr>
          <w:rFonts w:cs="Arial"/>
          <w:bCs/>
          <w:szCs w:val="24"/>
        </w:rPr>
        <w:t xml:space="preserve">Part </w:t>
      </w:r>
      <w:r w:rsidR="003B2C1E">
        <w:rPr>
          <w:rFonts w:cs="Arial"/>
          <w:bCs/>
          <w:szCs w:val="24"/>
        </w:rPr>
        <w:t xml:space="preserve">3A </w:t>
      </w:r>
      <w:r w:rsidR="004E529A">
        <w:rPr>
          <w:rFonts w:cs="Arial"/>
          <w:bCs/>
          <w:szCs w:val="24"/>
          <w:lang w:eastAsia="en-GB"/>
        </w:rPr>
        <w:t>community bod</w:t>
      </w:r>
      <w:r w:rsidR="003B2C1E">
        <w:rPr>
          <w:rFonts w:cs="Arial"/>
          <w:bCs/>
          <w:szCs w:val="24"/>
          <w:lang w:eastAsia="en-GB"/>
        </w:rPr>
        <w:t>y</w:t>
      </w:r>
      <w:r w:rsidR="004E529A">
        <w:rPr>
          <w:rFonts w:cs="Arial"/>
          <w:bCs/>
          <w:szCs w:val="24"/>
          <w:lang w:eastAsia="en-GB"/>
        </w:rPr>
        <w:t>,</w:t>
      </w:r>
      <w:r w:rsidR="00D25D37">
        <w:rPr>
          <w:rFonts w:cs="Arial"/>
          <w:bCs/>
          <w:szCs w:val="24"/>
          <w:lang w:eastAsia="en-GB"/>
        </w:rPr>
        <w:t xml:space="preserve"> </w:t>
      </w:r>
      <w:r w:rsidR="00210B89">
        <w:rPr>
          <w:rFonts w:cs="Arial"/>
          <w:bCs/>
          <w:szCs w:val="24"/>
          <w:lang w:eastAsia="en-GB"/>
        </w:rPr>
        <w:t xml:space="preserve">either because it is abandoned or neglected or because the use or management of it </w:t>
      </w:r>
      <w:r w:rsidR="00D25D37">
        <w:rPr>
          <w:rFonts w:cs="Arial"/>
          <w:bCs/>
          <w:szCs w:val="24"/>
          <w:lang w:eastAsia="en-GB"/>
        </w:rPr>
        <w:t>is causing harm to the environmental wellbeing of the local community,</w:t>
      </w:r>
      <w:r w:rsidR="004E529A">
        <w:rPr>
          <w:rStyle w:val="FootnoteReference"/>
          <w:rFonts w:cs="Arial"/>
          <w:bCs/>
          <w:szCs w:val="24"/>
          <w:lang w:eastAsia="en-GB"/>
        </w:rPr>
        <w:footnoteReference w:id="1"/>
      </w:r>
      <w:r w:rsidR="004E529A">
        <w:rPr>
          <w:rFonts w:cs="Arial"/>
          <w:bCs/>
          <w:szCs w:val="24"/>
          <w:lang w:eastAsia="en-GB"/>
        </w:rPr>
        <w:t xml:space="preserve"> Ministers are required to have regard to prescribed matters.</w:t>
      </w:r>
      <w:r w:rsidR="00300D82">
        <w:rPr>
          <w:rStyle w:val="FootnoteReference"/>
          <w:rFonts w:cs="Arial"/>
          <w:bCs/>
          <w:szCs w:val="24"/>
          <w:lang w:eastAsia="en-GB"/>
        </w:rPr>
        <w:footnoteReference w:id="2"/>
      </w:r>
      <w:r w:rsidR="004E529A">
        <w:rPr>
          <w:rFonts w:cs="Arial"/>
          <w:bCs/>
          <w:szCs w:val="24"/>
          <w:lang w:eastAsia="en-GB"/>
        </w:rPr>
        <w:t xml:space="preserve">   </w:t>
      </w:r>
    </w:p>
    <w:p w:rsidR="004E529A" w:rsidRDefault="004E529A" w:rsidP="00767610">
      <w:pPr>
        <w:pStyle w:val="ListParagraph"/>
        <w:spacing w:line="240" w:lineRule="auto"/>
        <w:ind w:left="-284"/>
        <w:rPr>
          <w:rFonts w:cs="Arial"/>
          <w:color w:val="000000" w:themeColor="text1"/>
          <w:szCs w:val="24"/>
        </w:rPr>
      </w:pPr>
    </w:p>
    <w:p w:rsidR="00FF3B6E" w:rsidRPr="00FF3B6E" w:rsidRDefault="00FF3B6E" w:rsidP="00767610">
      <w:pPr>
        <w:pStyle w:val="ListParagraph"/>
        <w:tabs>
          <w:tab w:val="clear" w:pos="9000"/>
          <w:tab w:val="right" w:pos="9639"/>
        </w:tabs>
        <w:spacing w:line="240" w:lineRule="auto"/>
        <w:ind w:left="-284"/>
        <w:rPr>
          <w:rFonts w:cs="Arial"/>
          <w:b/>
          <w:bCs/>
          <w:szCs w:val="24"/>
        </w:rPr>
      </w:pPr>
      <w:r w:rsidRPr="00FF3B6E">
        <w:rPr>
          <w:rFonts w:cs="Arial"/>
          <w:b/>
          <w:bCs/>
          <w:szCs w:val="24"/>
        </w:rPr>
        <w:t xml:space="preserve">Proposals </w:t>
      </w:r>
    </w:p>
    <w:p w:rsidR="00FF3B6E" w:rsidRDefault="00FF3B6E" w:rsidP="00767610">
      <w:pPr>
        <w:pStyle w:val="ListParagraph"/>
        <w:tabs>
          <w:tab w:val="clear" w:pos="9000"/>
          <w:tab w:val="right" w:pos="9639"/>
        </w:tabs>
        <w:spacing w:line="240" w:lineRule="auto"/>
        <w:ind w:left="-284"/>
        <w:rPr>
          <w:rFonts w:cs="Arial"/>
          <w:bCs/>
          <w:szCs w:val="24"/>
        </w:rPr>
      </w:pPr>
    </w:p>
    <w:p w:rsidR="00FD3936" w:rsidRPr="00906DEB" w:rsidRDefault="00E03B15" w:rsidP="00767610">
      <w:pPr>
        <w:pStyle w:val="ListParagraph"/>
        <w:tabs>
          <w:tab w:val="clear" w:pos="9000"/>
          <w:tab w:val="right" w:pos="9639"/>
        </w:tabs>
        <w:spacing w:line="240" w:lineRule="auto"/>
        <w:ind w:left="-284"/>
        <w:rPr>
          <w:rFonts w:cs="Arial"/>
          <w:b/>
          <w:bCs/>
          <w:color w:val="0070C0"/>
          <w:szCs w:val="24"/>
        </w:rPr>
      </w:pPr>
      <w:r>
        <w:rPr>
          <w:rFonts w:cs="Arial"/>
          <w:bCs/>
          <w:szCs w:val="24"/>
        </w:rPr>
        <w:t>1.2</w:t>
      </w:r>
      <w:r>
        <w:rPr>
          <w:rFonts w:cs="Arial"/>
          <w:bCs/>
          <w:szCs w:val="24"/>
        </w:rPr>
        <w:tab/>
      </w:r>
      <w:r w:rsidR="00FD3936">
        <w:rPr>
          <w:rFonts w:cs="Arial"/>
          <w:bCs/>
          <w:szCs w:val="24"/>
        </w:rPr>
        <w:t>The following table list</w:t>
      </w:r>
      <w:r w:rsidR="00BE4549">
        <w:rPr>
          <w:rFonts w:cs="Arial"/>
          <w:bCs/>
          <w:szCs w:val="24"/>
        </w:rPr>
        <w:t>s</w:t>
      </w:r>
      <w:r w:rsidR="00FD3936">
        <w:rPr>
          <w:rFonts w:cs="Arial"/>
          <w:bCs/>
          <w:szCs w:val="24"/>
        </w:rPr>
        <w:t xml:space="preserve"> the prescribed matters to which </w:t>
      </w:r>
      <w:r w:rsidR="00134830">
        <w:rPr>
          <w:rFonts w:cs="Arial"/>
          <w:bCs/>
          <w:szCs w:val="24"/>
        </w:rPr>
        <w:t xml:space="preserve">we consider </w:t>
      </w:r>
      <w:r w:rsidR="00FD3936">
        <w:rPr>
          <w:rFonts w:cs="Arial"/>
          <w:bCs/>
          <w:szCs w:val="24"/>
        </w:rPr>
        <w:t xml:space="preserve">Ministers </w:t>
      </w:r>
      <w:r w:rsidR="00A87520">
        <w:rPr>
          <w:rFonts w:cs="Arial"/>
          <w:bCs/>
          <w:szCs w:val="24"/>
        </w:rPr>
        <w:t>should</w:t>
      </w:r>
      <w:r w:rsidR="00FD3936">
        <w:rPr>
          <w:rFonts w:cs="Arial"/>
          <w:bCs/>
          <w:szCs w:val="24"/>
        </w:rPr>
        <w:t xml:space="preserve"> have regard </w:t>
      </w:r>
      <w:r w:rsidR="00A87520">
        <w:rPr>
          <w:rFonts w:cs="Arial"/>
          <w:bCs/>
          <w:szCs w:val="24"/>
        </w:rPr>
        <w:t xml:space="preserve">when deciding whether land is </w:t>
      </w:r>
      <w:r w:rsidR="008F47F8">
        <w:rPr>
          <w:rFonts w:cs="Arial"/>
          <w:bCs/>
          <w:szCs w:val="24"/>
        </w:rPr>
        <w:t xml:space="preserve">eligible land, in other words whether it is </w:t>
      </w:r>
      <w:r w:rsidR="00A87520">
        <w:rPr>
          <w:rFonts w:cs="Arial"/>
          <w:bCs/>
          <w:szCs w:val="24"/>
        </w:rPr>
        <w:t>(i) abandoned or neglected</w:t>
      </w:r>
      <w:r w:rsidR="004C0B30">
        <w:rPr>
          <w:rFonts w:cs="Arial"/>
          <w:bCs/>
          <w:szCs w:val="24"/>
        </w:rPr>
        <w:t xml:space="preserve"> land</w:t>
      </w:r>
      <w:r w:rsidR="00A87520">
        <w:rPr>
          <w:rFonts w:cs="Arial"/>
          <w:bCs/>
          <w:szCs w:val="24"/>
        </w:rPr>
        <w:t>, or, (ii</w:t>
      </w:r>
      <w:r w:rsidR="00FD3936">
        <w:rPr>
          <w:rFonts w:cs="Arial"/>
          <w:bCs/>
          <w:szCs w:val="24"/>
        </w:rPr>
        <w:t xml:space="preserve">) </w:t>
      </w:r>
      <w:r w:rsidR="00D94BE3">
        <w:rPr>
          <w:rFonts w:cs="Arial"/>
          <w:bCs/>
          <w:szCs w:val="24"/>
        </w:rPr>
        <w:t>land</w:t>
      </w:r>
      <w:r w:rsidR="008F47F8">
        <w:rPr>
          <w:rFonts w:cs="Arial"/>
          <w:bCs/>
          <w:szCs w:val="24"/>
        </w:rPr>
        <w:t xml:space="preserve"> where the use or management of it</w:t>
      </w:r>
      <w:r w:rsidR="00D94BE3">
        <w:rPr>
          <w:rFonts w:cs="Arial"/>
          <w:bCs/>
          <w:szCs w:val="24"/>
        </w:rPr>
        <w:t xml:space="preserve"> is </w:t>
      </w:r>
      <w:r w:rsidR="00FD3936">
        <w:rPr>
          <w:rFonts w:cs="Arial"/>
          <w:bCs/>
          <w:szCs w:val="24"/>
        </w:rPr>
        <w:t>causing harm to the environmental wellbeing of the relevant community.</w:t>
      </w:r>
    </w:p>
    <w:p w:rsidR="00FD3936" w:rsidRDefault="00FD3936" w:rsidP="00FD3936">
      <w:pPr>
        <w:pStyle w:val="ListParagraph"/>
        <w:spacing w:line="240" w:lineRule="auto"/>
        <w:ind w:left="0"/>
        <w:rPr>
          <w:rFonts w:cs="Arial"/>
          <w:color w:val="000000" w:themeColor="text1"/>
          <w:szCs w:val="24"/>
        </w:rPr>
      </w:pPr>
    </w:p>
    <w:tbl>
      <w:tblPr>
        <w:tblStyle w:val="TableGrid"/>
        <w:tblW w:w="10206" w:type="dxa"/>
        <w:tblInd w:w="-459" w:type="dxa"/>
        <w:tblLook w:val="04A0" w:firstRow="1" w:lastRow="0" w:firstColumn="1" w:lastColumn="0" w:noHBand="0" w:noVBand="1"/>
      </w:tblPr>
      <w:tblGrid>
        <w:gridCol w:w="10206"/>
      </w:tblGrid>
      <w:tr w:rsidR="00FD3936" w:rsidTr="00044EC5">
        <w:tc>
          <w:tcPr>
            <w:tcW w:w="10206" w:type="dxa"/>
          </w:tcPr>
          <w:p w:rsidR="00FD3936" w:rsidRPr="00D4193B" w:rsidRDefault="00BE4549">
            <w:pPr>
              <w:pStyle w:val="ListParagraph"/>
              <w:spacing w:line="240" w:lineRule="auto"/>
              <w:ind w:left="0"/>
              <w:rPr>
                <w:rFonts w:cs="Arial"/>
                <w:b/>
                <w:color w:val="000000" w:themeColor="text1"/>
                <w:szCs w:val="24"/>
              </w:rPr>
            </w:pPr>
            <w:r>
              <w:t>the physical condition of the land or any building or other structure on the land, and the length of time for which it has been in such a condition</w:t>
            </w:r>
            <w:r w:rsidDel="00BE4549">
              <w:rPr>
                <w:rFonts w:cs="Arial"/>
                <w:b/>
                <w:color w:val="000000" w:themeColor="text1"/>
                <w:szCs w:val="24"/>
              </w:rPr>
              <w:t xml:space="preserve"> </w:t>
            </w:r>
          </w:p>
        </w:tc>
      </w:tr>
      <w:tr w:rsidR="00FD3936" w:rsidTr="00044EC5">
        <w:tc>
          <w:tcPr>
            <w:tcW w:w="10206" w:type="dxa"/>
          </w:tcPr>
          <w:p w:rsidR="00FD3936" w:rsidRPr="00D4193B" w:rsidRDefault="00BE4549" w:rsidP="00B71C1E">
            <w:pPr>
              <w:spacing w:line="240" w:lineRule="auto"/>
              <w:rPr>
                <w:rFonts w:cs="Arial"/>
                <w:color w:val="000000" w:themeColor="text1"/>
                <w:szCs w:val="24"/>
              </w:rPr>
            </w:pPr>
            <w:r>
              <w:t>whether, and to what extent, the physical condition of the land or any building or other structure on the land is detrimental to the amenity of land which is adjacent to it</w:t>
            </w:r>
          </w:p>
        </w:tc>
      </w:tr>
      <w:tr w:rsidR="00FD3936" w:rsidTr="00044EC5">
        <w:tc>
          <w:tcPr>
            <w:tcW w:w="10206" w:type="dxa"/>
          </w:tcPr>
          <w:p w:rsidR="00FD3936" w:rsidRPr="00D4193B" w:rsidRDefault="00BE4549" w:rsidP="00244173">
            <w:pPr>
              <w:spacing w:line="240" w:lineRule="auto"/>
              <w:rPr>
                <w:rFonts w:cs="Arial"/>
                <w:color w:val="000000" w:themeColor="text1"/>
                <w:szCs w:val="24"/>
              </w:rPr>
            </w:pPr>
            <w:r>
              <w:t>whether, and to what extent, the physical condition of the land is a risk to public safety</w:t>
            </w:r>
          </w:p>
        </w:tc>
      </w:tr>
      <w:tr w:rsidR="00FD3936" w:rsidTr="00044EC5">
        <w:tc>
          <w:tcPr>
            <w:tcW w:w="10206" w:type="dxa"/>
          </w:tcPr>
          <w:p w:rsidR="00FD3936" w:rsidRPr="00D4193B" w:rsidRDefault="00BE4549" w:rsidP="00F75390">
            <w:pPr>
              <w:spacing w:line="240" w:lineRule="auto"/>
              <w:rPr>
                <w:rFonts w:cs="Arial"/>
                <w:color w:val="000000" w:themeColor="text1"/>
                <w:szCs w:val="24"/>
              </w:rPr>
            </w:pPr>
            <w:r>
              <w:t>whether the physical condition of the land or any building or other structure on the land is causing or is likely to cause environmental harm</w:t>
            </w:r>
            <w:r>
              <w:rPr>
                <w:rStyle w:val="FootnoteReference"/>
              </w:rPr>
              <w:footnoteReference w:id="3"/>
            </w:r>
          </w:p>
        </w:tc>
      </w:tr>
      <w:tr w:rsidR="00F75390" w:rsidTr="00044EC5">
        <w:tc>
          <w:tcPr>
            <w:tcW w:w="10206" w:type="dxa"/>
          </w:tcPr>
          <w:p w:rsidR="00F75390" w:rsidRDefault="00BE4549" w:rsidP="00BE2044">
            <w:pPr>
              <w:spacing w:line="240" w:lineRule="auto"/>
              <w:rPr>
                <w:rFonts w:cs="Arial"/>
                <w:color w:val="000000" w:themeColor="text1"/>
                <w:szCs w:val="24"/>
              </w:rPr>
            </w:pPr>
            <w:r>
              <w:t>whether the physical condition of the land complies with the standards for good agricultural and environmental condition</w:t>
            </w:r>
          </w:p>
        </w:tc>
      </w:tr>
      <w:tr w:rsidR="00F75390" w:rsidTr="00044EC5">
        <w:tc>
          <w:tcPr>
            <w:tcW w:w="10206" w:type="dxa"/>
          </w:tcPr>
          <w:p w:rsidR="00F75390" w:rsidRDefault="00BE4549" w:rsidP="00BE2044">
            <w:pPr>
              <w:spacing w:line="240" w:lineRule="auto"/>
              <w:rPr>
                <w:rFonts w:cs="Arial"/>
                <w:color w:val="000000" w:themeColor="text1"/>
                <w:szCs w:val="24"/>
              </w:rPr>
            </w:pPr>
            <w:r>
              <w:t>the purpose for which the land or any building or other structure is being used or has been used, and the length of time for which it has been so used</w:t>
            </w:r>
          </w:p>
        </w:tc>
      </w:tr>
      <w:tr w:rsidR="00FD3936" w:rsidTr="00044EC5">
        <w:tc>
          <w:tcPr>
            <w:tcW w:w="10206" w:type="dxa"/>
          </w:tcPr>
          <w:p w:rsidR="00FD3936" w:rsidRDefault="00BE4549" w:rsidP="00BE2044">
            <w:pPr>
              <w:spacing w:line="240" w:lineRule="auto"/>
              <w:rPr>
                <w:rFonts w:cs="Arial"/>
                <w:color w:val="000000" w:themeColor="text1"/>
                <w:szCs w:val="24"/>
              </w:rPr>
            </w:pPr>
            <w:r>
              <w:t>if it appears to the Scottish Ministers that the land or any building or other structure on the land is not being used for any particular purpose, the length of time for which it has not been so used</w:t>
            </w:r>
          </w:p>
        </w:tc>
      </w:tr>
      <w:tr w:rsidR="00FD3936" w:rsidTr="00044EC5">
        <w:tc>
          <w:tcPr>
            <w:tcW w:w="10206" w:type="dxa"/>
          </w:tcPr>
          <w:p w:rsidR="00FD3936" w:rsidRPr="00D4193B" w:rsidRDefault="00BE4549" w:rsidP="00BE2044">
            <w:pPr>
              <w:spacing w:line="240" w:lineRule="auto"/>
              <w:rPr>
                <w:rFonts w:cs="Arial"/>
                <w:color w:val="000000" w:themeColor="text1"/>
                <w:szCs w:val="24"/>
              </w:rPr>
            </w:pPr>
            <w:r>
              <w:t>whether, and to what extent, the land or any building or other structure on the land is being used for public recreation</w:t>
            </w:r>
          </w:p>
        </w:tc>
      </w:tr>
      <w:tr w:rsidR="00FD3936" w:rsidTr="00044EC5">
        <w:tc>
          <w:tcPr>
            <w:tcW w:w="10206" w:type="dxa"/>
          </w:tcPr>
          <w:p w:rsidR="00FD3936" w:rsidRPr="00D4193B" w:rsidRDefault="00BE4549" w:rsidP="00244173">
            <w:pPr>
              <w:spacing w:line="240" w:lineRule="auto"/>
              <w:rPr>
                <w:rFonts w:cs="Arial"/>
                <w:color w:val="000000" w:themeColor="text1"/>
                <w:szCs w:val="24"/>
              </w:rPr>
            </w:pPr>
            <w:r>
              <w:t>whether, and to what extent, the land is being held for the purposes of permanent preservation for the benefit of historic or national interest and for the preservation of its natural aspect and features and animal and plant life</w:t>
            </w:r>
          </w:p>
        </w:tc>
      </w:tr>
      <w:tr w:rsidR="00FD3936" w:rsidTr="00044EC5">
        <w:tc>
          <w:tcPr>
            <w:tcW w:w="10206" w:type="dxa"/>
          </w:tcPr>
          <w:p w:rsidR="00FD3936" w:rsidRPr="00D4193B" w:rsidRDefault="00BE4549" w:rsidP="00244173">
            <w:pPr>
              <w:spacing w:line="240" w:lineRule="auto"/>
              <w:rPr>
                <w:rFonts w:cs="Arial"/>
                <w:color w:val="000000" w:themeColor="text1"/>
                <w:szCs w:val="24"/>
              </w:rPr>
            </w:pPr>
            <w:r>
              <w:t xml:space="preserve">whether, and to what extent, any building or other structure on the land is being held for the purposes of the permanent preservation for the benefit of historic or national interest and for </w:t>
            </w:r>
            <w:r>
              <w:lastRenderedPageBreak/>
              <w:t>the preservation of its architectural or historical features so far as of national or historic interest</w:t>
            </w:r>
          </w:p>
        </w:tc>
      </w:tr>
      <w:tr w:rsidR="00FD3936" w:rsidTr="00044EC5">
        <w:tc>
          <w:tcPr>
            <w:tcW w:w="10206" w:type="dxa"/>
          </w:tcPr>
          <w:p w:rsidR="00FD3936" w:rsidRPr="00D4193B" w:rsidRDefault="00BE4549" w:rsidP="00244173">
            <w:pPr>
              <w:spacing w:line="240" w:lineRule="auto"/>
              <w:rPr>
                <w:rFonts w:cs="Arial"/>
                <w:color w:val="000000" w:themeColor="text1"/>
                <w:szCs w:val="24"/>
              </w:rPr>
            </w:pPr>
            <w:r>
              <w:lastRenderedPageBreak/>
              <w:t>whether the land, or any part of the land, is or forms part of a nature reserve or conservation area</w:t>
            </w:r>
          </w:p>
        </w:tc>
      </w:tr>
      <w:tr w:rsidR="00FD3936" w:rsidTr="00044EC5">
        <w:tc>
          <w:tcPr>
            <w:tcW w:w="10206" w:type="dxa"/>
          </w:tcPr>
          <w:p w:rsidR="00FD3936" w:rsidRPr="00D4193B" w:rsidRDefault="00BE4549" w:rsidP="00244173">
            <w:pPr>
              <w:spacing w:line="240" w:lineRule="auto"/>
              <w:rPr>
                <w:rFonts w:cs="Arial"/>
                <w:color w:val="000000" w:themeColor="text1"/>
                <w:szCs w:val="24"/>
              </w:rPr>
            </w:pPr>
            <w:r>
              <w:t>whether the land, or any part of the land, is designated a special site</w:t>
            </w:r>
            <w:r>
              <w:rPr>
                <w:rStyle w:val="FootnoteReference"/>
              </w:rPr>
              <w:footnoteReference w:id="4"/>
            </w:r>
          </w:p>
        </w:tc>
      </w:tr>
      <w:tr w:rsidR="00FD3936" w:rsidTr="00044EC5">
        <w:tc>
          <w:tcPr>
            <w:tcW w:w="10206" w:type="dxa"/>
          </w:tcPr>
          <w:p w:rsidR="00FD3936" w:rsidRPr="00D4193B" w:rsidRDefault="0042337A">
            <w:pPr>
              <w:spacing w:line="240" w:lineRule="auto"/>
              <w:rPr>
                <w:rFonts w:cs="Arial"/>
                <w:color w:val="000000" w:themeColor="text1"/>
                <w:szCs w:val="24"/>
              </w:rPr>
            </w:pPr>
            <w:r>
              <w:t>whether any building or structure on the land is a listed building</w:t>
            </w:r>
          </w:p>
        </w:tc>
      </w:tr>
      <w:tr w:rsidR="00FD3936" w:rsidTr="00044EC5">
        <w:tc>
          <w:tcPr>
            <w:tcW w:w="10206" w:type="dxa"/>
          </w:tcPr>
          <w:p w:rsidR="00FD3936" w:rsidRPr="00D4193B" w:rsidRDefault="0042337A" w:rsidP="00B71C1E">
            <w:pPr>
              <w:spacing w:line="240" w:lineRule="auto"/>
              <w:rPr>
                <w:rFonts w:cs="Arial"/>
                <w:color w:val="000000" w:themeColor="text1"/>
                <w:szCs w:val="24"/>
              </w:rPr>
            </w:pPr>
            <w:r>
              <w:t>whether any building or structure on the land is a scheduled monument</w:t>
            </w:r>
          </w:p>
        </w:tc>
      </w:tr>
    </w:tbl>
    <w:p w:rsidR="002B233E" w:rsidRDefault="002B233E" w:rsidP="00FD3936">
      <w:pPr>
        <w:pStyle w:val="ListParagraph"/>
        <w:spacing w:line="240" w:lineRule="auto"/>
        <w:ind w:left="0"/>
        <w:rPr>
          <w:rFonts w:cs="Arial"/>
          <w:color w:val="000000" w:themeColor="text1"/>
          <w:szCs w:val="24"/>
        </w:rPr>
      </w:pPr>
    </w:p>
    <w:p w:rsidR="00E632E4" w:rsidRPr="00A61923" w:rsidRDefault="009B0DB9" w:rsidP="00A61923">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rPr>
      </w:pPr>
      <w:r w:rsidRPr="00A61923">
        <w:rPr>
          <w:rFonts w:cs="Arial"/>
          <w:b/>
          <w:color w:val="000000" w:themeColor="text1"/>
          <w:szCs w:val="24"/>
        </w:rPr>
        <w:t>Question 1</w:t>
      </w:r>
    </w:p>
    <w:p w:rsidR="009B0DB9" w:rsidRDefault="009B0DB9" w:rsidP="00A6192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B0DB9" w:rsidRDefault="009B0DB9" w:rsidP="00A6192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 above matters?  Yes </w:t>
      </w:r>
      <w:sdt>
        <w:sdtPr>
          <w:rPr>
            <w:rFonts w:cs="Arial"/>
            <w:color w:val="000000" w:themeColor="text1"/>
            <w:szCs w:val="24"/>
          </w:rPr>
          <w:id w:val="-158051356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53917133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9B0DB9" w:rsidRDefault="009B0DB9" w:rsidP="00A6192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9B0DB9" w:rsidRDefault="009B0DB9" w:rsidP="00A6192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B0DB9" w:rsidRDefault="009B0DB9" w:rsidP="00A6192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B0DB9" w:rsidRDefault="009B0DB9" w:rsidP="00A6192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B0DB9" w:rsidRDefault="009B0DB9" w:rsidP="00A6192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B0DB9" w:rsidRDefault="009B0DB9" w:rsidP="00A6192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B0DB9" w:rsidRDefault="009B0DB9" w:rsidP="00A6192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B0DB9" w:rsidRDefault="009B0DB9" w:rsidP="00A6192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matters</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9B0DB9" w:rsidRDefault="009B0DB9" w:rsidP="00E632E4">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E632E4" w:rsidRPr="009B0DB9" w:rsidTr="00A61923">
        <w:trPr>
          <w:trHeight w:val="1751"/>
        </w:trPr>
        <w:tc>
          <w:tcPr>
            <w:tcW w:w="9123" w:type="dxa"/>
          </w:tcPr>
          <w:p w:rsidR="00E632E4" w:rsidRDefault="00E632E4" w:rsidP="0024417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E632E4" w:rsidRDefault="00E632E4" w:rsidP="0024417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E632E4" w:rsidRDefault="00E632E4" w:rsidP="0024417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E632E4" w:rsidRDefault="00E632E4" w:rsidP="00A6192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B0DB9" w:rsidRDefault="009B0DB9" w:rsidP="00A6192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matters</w:t>
      </w:r>
      <w:r w:rsidRPr="003B2C1E">
        <w:rPr>
          <w:rFonts w:cs="Arial"/>
          <w:color w:val="000000" w:themeColor="text1"/>
          <w:szCs w:val="24"/>
        </w:rPr>
        <w:t xml:space="preserve"> you believe should be </w:t>
      </w:r>
      <w:r w:rsidRPr="00A61923">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9B0DB9" w:rsidRPr="003B2C1E" w:rsidRDefault="009B0DB9" w:rsidP="00A6192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106946">
        <w:rPr>
          <w:rFonts w:cs="Arial"/>
          <w:color w:val="000000" w:themeColor="text1"/>
          <w:szCs w:val="24"/>
        </w:rPr>
        <w:t xml:space="preserve">  </w:t>
      </w:r>
    </w:p>
    <w:p w:rsidR="009B0DB9" w:rsidRDefault="009B0DB9" w:rsidP="00A61923">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 xml:space="preserve"> </w:t>
      </w:r>
    </w:p>
    <w:p w:rsidR="009B0DB9" w:rsidRDefault="009B0DB9" w:rsidP="00A61923">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B0DB9" w:rsidRDefault="009B0DB9" w:rsidP="00A61923">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B0DB9" w:rsidRDefault="009B0DB9" w:rsidP="00A61923">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134830" w:rsidRDefault="00134830" w:rsidP="00A6192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134830" w:rsidRDefault="00134830" w:rsidP="00A6192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B233E" w:rsidRDefault="002B233E" w:rsidP="00A8752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A87520" w:rsidRDefault="00A87520" w:rsidP="00A8752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312B8C" w:rsidRDefault="00312B8C" w:rsidP="00B71C1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B233E" w:rsidRDefault="002B233E">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br w:type="page"/>
      </w:r>
    </w:p>
    <w:p w:rsidR="008D166D" w:rsidRDefault="008D166D" w:rsidP="00312B8C">
      <w:pPr>
        <w:spacing w:before="120" w:after="120" w:line="240" w:lineRule="auto"/>
        <w:rPr>
          <w:i/>
        </w:rPr>
      </w:pPr>
    </w:p>
    <w:p w:rsidR="00FD3936" w:rsidRPr="00DA05F7" w:rsidRDefault="00210B89" w:rsidP="00B71C1E">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t>2</w:t>
      </w:r>
      <w:r w:rsidR="00E03B15">
        <w:rPr>
          <w:rFonts w:cs="Arial"/>
          <w:b/>
          <w:color w:val="000000" w:themeColor="text1"/>
          <w:szCs w:val="24"/>
          <w:u w:val="single"/>
        </w:rPr>
        <w:t>.</w:t>
      </w:r>
      <w:r w:rsidR="00E03B15">
        <w:rPr>
          <w:rFonts w:cs="Arial"/>
          <w:b/>
          <w:color w:val="000000" w:themeColor="text1"/>
          <w:szCs w:val="24"/>
          <w:u w:val="single"/>
        </w:rPr>
        <w:tab/>
      </w:r>
      <w:r w:rsidR="00A87520" w:rsidRPr="00DA05F7">
        <w:rPr>
          <w:rFonts w:cs="Arial"/>
          <w:b/>
          <w:color w:val="000000" w:themeColor="text1"/>
          <w:szCs w:val="24"/>
          <w:u w:val="single"/>
        </w:rPr>
        <w:t xml:space="preserve">Section </w:t>
      </w:r>
      <w:proofErr w:type="spellStart"/>
      <w:r w:rsidR="00FD3936" w:rsidRPr="00DA05F7">
        <w:rPr>
          <w:rFonts w:cs="Arial"/>
          <w:b/>
          <w:color w:val="000000" w:themeColor="text1"/>
          <w:szCs w:val="24"/>
          <w:u w:val="single"/>
        </w:rPr>
        <w:t>97C</w:t>
      </w:r>
      <w:proofErr w:type="spellEnd"/>
      <w:r w:rsidR="00FD3936" w:rsidRPr="00DA05F7">
        <w:rPr>
          <w:rFonts w:cs="Arial"/>
          <w:b/>
          <w:color w:val="000000" w:themeColor="text1"/>
          <w:szCs w:val="24"/>
          <w:u w:val="single"/>
        </w:rPr>
        <w:t>(</w:t>
      </w:r>
      <w:r w:rsidR="004C0B30" w:rsidRPr="00DA05F7">
        <w:rPr>
          <w:rFonts w:cs="Arial"/>
          <w:b/>
          <w:color w:val="000000" w:themeColor="text1"/>
          <w:szCs w:val="24"/>
          <w:u w:val="single"/>
        </w:rPr>
        <w:t>5</w:t>
      </w:r>
      <w:r w:rsidR="00FD3936" w:rsidRPr="00DA05F7">
        <w:rPr>
          <w:rFonts w:cs="Arial"/>
          <w:b/>
          <w:color w:val="000000" w:themeColor="text1"/>
          <w:szCs w:val="24"/>
          <w:u w:val="single"/>
        </w:rPr>
        <w:t>)</w:t>
      </w:r>
      <w:r w:rsidRPr="00DA05F7" w:rsidDel="00210B89">
        <w:rPr>
          <w:rFonts w:cs="Arial"/>
          <w:b/>
          <w:color w:val="000000" w:themeColor="text1"/>
          <w:szCs w:val="24"/>
          <w:u w:val="single"/>
        </w:rPr>
        <w:t xml:space="preserve"> </w:t>
      </w:r>
      <w:r w:rsidR="00FD3936" w:rsidRPr="00DA05F7">
        <w:rPr>
          <w:rFonts w:cs="Arial"/>
          <w:b/>
          <w:color w:val="000000" w:themeColor="text1"/>
          <w:szCs w:val="24"/>
          <w:u w:val="single"/>
        </w:rPr>
        <w:t xml:space="preserve"> – Land pertaining to </w:t>
      </w:r>
      <w:r w:rsidR="007234B4" w:rsidRPr="00DA05F7">
        <w:rPr>
          <w:rFonts w:cs="Arial"/>
          <w:b/>
          <w:color w:val="000000" w:themeColor="text1"/>
          <w:szCs w:val="24"/>
          <w:u w:val="single"/>
        </w:rPr>
        <w:t>land on which there is a building or structure which is a person’s “</w:t>
      </w:r>
      <w:r w:rsidR="00FD3936" w:rsidRPr="00DA05F7">
        <w:rPr>
          <w:rFonts w:cs="Arial"/>
          <w:b/>
          <w:color w:val="000000" w:themeColor="text1"/>
          <w:szCs w:val="24"/>
          <w:u w:val="single"/>
        </w:rPr>
        <w:t>home</w:t>
      </w:r>
      <w:r w:rsidR="007234B4" w:rsidRPr="00DA05F7">
        <w:rPr>
          <w:rFonts w:cs="Arial"/>
          <w:b/>
          <w:color w:val="000000" w:themeColor="text1"/>
          <w:szCs w:val="24"/>
          <w:u w:val="single"/>
        </w:rPr>
        <w:t>”</w:t>
      </w:r>
    </w:p>
    <w:p w:rsidR="00FD3936" w:rsidRPr="00DA05F7" w:rsidRDefault="00FD3936" w:rsidP="00FD3936">
      <w:pPr>
        <w:spacing w:line="240" w:lineRule="auto"/>
        <w:rPr>
          <w:rFonts w:cs="Arial"/>
          <w:b/>
          <w:color w:val="000000" w:themeColor="text1"/>
          <w:szCs w:val="24"/>
          <w:u w:val="single"/>
        </w:rPr>
      </w:pPr>
    </w:p>
    <w:p w:rsidR="00C44297" w:rsidRPr="00DA05F7" w:rsidRDefault="00C44297" w:rsidP="00FD3936">
      <w:pPr>
        <w:spacing w:line="240" w:lineRule="auto"/>
        <w:rPr>
          <w:rFonts w:cs="Arial"/>
          <w:b/>
          <w:color w:val="000000" w:themeColor="text1"/>
          <w:szCs w:val="24"/>
          <w:u w:val="single"/>
        </w:rPr>
      </w:pPr>
    </w:p>
    <w:p w:rsidR="00FF3B6E" w:rsidRPr="00DA05F7" w:rsidRDefault="00FF3B6E" w:rsidP="00FD3936">
      <w:pPr>
        <w:spacing w:line="240" w:lineRule="auto"/>
        <w:rPr>
          <w:rFonts w:cs="Arial"/>
          <w:b/>
          <w:color w:val="000000" w:themeColor="text1"/>
          <w:szCs w:val="24"/>
        </w:rPr>
      </w:pPr>
      <w:r w:rsidRPr="00DA05F7">
        <w:rPr>
          <w:rFonts w:cs="Arial"/>
          <w:b/>
          <w:color w:val="000000" w:themeColor="text1"/>
          <w:szCs w:val="24"/>
        </w:rPr>
        <w:t>Background</w:t>
      </w:r>
    </w:p>
    <w:p w:rsidR="00FF3B6E" w:rsidRPr="00DA05F7" w:rsidRDefault="00FF3B6E" w:rsidP="00FD3936">
      <w:pPr>
        <w:spacing w:line="240" w:lineRule="auto"/>
        <w:rPr>
          <w:rFonts w:cs="Arial"/>
          <w:b/>
          <w:color w:val="000000" w:themeColor="text1"/>
          <w:szCs w:val="24"/>
        </w:rPr>
      </w:pPr>
    </w:p>
    <w:p w:rsidR="00FD3936" w:rsidRPr="00DA05F7" w:rsidRDefault="00210B89" w:rsidP="00FD3936">
      <w:pPr>
        <w:spacing w:line="240" w:lineRule="auto"/>
        <w:rPr>
          <w:rFonts w:cs="Arial"/>
          <w:color w:val="000000" w:themeColor="text1"/>
          <w:szCs w:val="24"/>
        </w:rPr>
      </w:pPr>
      <w:r>
        <w:rPr>
          <w:rFonts w:cs="Arial"/>
          <w:color w:val="000000" w:themeColor="text1"/>
          <w:szCs w:val="24"/>
        </w:rPr>
        <w:t>2</w:t>
      </w:r>
      <w:r w:rsidR="00E03B15">
        <w:rPr>
          <w:rFonts w:cs="Arial"/>
          <w:color w:val="000000" w:themeColor="text1"/>
          <w:szCs w:val="24"/>
        </w:rPr>
        <w:t>.1</w:t>
      </w:r>
      <w:r w:rsidR="00E03B15">
        <w:rPr>
          <w:rFonts w:cs="Arial"/>
          <w:color w:val="000000" w:themeColor="text1"/>
          <w:szCs w:val="24"/>
        </w:rPr>
        <w:tab/>
      </w:r>
      <w:r w:rsidR="00FD3936" w:rsidRPr="00DA05F7">
        <w:rPr>
          <w:rFonts w:cs="Arial"/>
          <w:color w:val="000000" w:themeColor="text1"/>
          <w:szCs w:val="24"/>
        </w:rPr>
        <w:t xml:space="preserve">Section </w:t>
      </w:r>
      <w:proofErr w:type="spellStart"/>
      <w:r w:rsidR="00FD3936" w:rsidRPr="00DA05F7">
        <w:rPr>
          <w:rFonts w:cs="Arial"/>
          <w:color w:val="000000" w:themeColor="text1"/>
          <w:szCs w:val="24"/>
        </w:rPr>
        <w:t>97C</w:t>
      </w:r>
      <w:proofErr w:type="spellEnd"/>
      <w:r w:rsidR="00FD3936" w:rsidRPr="00DA05F7">
        <w:rPr>
          <w:rFonts w:cs="Arial"/>
          <w:color w:val="000000" w:themeColor="text1"/>
          <w:szCs w:val="24"/>
        </w:rPr>
        <w:t>(</w:t>
      </w:r>
      <w:r w:rsidR="004C0B30" w:rsidRPr="00DA05F7">
        <w:rPr>
          <w:rFonts w:cs="Arial"/>
          <w:color w:val="000000" w:themeColor="text1"/>
          <w:szCs w:val="24"/>
        </w:rPr>
        <w:t>5</w:t>
      </w:r>
      <w:r w:rsidR="00FD3936" w:rsidRPr="00DA05F7">
        <w:rPr>
          <w:rFonts w:cs="Arial"/>
          <w:color w:val="000000" w:themeColor="text1"/>
          <w:szCs w:val="24"/>
        </w:rPr>
        <w:t xml:space="preserve">)(a) of the </w:t>
      </w:r>
      <w:r w:rsidR="00A87520" w:rsidRPr="00DA05F7">
        <w:rPr>
          <w:rFonts w:cs="Arial"/>
          <w:color w:val="000000" w:themeColor="text1"/>
          <w:szCs w:val="24"/>
        </w:rPr>
        <w:t>2003 Act</w:t>
      </w:r>
      <w:r w:rsidR="00FD3936" w:rsidRPr="00DA05F7">
        <w:rPr>
          <w:rFonts w:cs="Arial"/>
          <w:color w:val="000000" w:themeColor="text1"/>
          <w:szCs w:val="24"/>
        </w:rPr>
        <w:t xml:space="preserve"> provides that</w:t>
      </w:r>
      <w:r w:rsidR="00D80C55">
        <w:rPr>
          <w:rFonts w:cs="Arial"/>
          <w:color w:val="000000" w:themeColor="text1"/>
          <w:szCs w:val="24"/>
        </w:rPr>
        <w:t xml:space="preserve"> land which is</w:t>
      </w:r>
      <w:r w:rsidR="00FD3936" w:rsidRPr="00DA05F7">
        <w:rPr>
          <w:rFonts w:cs="Arial"/>
          <w:color w:val="000000" w:themeColor="text1"/>
          <w:szCs w:val="24"/>
        </w:rPr>
        <w:t xml:space="preserve"> eligible </w:t>
      </w:r>
      <w:r w:rsidR="00D80C55">
        <w:rPr>
          <w:rFonts w:cs="Arial"/>
          <w:color w:val="000000" w:themeColor="text1"/>
          <w:szCs w:val="24"/>
        </w:rPr>
        <w:t xml:space="preserve">for purchase by a Part 3A community body </w:t>
      </w:r>
      <w:r w:rsidR="00FD3936" w:rsidRPr="00DA05F7">
        <w:rPr>
          <w:rFonts w:cs="Arial"/>
          <w:color w:val="000000" w:themeColor="text1"/>
          <w:szCs w:val="24"/>
        </w:rPr>
        <w:t xml:space="preserve"> does not include land on which there is a building or other structure which is an individual’s home other than a building or other structure which is occupied by an individual under </w:t>
      </w:r>
      <w:r w:rsidR="003C6CA9" w:rsidRPr="00DA05F7">
        <w:rPr>
          <w:rFonts w:cs="Arial"/>
          <w:color w:val="000000" w:themeColor="text1"/>
          <w:szCs w:val="24"/>
        </w:rPr>
        <w:t xml:space="preserve">the terms of </w:t>
      </w:r>
      <w:r w:rsidR="00FD3936" w:rsidRPr="00DA05F7">
        <w:rPr>
          <w:rFonts w:cs="Arial"/>
          <w:color w:val="000000" w:themeColor="text1"/>
          <w:szCs w:val="24"/>
        </w:rPr>
        <w:t>a tenancy.</w:t>
      </w:r>
    </w:p>
    <w:p w:rsidR="00FD3936" w:rsidRPr="00D80C55" w:rsidRDefault="00FD3936" w:rsidP="00FD3936">
      <w:pPr>
        <w:spacing w:line="240" w:lineRule="auto"/>
        <w:rPr>
          <w:rFonts w:cs="Arial"/>
          <w:color w:val="000000" w:themeColor="text1"/>
          <w:szCs w:val="24"/>
        </w:rPr>
      </w:pPr>
    </w:p>
    <w:p w:rsidR="00722D05" w:rsidRPr="00DA05F7" w:rsidRDefault="00210B89" w:rsidP="00FD3936">
      <w:pPr>
        <w:spacing w:line="240" w:lineRule="auto"/>
        <w:rPr>
          <w:rFonts w:cs="Arial"/>
          <w:color w:val="000000" w:themeColor="text1"/>
          <w:szCs w:val="24"/>
        </w:rPr>
      </w:pPr>
      <w:r>
        <w:rPr>
          <w:rFonts w:cs="Arial"/>
          <w:color w:val="000000" w:themeColor="text1"/>
          <w:szCs w:val="24"/>
        </w:rPr>
        <w:t>2</w:t>
      </w:r>
      <w:r w:rsidR="00E03B15">
        <w:rPr>
          <w:rFonts w:cs="Arial"/>
          <w:color w:val="000000" w:themeColor="text1"/>
          <w:szCs w:val="24"/>
        </w:rPr>
        <w:t>.2</w:t>
      </w:r>
      <w:r w:rsidR="00E03B15">
        <w:rPr>
          <w:rFonts w:cs="Arial"/>
          <w:color w:val="000000" w:themeColor="text1"/>
          <w:szCs w:val="24"/>
        </w:rPr>
        <w:tab/>
      </w:r>
      <w:r w:rsidR="00722D05" w:rsidRPr="00D80C55">
        <w:rPr>
          <w:rFonts w:cs="Arial"/>
          <w:color w:val="000000" w:themeColor="text1"/>
          <w:szCs w:val="24"/>
        </w:rPr>
        <w:t>Land pertaining to land which is to be treated as a person’s home</w:t>
      </w:r>
      <w:r w:rsidR="008D78F3" w:rsidRPr="00D80C55">
        <w:rPr>
          <w:rFonts w:cs="Arial"/>
          <w:color w:val="000000" w:themeColor="text1"/>
          <w:szCs w:val="24"/>
        </w:rPr>
        <w:t xml:space="preserve"> will not be </w:t>
      </w:r>
      <w:r w:rsidR="00D80C55">
        <w:rPr>
          <w:rFonts w:cs="Arial"/>
          <w:color w:val="000000" w:themeColor="text1"/>
          <w:szCs w:val="24"/>
        </w:rPr>
        <w:t>eligible land which can</w:t>
      </w:r>
      <w:r w:rsidR="008D78F3" w:rsidRPr="00D80C55">
        <w:rPr>
          <w:rFonts w:cs="Arial"/>
          <w:color w:val="000000" w:themeColor="text1"/>
          <w:szCs w:val="24"/>
        </w:rPr>
        <w:t xml:space="preserve"> be bought by </w:t>
      </w:r>
      <w:r w:rsidR="00D80C55">
        <w:rPr>
          <w:rFonts w:cs="Arial"/>
          <w:color w:val="000000" w:themeColor="text1"/>
          <w:szCs w:val="24"/>
        </w:rPr>
        <w:t xml:space="preserve">Part 3A </w:t>
      </w:r>
      <w:r w:rsidR="008D78F3" w:rsidRPr="00D80C55">
        <w:rPr>
          <w:rFonts w:cs="Arial"/>
          <w:color w:val="000000" w:themeColor="text1"/>
          <w:szCs w:val="24"/>
        </w:rPr>
        <w:t>community bodies</w:t>
      </w:r>
      <w:r w:rsidR="00D80C55">
        <w:rPr>
          <w:rFonts w:cs="Arial"/>
          <w:color w:val="000000" w:themeColor="text1"/>
          <w:szCs w:val="24"/>
        </w:rPr>
        <w:t xml:space="preserve">, unless </w:t>
      </w:r>
      <w:r>
        <w:rPr>
          <w:rFonts w:cs="Arial"/>
          <w:color w:val="000000" w:themeColor="text1"/>
          <w:szCs w:val="24"/>
        </w:rPr>
        <w:t>that home</w:t>
      </w:r>
      <w:r w:rsidR="00D80C55">
        <w:rPr>
          <w:rFonts w:cs="Arial"/>
          <w:color w:val="000000" w:themeColor="text1"/>
          <w:szCs w:val="24"/>
        </w:rPr>
        <w:t xml:space="preserve"> is occupied by an individual under the terms of a tenancy.</w:t>
      </w:r>
    </w:p>
    <w:p w:rsidR="00FD3936" w:rsidRDefault="00FD3936" w:rsidP="00FD3936">
      <w:pPr>
        <w:spacing w:line="240" w:lineRule="auto"/>
        <w:rPr>
          <w:rFonts w:cs="Arial"/>
          <w:color w:val="000000" w:themeColor="text1"/>
          <w:szCs w:val="24"/>
        </w:rPr>
      </w:pPr>
    </w:p>
    <w:p w:rsidR="009029CB" w:rsidRDefault="00210B89" w:rsidP="009029CB">
      <w:pPr>
        <w:spacing w:line="240" w:lineRule="auto"/>
        <w:rPr>
          <w:rFonts w:cs="Arial"/>
          <w:color w:val="000000" w:themeColor="text1"/>
          <w:szCs w:val="24"/>
        </w:rPr>
      </w:pPr>
      <w:r>
        <w:rPr>
          <w:rFonts w:cs="Arial"/>
          <w:color w:val="000000" w:themeColor="text1"/>
          <w:szCs w:val="24"/>
        </w:rPr>
        <w:t>2</w:t>
      </w:r>
      <w:r w:rsidR="00E03B15">
        <w:rPr>
          <w:rFonts w:cs="Arial"/>
          <w:color w:val="000000" w:themeColor="text1"/>
          <w:szCs w:val="24"/>
        </w:rPr>
        <w:t>.3</w:t>
      </w:r>
      <w:r w:rsidR="00E03B15">
        <w:rPr>
          <w:rFonts w:cs="Arial"/>
          <w:color w:val="000000" w:themeColor="text1"/>
          <w:szCs w:val="24"/>
        </w:rPr>
        <w:tab/>
      </w:r>
      <w:r w:rsidR="009029CB">
        <w:rPr>
          <w:rFonts w:cs="Arial"/>
          <w:color w:val="000000" w:themeColor="text1"/>
          <w:szCs w:val="24"/>
        </w:rPr>
        <w:t xml:space="preserve">The following proposals seek to </w:t>
      </w:r>
      <w:r>
        <w:rPr>
          <w:rFonts w:cs="Arial"/>
          <w:color w:val="000000" w:themeColor="text1"/>
          <w:szCs w:val="24"/>
        </w:rPr>
        <w:t xml:space="preserve">describe </w:t>
      </w:r>
      <w:r w:rsidR="009029CB">
        <w:rPr>
          <w:rFonts w:cs="Arial"/>
          <w:color w:val="000000" w:themeColor="text1"/>
          <w:szCs w:val="24"/>
        </w:rPr>
        <w:t xml:space="preserve">the land that </w:t>
      </w:r>
      <w:r>
        <w:rPr>
          <w:rFonts w:cs="Arial"/>
          <w:color w:val="000000" w:themeColor="text1"/>
          <w:szCs w:val="24"/>
        </w:rPr>
        <w:t>we propose</w:t>
      </w:r>
      <w:r w:rsidR="00CF763F">
        <w:rPr>
          <w:rFonts w:cs="Arial"/>
          <w:color w:val="000000" w:themeColor="text1"/>
          <w:szCs w:val="24"/>
        </w:rPr>
        <w:t xml:space="preserve"> should</w:t>
      </w:r>
      <w:r>
        <w:rPr>
          <w:rFonts w:cs="Arial"/>
          <w:color w:val="000000" w:themeColor="text1"/>
          <w:szCs w:val="24"/>
        </w:rPr>
        <w:t xml:space="preserve"> </w:t>
      </w:r>
      <w:r w:rsidR="009029CB">
        <w:rPr>
          <w:rFonts w:cs="Arial"/>
          <w:color w:val="000000" w:themeColor="text1"/>
          <w:szCs w:val="24"/>
        </w:rPr>
        <w:t xml:space="preserve">be treated as land pertaining to a </w:t>
      </w:r>
      <w:r w:rsidR="00377DE3">
        <w:rPr>
          <w:rFonts w:cs="Arial"/>
          <w:color w:val="000000" w:themeColor="text1"/>
          <w:szCs w:val="24"/>
        </w:rPr>
        <w:t xml:space="preserve">building or structure which is a </w:t>
      </w:r>
      <w:r w:rsidR="009029CB">
        <w:rPr>
          <w:rFonts w:cs="Arial"/>
          <w:color w:val="000000" w:themeColor="text1"/>
          <w:szCs w:val="24"/>
        </w:rPr>
        <w:t>person’s home</w:t>
      </w:r>
      <w:r w:rsidR="00CF763F">
        <w:rPr>
          <w:rFonts w:cs="Arial"/>
          <w:color w:val="000000" w:themeColor="text1"/>
          <w:szCs w:val="24"/>
        </w:rPr>
        <w:t xml:space="preserve"> for the purposes of section </w:t>
      </w:r>
      <w:proofErr w:type="spellStart"/>
      <w:r w:rsidR="00CF763F">
        <w:rPr>
          <w:rFonts w:cs="Arial"/>
          <w:color w:val="000000" w:themeColor="text1"/>
          <w:szCs w:val="24"/>
        </w:rPr>
        <w:t>97C</w:t>
      </w:r>
      <w:proofErr w:type="spellEnd"/>
      <w:r w:rsidR="00CF763F">
        <w:rPr>
          <w:rFonts w:cs="Arial"/>
          <w:color w:val="000000" w:themeColor="text1"/>
          <w:szCs w:val="24"/>
        </w:rPr>
        <w:t>(5)(b) of the 2003 Act</w:t>
      </w:r>
      <w:r w:rsidR="009029CB">
        <w:rPr>
          <w:rFonts w:cs="Arial"/>
          <w:color w:val="000000" w:themeColor="text1"/>
          <w:szCs w:val="24"/>
        </w:rPr>
        <w:t xml:space="preserve">.  </w:t>
      </w:r>
    </w:p>
    <w:p w:rsidR="009029CB" w:rsidRDefault="009029CB" w:rsidP="00FD3936">
      <w:pPr>
        <w:spacing w:line="240" w:lineRule="auto"/>
        <w:rPr>
          <w:rFonts w:cs="Arial"/>
          <w:color w:val="000000" w:themeColor="text1"/>
          <w:szCs w:val="24"/>
        </w:rPr>
      </w:pPr>
    </w:p>
    <w:p w:rsidR="00FF3B6E" w:rsidRDefault="00FF3B6E" w:rsidP="00FD3936">
      <w:pPr>
        <w:spacing w:line="240" w:lineRule="auto"/>
        <w:rPr>
          <w:rFonts w:cs="Arial"/>
          <w:b/>
          <w:color w:val="000000" w:themeColor="text1"/>
          <w:szCs w:val="24"/>
        </w:rPr>
      </w:pPr>
      <w:r>
        <w:rPr>
          <w:rFonts w:cs="Arial"/>
          <w:b/>
          <w:color w:val="000000" w:themeColor="text1"/>
          <w:szCs w:val="24"/>
        </w:rPr>
        <w:t xml:space="preserve">Proposals </w:t>
      </w:r>
    </w:p>
    <w:p w:rsidR="00FF3B6E" w:rsidRDefault="00FF3B6E" w:rsidP="00FD3936">
      <w:pPr>
        <w:spacing w:line="240" w:lineRule="auto"/>
        <w:rPr>
          <w:rFonts w:cs="Arial"/>
          <w:b/>
          <w:color w:val="000000" w:themeColor="text1"/>
          <w:szCs w:val="24"/>
        </w:rPr>
      </w:pPr>
    </w:p>
    <w:p w:rsidR="004E664D" w:rsidRDefault="00210B89" w:rsidP="00FD3936">
      <w:r>
        <w:t>2</w:t>
      </w:r>
      <w:r w:rsidR="00E03B15">
        <w:t>.</w:t>
      </w:r>
      <w:r w:rsidR="00CF7750">
        <w:t>4</w:t>
      </w:r>
      <w:r w:rsidR="00E03B15">
        <w:tab/>
      </w:r>
      <w:r w:rsidR="0026292A">
        <w:t>We consider that l</w:t>
      </w:r>
      <w:r w:rsidR="00FD3936">
        <w:t xml:space="preserve">and pertaining to a person’s home may include a number of elements. </w:t>
      </w:r>
      <w:r w:rsidR="004E664D">
        <w:t xml:space="preserve"> E</w:t>
      </w:r>
      <w:r w:rsidR="009029CB">
        <w:t xml:space="preserve">ach of these elements </w:t>
      </w:r>
      <w:r w:rsidR="00BC03A1">
        <w:t>may</w:t>
      </w:r>
      <w:r w:rsidR="007234B4">
        <w:t xml:space="preserve"> have</w:t>
      </w:r>
      <w:r w:rsidR="009029CB">
        <w:t xml:space="preserve"> </w:t>
      </w:r>
      <w:r w:rsidR="00FD3936">
        <w:t>a number of roles</w:t>
      </w:r>
      <w:r w:rsidR="007234B4">
        <w:t xml:space="preserve"> for the home.  </w:t>
      </w:r>
    </w:p>
    <w:p w:rsidR="004E664D" w:rsidRDefault="004E664D" w:rsidP="00FD3936"/>
    <w:p w:rsidR="004E664D" w:rsidRDefault="00210B89" w:rsidP="00164FF0">
      <w:pPr>
        <w:rPr>
          <w:rFonts w:cs="Arial"/>
          <w:b/>
          <w:color w:val="000000"/>
          <w:szCs w:val="24"/>
          <w:lang w:val="en" w:eastAsia="en-GB"/>
        </w:rPr>
      </w:pPr>
      <w:r>
        <w:rPr>
          <w:rFonts w:cs="Arial"/>
          <w:b/>
          <w:color w:val="000000"/>
          <w:szCs w:val="24"/>
          <w:lang w:val="en" w:eastAsia="en-GB"/>
        </w:rPr>
        <w:t xml:space="preserve">We propose </w:t>
      </w:r>
      <w:r w:rsidR="0001439A">
        <w:rPr>
          <w:rFonts w:cs="Arial"/>
          <w:b/>
          <w:color w:val="000000"/>
          <w:szCs w:val="24"/>
          <w:lang w:val="en" w:eastAsia="en-GB"/>
        </w:rPr>
        <w:t xml:space="preserve">that land </w:t>
      </w:r>
      <w:r w:rsidR="004F431E">
        <w:rPr>
          <w:rFonts w:cs="Arial"/>
          <w:b/>
          <w:color w:val="000000"/>
          <w:szCs w:val="24"/>
          <w:lang w:val="en" w:eastAsia="en-GB"/>
        </w:rPr>
        <w:t>within</w:t>
      </w:r>
      <w:r w:rsidR="0001439A">
        <w:rPr>
          <w:rFonts w:cs="Arial"/>
          <w:b/>
          <w:color w:val="000000"/>
          <w:szCs w:val="24"/>
          <w:lang w:val="en" w:eastAsia="en-GB"/>
        </w:rPr>
        <w:t xml:space="preserve"> the curtilage of a home</w:t>
      </w:r>
      <w:r>
        <w:rPr>
          <w:rFonts w:cs="Arial"/>
          <w:b/>
          <w:color w:val="000000"/>
          <w:szCs w:val="24"/>
          <w:lang w:val="en" w:eastAsia="en-GB"/>
        </w:rPr>
        <w:t xml:space="preserve"> should be land pertaining to a home</w:t>
      </w:r>
      <w:r w:rsidR="0001439A">
        <w:rPr>
          <w:rFonts w:cs="Arial"/>
          <w:b/>
          <w:color w:val="000000"/>
          <w:szCs w:val="24"/>
          <w:lang w:val="en" w:eastAsia="en-GB"/>
        </w:rPr>
        <w:t xml:space="preserve">, </w:t>
      </w:r>
      <w:r>
        <w:rPr>
          <w:rFonts w:cs="Arial"/>
          <w:b/>
          <w:color w:val="000000"/>
          <w:szCs w:val="24"/>
          <w:lang w:val="en" w:eastAsia="en-GB"/>
        </w:rPr>
        <w:t>along with</w:t>
      </w:r>
      <w:r w:rsidR="0001439A">
        <w:rPr>
          <w:rFonts w:cs="Arial"/>
          <w:b/>
          <w:color w:val="000000"/>
          <w:szCs w:val="24"/>
          <w:lang w:val="en" w:eastAsia="en-GB"/>
        </w:rPr>
        <w:t xml:space="preserve"> </w:t>
      </w:r>
      <w:r w:rsidR="004F431E">
        <w:rPr>
          <w:rFonts w:cs="Arial"/>
          <w:b/>
          <w:color w:val="000000"/>
          <w:szCs w:val="24"/>
          <w:lang w:val="en" w:eastAsia="en-GB"/>
        </w:rPr>
        <w:t>the following categories of land</w:t>
      </w:r>
      <w:r w:rsidR="00CF763F">
        <w:rPr>
          <w:rFonts w:cs="Arial"/>
          <w:b/>
          <w:color w:val="000000"/>
          <w:szCs w:val="24"/>
          <w:lang w:val="en" w:eastAsia="en-GB"/>
        </w:rPr>
        <w:t>:</w:t>
      </w:r>
    </w:p>
    <w:p w:rsidR="008F47F8" w:rsidRDefault="008F47F8" w:rsidP="00164FF0">
      <w:pPr>
        <w:rPr>
          <w:rFonts w:cs="Arial"/>
          <w:b/>
          <w:color w:val="000000"/>
          <w:szCs w:val="24"/>
          <w:lang w:val="en" w:eastAsia="en-GB"/>
        </w:rPr>
      </w:pPr>
    </w:p>
    <w:tbl>
      <w:tblPr>
        <w:tblStyle w:val="TableGrid"/>
        <w:tblW w:w="0" w:type="auto"/>
        <w:tblLook w:val="04A0" w:firstRow="1" w:lastRow="0" w:firstColumn="1" w:lastColumn="0" w:noHBand="0" w:noVBand="1"/>
      </w:tblPr>
      <w:tblGrid>
        <w:gridCol w:w="9123"/>
      </w:tblGrid>
      <w:tr w:rsidR="004E664D" w:rsidTr="004E664D">
        <w:tc>
          <w:tcPr>
            <w:tcW w:w="9123" w:type="dxa"/>
          </w:tcPr>
          <w:p w:rsidR="004E664D" w:rsidRDefault="004E664D" w:rsidP="00164FF0">
            <w:r>
              <w:t>Land which is used for access to the home</w:t>
            </w:r>
          </w:p>
        </w:tc>
      </w:tr>
      <w:tr w:rsidR="004E664D" w:rsidTr="004E664D">
        <w:tc>
          <w:tcPr>
            <w:tcW w:w="9123" w:type="dxa"/>
          </w:tcPr>
          <w:p w:rsidR="004E664D" w:rsidRDefault="005D0077" w:rsidP="00164FF0">
            <w:r>
              <w:t xml:space="preserve">Land which is used for </w:t>
            </w:r>
            <w:r w:rsidR="004E664D">
              <w:t>storage of personal possessions for the maintenance and upkeep of the house and any vehicles</w:t>
            </w:r>
          </w:p>
        </w:tc>
      </w:tr>
      <w:tr w:rsidR="004E664D" w:rsidTr="004E664D">
        <w:tc>
          <w:tcPr>
            <w:tcW w:w="9123" w:type="dxa"/>
          </w:tcPr>
          <w:p w:rsidR="004E664D" w:rsidRDefault="005D0077" w:rsidP="00164FF0">
            <w:r>
              <w:t xml:space="preserve">Land which is used for </w:t>
            </w:r>
            <w:r w:rsidR="004E664D">
              <w:t>space to store fuel and other necessities to provide subsistence for the house</w:t>
            </w:r>
          </w:p>
        </w:tc>
      </w:tr>
      <w:tr w:rsidR="004E664D" w:rsidTr="004E664D">
        <w:tc>
          <w:tcPr>
            <w:tcW w:w="9123" w:type="dxa"/>
          </w:tcPr>
          <w:p w:rsidR="004E664D" w:rsidRDefault="005D0077" w:rsidP="00164FF0">
            <w:r>
              <w:t xml:space="preserve">Land which is used for </w:t>
            </w:r>
            <w:r w:rsidR="004E664D">
              <w:t>space to generate heat and warmth for the home</w:t>
            </w:r>
          </w:p>
        </w:tc>
      </w:tr>
      <w:tr w:rsidR="004E664D" w:rsidTr="004E664D">
        <w:tc>
          <w:tcPr>
            <w:tcW w:w="9123" w:type="dxa"/>
          </w:tcPr>
          <w:p w:rsidR="004E664D" w:rsidRDefault="005D0077" w:rsidP="00164FF0">
            <w:r>
              <w:t xml:space="preserve">Land which is used for </w:t>
            </w:r>
            <w:r w:rsidR="004E664D">
              <w:t>space to grow food and provide other subsistence</w:t>
            </w:r>
          </w:p>
        </w:tc>
      </w:tr>
      <w:tr w:rsidR="004E664D" w:rsidTr="004E664D">
        <w:tc>
          <w:tcPr>
            <w:tcW w:w="9123" w:type="dxa"/>
          </w:tcPr>
          <w:p w:rsidR="004E664D" w:rsidRDefault="005D0077" w:rsidP="00164FF0">
            <w:r>
              <w:t xml:space="preserve">Land which is used for </w:t>
            </w:r>
            <w:r w:rsidR="004E664D">
              <w:t>activities pertaining to maintaining the home</w:t>
            </w:r>
          </w:p>
        </w:tc>
      </w:tr>
      <w:tr w:rsidR="004E664D" w:rsidTr="004E664D">
        <w:tc>
          <w:tcPr>
            <w:tcW w:w="9123" w:type="dxa"/>
          </w:tcPr>
          <w:p w:rsidR="004E664D" w:rsidRDefault="005D0077" w:rsidP="00164FF0">
            <w:r>
              <w:t xml:space="preserve">Land which is used for </w:t>
            </w:r>
            <w:r w:rsidR="004E664D">
              <w:t>space in an outbuilding for business use</w:t>
            </w:r>
            <w:r>
              <w:t>.</w:t>
            </w:r>
          </w:p>
        </w:tc>
      </w:tr>
      <w:tr w:rsidR="004E664D" w:rsidTr="004E664D">
        <w:tc>
          <w:tcPr>
            <w:tcW w:w="9123" w:type="dxa"/>
          </w:tcPr>
          <w:p w:rsidR="004E664D" w:rsidRDefault="005D0077" w:rsidP="00164FF0">
            <w:r>
              <w:t xml:space="preserve">Land which is used for </w:t>
            </w:r>
            <w:r w:rsidR="004E664D">
              <w:t>space to enjoy the house and personal space around the house so as to allow privacy within the house</w:t>
            </w:r>
          </w:p>
        </w:tc>
      </w:tr>
    </w:tbl>
    <w:p w:rsidR="00377DE3" w:rsidRDefault="00377DE3" w:rsidP="00164FF0">
      <w:pPr>
        <w:rPr>
          <w:color w:val="000000" w:themeColor="text1"/>
          <w:szCs w:val="24"/>
        </w:rPr>
      </w:pPr>
    </w:p>
    <w:p w:rsidR="00210B89" w:rsidRPr="00CF763F" w:rsidRDefault="00210B89" w:rsidP="00164FF0">
      <w:pPr>
        <w:rPr>
          <w:szCs w:val="24"/>
        </w:rPr>
      </w:pPr>
      <w:r>
        <w:rPr>
          <w:szCs w:val="24"/>
        </w:rPr>
        <w:t xml:space="preserve">Land which is within the curtilage of a home may include land on which there is a garage, shed, </w:t>
      </w:r>
      <w:proofErr w:type="spellStart"/>
      <w:r>
        <w:rPr>
          <w:szCs w:val="24"/>
        </w:rPr>
        <w:t>sunhouse</w:t>
      </w:r>
      <w:proofErr w:type="spellEnd"/>
      <w:r>
        <w:rPr>
          <w:szCs w:val="24"/>
        </w:rPr>
        <w:t xml:space="preserve">, outhouse, greenhouse, lean-to, or outdoor toilet. </w:t>
      </w:r>
    </w:p>
    <w:p w:rsidR="00210B89" w:rsidRDefault="00210B89" w:rsidP="00164FF0">
      <w:pPr>
        <w:rPr>
          <w:b/>
          <w:szCs w:val="24"/>
        </w:rPr>
      </w:pPr>
    </w:p>
    <w:p w:rsidR="00D80C55" w:rsidRDefault="005D0077" w:rsidP="00164FF0">
      <w:pPr>
        <w:rPr>
          <w:b/>
          <w:szCs w:val="24"/>
        </w:rPr>
      </w:pPr>
      <w:r w:rsidRPr="00BD3F14">
        <w:rPr>
          <w:b/>
          <w:szCs w:val="24"/>
        </w:rPr>
        <w:t xml:space="preserve">Question </w:t>
      </w:r>
      <w:r w:rsidR="00F04C59">
        <w:rPr>
          <w:b/>
          <w:szCs w:val="24"/>
        </w:rPr>
        <w:t>2</w:t>
      </w:r>
      <w:r w:rsidRPr="00BD3F14">
        <w:rPr>
          <w:b/>
          <w:szCs w:val="24"/>
        </w:rPr>
        <w:t xml:space="preserve"> </w:t>
      </w:r>
    </w:p>
    <w:p w:rsidR="005D0077" w:rsidRDefault="005D0077" w:rsidP="00164FF0">
      <w:pPr>
        <w:rPr>
          <w:b/>
          <w:szCs w:val="24"/>
        </w:rPr>
      </w:pPr>
    </w:p>
    <w:p w:rsidR="005D0077" w:rsidRDefault="005D0077" w:rsidP="005D007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t>
      </w:r>
      <w:r w:rsidR="00210B89">
        <w:rPr>
          <w:rFonts w:cs="Arial"/>
          <w:color w:val="000000" w:themeColor="text1"/>
          <w:szCs w:val="24"/>
        </w:rPr>
        <w:t xml:space="preserve">that </w:t>
      </w:r>
      <w:r w:rsidRPr="00A61923">
        <w:rPr>
          <w:szCs w:val="24"/>
        </w:rPr>
        <w:t xml:space="preserve">the above types of land </w:t>
      </w:r>
      <w:r w:rsidR="00210B89">
        <w:rPr>
          <w:szCs w:val="24"/>
        </w:rPr>
        <w:t xml:space="preserve">should be land </w:t>
      </w:r>
      <w:r w:rsidRPr="00A61923">
        <w:rPr>
          <w:szCs w:val="24"/>
        </w:rPr>
        <w:t>pertaining to land that is a person’s home</w:t>
      </w:r>
      <w:r>
        <w:rPr>
          <w:rFonts w:cs="Arial"/>
          <w:color w:val="000000" w:themeColor="text1"/>
          <w:szCs w:val="24"/>
        </w:rPr>
        <w:t xml:space="preserve">?  Yes </w:t>
      </w:r>
      <w:sdt>
        <w:sdtPr>
          <w:rPr>
            <w:rFonts w:cs="Arial"/>
            <w:color w:val="000000" w:themeColor="text1"/>
            <w:szCs w:val="24"/>
          </w:rPr>
          <w:id w:val="139569441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37623432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5D0077" w:rsidRDefault="005D0077" w:rsidP="005D007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D0077" w:rsidRDefault="005D0077" w:rsidP="005D007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5D0077" w:rsidRDefault="005D0077" w:rsidP="005D007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D0077" w:rsidRDefault="005D0077" w:rsidP="005D007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D0077" w:rsidRDefault="005D0077" w:rsidP="005D007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D0077" w:rsidRDefault="005D0077" w:rsidP="005D007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D0077" w:rsidRDefault="005D0077" w:rsidP="005D007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D0077" w:rsidRDefault="005D0077" w:rsidP="005D007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D0077" w:rsidRDefault="005D0077" w:rsidP="005D007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types of land that</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5D0077"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5D0077" w:rsidRPr="00953A2F" w:rsidTr="00A70D50">
        <w:trPr>
          <w:trHeight w:val="1751"/>
        </w:trPr>
        <w:tc>
          <w:tcPr>
            <w:tcW w:w="9123" w:type="dxa"/>
          </w:tcPr>
          <w:p w:rsidR="005D0077" w:rsidRDefault="005D0077"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5D0077"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types of land that</w:t>
      </w:r>
      <w:r w:rsidRPr="003B2C1E">
        <w:rPr>
          <w:rFonts w:cs="Arial"/>
          <w:color w:val="000000" w:themeColor="text1"/>
          <w:szCs w:val="24"/>
        </w:rPr>
        <w:t xml:space="preserve"> you believe should be </w:t>
      </w:r>
      <w:r w:rsidRPr="00953A2F">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5D0077"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61923">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61923">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61923">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61923">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61923">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61923">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Pr="003B2C1E"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106946">
        <w:rPr>
          <w:rFonts w:cs="Arial"/>
          <w:color w:val="000000" w:themeColor="text1"/>
          <w:szCs w:val="24"/>
        </w:rPr>
        <w:t xml:space="preserve">  </w:t>
      </w:r>
    </w:p>
    <w:p w:rsidR="00FD3936" w:rsidRDefault="00210B89" w:rsidP="00767610">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t>3</w:t>
      </w:r>
      <w:r w:rsidR="00E03B15">
        <w:rPr>
          <w:rFonts w:cs="Arial"/>
          <w:b/>
          <w:color w:val="000000" w:themeColor="text1"/>
          <w:szCs w:val="24"/>
          <w:u w:val="single"/>
        </w:rPr>
        <w:t>.</w:t>
      </w:r>
      <w:r w:rsidR="00E03B15">
        <w:rPr>
          <w:rFonts w:cs="Arial"/>
          <w:b/>
          <w:color w:val="000000" w:themeColor="text1"/>
          <w:szCs w:val="24"/>
          <w:u w:val="single"/>
        </w:rPr>
        <w:tab/>
      </w:r>
      <w:r w:rsidR="00767610">
        <w:rPr>
          <w:rFonts w:cs="Arial"/>
          <w:b/>
          <w:color w:val="000000" w:themeColor="text1"/>
          <w:szCs w:val="24"/>
          <w:u w:val="single"/>
        </w:rPr>
        <w:t xml:space="preserve">Section </w:t>
      </w:r>
      <w:proofErr w:type="spellStart"/>
      <w:r w:rsidR="00FD3936">
        <w:rPr>
          <w:rFonts w:cs="Arial"/>
          <w:b/>
          <w:color w:val="000000" w:themeColor="text1"/>
          <w:szCs w:val="24"/>
          <w:u w:val="single"/>
        </w:rPr>
        <w:t>97C</w:t>
      </w:r>
      <w:proofErr w:type="spellEnd"/>
      <w:r w:rsidR="00FD3936">
        <w:rPr>
          <w:rFonts w:cs="Arial"/>
          <w:b/>
          <w:color w:val="000000" w:themeColor="text1"/>
          <w:szCs w:val="24"/>
          <w:u w:val="single"/>
        </w:rPr>
        <w:t>(</w:t>
      </w:r>
      <w:r w:rsidR="004C0B30">
        <w:rPr>
          <w:rFonts w:cs="Arial"/>
          <w:b/>
          <w:color w:val="000000" w:themeColor="text1"/>
          <w:szCs w:val="24"/>
          <w:u w:val="single"/>
        </w:rPr>
        <w:t>5</w:t>
      </w:r>
      <w:r w:rsidR="00FD3936">
        <w:rPr>
          <w:rFonts w:cs="Arial"/>
          <w:b/>
          <w:color w:val="000000" w:themeColor="text1"/>
          <w:szCs w:val="24"/>
          <w:u w:val="single"/>
        </w:rPr>
        <w:t xml:space="preserve">)(f) – </w:t>
      </w:r>
      <w:r w:rsidR="0097607F">
        <w:rPr>
          <w:rFonts w:cs="Arial"/>
          <w:b/>
          <w:color w:val="000000" w:themeColor="text1"/>
          <w:szCs w:val="24"/>
          <w:u w:val="single"/>
        </w:rPr>
        <w:t>Descriptions or classes of</w:t>
      </w:r>
      <w:r w:rsidR="00FD3936">
        <w:rPr>
          <w:rFonts w:cs="Arial"/>
          <w:b/>
          <w:color w:val="000000" w:themeColor="text1"/>
          <w:szCs w:val="24"/>
          <w:u w:val="single"/>
        </w:rPr>
        <w:t xml:space="preserve"> land</w:t>
      </w:r>
      <w:r w:rsidR="005D1E45">
        <w:rPr>
          <w:rFonts w:cs="Arial"/>
          <w:b/>
          <w:color w:val="000000" w:themeColor="text1"/>
          <w:szCs w:val="24"/>
          <w:u w:val="single"/>
        </w:rPr>
        <w:t xml:space="preserve"> which </w:t>
      </w:r>
      <w:r w:rsidR="00366D71">
        <w:rPr>
          <w:rFonts w:cs="Arial"/>
          <w:b/>
          <w:color w:val="000000" w:themeColor="text1"/>
          <w:szCs w:val="24"/>
          <w:u w:val="single"/>
        </w:rPr>
        <w:t>is not</w:t>
      </w:r>
      <w:r w:rsidR="005D1E45">
        <w:rPr>
          <w:rFonts w:cs="Arial"/>
          <w:b/>
          <w:color w:val="000000" w:themeColor="text1"/>
          <w:szCs w:val="24"/>
          <w:u w:val="single"/>
        </w:rPr>
        <w:t xml:space="preserve"> eligible </w:t>
      </w:r>
      <w:r w:rsidR="00305FA6">
        <w:rPr>
          <w:rFonts w:cs="Arial"/>
          <w:b/>
          <w:color w:val="000000" w:themeColor="text1"/>
          <w:szCs w:val="24"/>
          <w:u w:val="single"/>
        </w:rPr>
        <w:t>for purchase by a Part 3A community body</w:t>
      </w:r>
    </w:p>
    <w:p w:rsidR="00FD3936" w:rsidRDefault="00FD3936" w:rsidP="00FD3936">
      <w:pPr>
        <w:spacing w:before="120"/>
        <w:rPr>
          <w:szCs w:val="24"/>
        </w:rPr>
      </w:pPr>
    </w:p>
    <w:p w:rsidR="00FF3B6E" w:rsidRDefault="00FF3B6E" w:rsidP="00FD3936">
      <w:pPr>
        <w:spacing w:before="120"/>
        <w:rPr>
          <w:b/>
          <w:szCs w:val="24"/>
        </w:rPr>
      </w:pPr>
      <w:r>
        <w:rPr>
          <w:b/>
          <w:szCs w:val="24"/>
        </w:rPr>
        <w:t>Background</w:t>
      </w:r>
    </w:p>
    <w:p w:rsidR="00FF3B6E" w:rsidRPr="00FF3B6E" w:rsidRDefault="00FF3B6E" w:rsidP="00FD3936">
      <w:pPr>
        <w:spacing w:before="120"/>
        <w:rPr>
          <w:b/>
          <w:szCs w:val="24"/>
        </w:rPr>
      </w:pPr>
    </w:p>
    <w:p w:rsidR="00FD3936" w:rsidRDefault="00210B89" w:rsidP="003C6CA9">
      <w:pPr>
        <w:rPr>
          <w:szCs w:val="24"/>
        </w:rPr>
      </w:pPr>
      <w:r>
        <w:rPr>
          <w:szCs w:val="24"/>
        </w:rPr>
        <w:t>3</w:t>
      </w:r>
      <w:r w:rsidR="00E03B15">
        <w:rPr>
          <w:szCs w:val="24"/>
        </w:rPr>
        <w:t>.1</w:t>
      </w:r>
      <w:r w:rsidR="00E03B15">
        <w:rPr>
          <w:szCs w:val="24"/>
        </w:rPr>
        <w:tab/>
      </w:r>
      <w:r w:rsidR="00FD3936">
        <w:rPr>
          <w:szCs w:val="24"/>
        </w:rPr>
        <w:t xml:space="preserve">Section </w:t>
      </w:r>
      <w:proofErr w:type="spellStart"/>
      <w:r w:rsidR="00FD3936">
        <w:rPr>
          <w:szCs w:val="24"/>
        </w:rPr>
        <w:t>97C</w:t>
      </w:r>
      <w:proofErr w:type="spellEnd"/>
      <w:r w:rsidR="00FD3936">
        <w:rPr>
          <w:szCs w:val="24"/>
        </w:rPr>
        <w:t>(</w:t>
      </w:r>
      <w:r w:rsidR="004C0B30">
        <w:rPr>
          <w:szCs w:val="24"/>
        </w:rPr>
        <w:t>5</w:t>
      </w:r>
      <w:r w:rsidR="00FD3936">
        <w:rPr>
          <w:szCs w:val="24"/>
        </w:rPr>
        <w:t xml:space="preserve">)(f) provides that </w:t>
      </w:r>
      <w:r w:rsidR="00DE278F">
        <w:rPr>
          <w:szCs w:val="24"/>
        </w:rPr>
        <w:t xml:space="preserve">Ministers may set out in </w:t>
      </w:r>
      <w:r w:rsidR="00FD3936">
        <w:rPr>
          <w:szCs w:val="24"/>
        </w:rPr>
        <w:t xml:space="preserve">regulations, </w:t>
      </w:r>
      <w:r w:rsidR="00DE278F">
        <w:rPr>
          <w:szCs w:val="24"/>
        </w:rPr>
        <w:t>descriptions or classes</w:t>
      </w:r>
      <w:r w:rsidR="00E4522D">
        <w:rPr>
          <w:szCs w:val="24"/>
        </w:rPr>
        <w:t xml:space="preserve"> </w:t>
      </w:r>
      <w:r w:rsidR="00DE278F">
        <w:rPr>
          <w:szCs w:val="24"/>
        </w:rPr>
        <w:t>of other</w:t>
      </w:r>
      <w:r w:rsidR="00FD3936">
        <w:rPr>
          <w:szCs w:val="24"/>
        </w:rPr>
        <w:t xml:space="preserve"> land</w:t>
      </w:r>
      <w:r w:rsidR="005D1E45">
        <w:rPr>
          <w:szCs w:val="24"/>
        </w:rPr>
        <w:t xml:space="preserve"> which is not eligible land</w:t>
      </w:r>
      <w:r w:rsidR="00FD3936">
        <w:rPr>
          <w:szCs w:val="24"/>
        </w:rPr>
        <w:t xml:space="preserve"> for the purposes of Part 3A of the 2003 Act.</w:t>
      </w:r>
    </w:p>
    <w:p w:rsidR="00FD3936" w:rsidRDefault="00FD3936" w:rsidP="003C6CA9">
      <w:pPr>
        <w:rPr>
          <w:szCs w:val="24"/>
        </w:rPr>
      </w:pPr>
    </w:p>
    <w:p w:rsidR="005D0077" w:rsidRDefault="005D0077" w:rsidP="005D007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descriptions or classes of land that</w:t>
      </w:r>
      <w:r w:rsidRPr="003B2C1E">
        <w:rPr>
          <w:rFonts w:cs="Arial"/>
          <w:color w:val="000000" w:themeColor="text1"/>
          <w:szCs w:val="24"/>
        </w:rPr>
        <w:t xml:space="preserve"> you believe should </w:t>
      </w:r>
      <w:r>
        <w:rPr>
          <w:rFonts w:cs="Arial"/>
          <w:color w:val="000000" w:themeColor="text1"/>
          <w:szCs w:val="24"/>
        </w:rPr>
        <w:t>not be eligible for purchase by a Part 3A community body</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5D0077"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5D0077" w:rsidRPr="00953A2F" w:rsidTr="00A70D50">
        <w:trPr>
          <w:trHeight w:val="1751"/>
        </w:trPr>
        <w:tc>
          <w:tcPr>
            <w:tcW w:w="9123" w:type="dxa"/>
          </w:tcPr>
          <w:p w:rsidR="005D0077" w:rsidRDefault="005D0077"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D0077" w:rsidRDefault="005D0077"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5D0077" w:rsidRDefault="005D0077" w:rsidP="005D007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FD3936" w:rsidRDefault="00FD3936" w:rsidP="00312B8C">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val="en" w:eastAsia="en-GB"/>
        </w:rPr>
      </w:pPr>
    </w:p>
    <w:p w:rsidR="00C15975" w:rsidRPr="00D972C2" w:rsidRDefault="00210B89" w:rsidP="00767610">
      <w:pPr>
        <w:pStyle w:val="Default"/>
        <w:ind w:left="-284"/>
        <w:rPr>
          <w:rFonts w:ascii="Arial" w:hAnsi="Arial" w:cs="Arial"/>
          <w:b/>
          <w:u w:val="single"/>
        </w:rPr>
      </w:pPr>
      <w:r>
        <w:rPr>
          <w:rFonts w:ascii="Arial" w:hAnsi="Arial" w:cs="Arial"/>
          <w:b/>
          <w:u w:val="single"/>
        </w:rPr>
        <w:t>4</w:t>
      </w:r>
      <w:r w:rsidR="00E03B15">
        <w:rPr>
          <w:rFonts w:ascii="Arial" w:hAnsi="Arial" w:cs="Arial"/>
          <w:b/>
          <w:u w:val="single"/>
        </w:rPr>
        <w:t>.</w:t>
      </w:r>
      <w:r w:rsidR="00E03B15">
        <w:rPr>
          <w:rFonts w:ascii="Arial" w:hAnsi="Arial" w:cs="Arial"/>
          <w:b/>
          <w:u w:val="single"/>
        </w:rPr>
        <w:tab/>
      </w:r>
      <w:r w:rsidR="00B5431B">
        <w:rPr>
          <w:rFonts w:ascii="Arial" w:hAnsi="Arial" w:cs="Arial"/>
          <w:b/>
          <w:u w:val="single"/>
        </w:rPr>
        <w:t xml:space="preserve">Section </w:t>
      </w:r>
      <w:proofErr w:type="spellStart"/>
      <w:r w:rsidR="00B5431B">
        <w:rPr>
          <w:rFonts w:ascii="Arial" w:hAnsi="Arial" w:cs="Arial"/>
          <w:b/>
          <w:u w:val="single"/>
        </w:rPr>
        <w:t>97C</w:t>
      </w:r>
      <w:proofErr w:type="spellEnd"/>
      <w:r w:rsidR="00B5431B">
        <w:rPr>
          <w:rFonts w:ascii="Arial" w:hAnsi="Arial" w:cs="Arial"/>
          <w:b/>
          <w:u w:val="single"/>
        </w:rPr>
        <w:t>(</w:t>
      </w:r>
      <w:r w:rsidR="004C0B30">
        <w:rPr>
          <w:rFonts w:ascii="Arial" w:hAnsi="Arial" w:cs="Arial"/>
          <w:b/>
          <w:u w:val="single"/>
        </w:rPr>
        <w:t>6</w:t>
      </w:r>
      <w:r w:rsidR="00B5431B">
        <w:rPr>
          <w:rFonts w:ascii="Arial" w:hAnsi="Arial" w:cs="Arial"/>
          <w:b/>
          <w:u w:val="single"/>
        </w:rPr>
        <w:t>)</w:t>
      </w:r>
      <w:r w:rsidR="00013CDF">
        <w:rPr>
          <w:rFonts w:ascii="Arial" w:hAnsi="Arial" w:cs="Arial"/>
          <w:b/>
          <w:u w:val="single"/>
        </w:rPr>
        <w:t>(b)</w:t>
      </w:r>
      <w:r w:rsidR="000555A1">
        <w:rPr>
          <w:rFonts w:ascii="Arial" w:hAnsi="Arial" w:cs="Arial"/>
          <w:b/>
          <w:u w:val="single"/>
        </w:rPr>
        <w:t xml:space="preserve"> – Descriptions or classes</w:t>
      </w:r>
      <w:r w:rsidR="00C15975" w:rsidRPr="00D972C2">
        <w:rPr>
          <w:rFonts w:ascii="Arial" w:hAnsi="Arial" w:cs="Arial"/>
          <w:b/>
          <w:u w:val="single"/>
        </w:rPr>
        <w:t xml:space="preserve"> of </w:t>
      </w:r>
      <w:r w:rsidR="00273784">
        <w:rPr>
          <w:rFonts w:ascii="Arial" w:hAnsi="Arial" w:cs="Arial"/>
          <w:b/>
          <w:u w:val="single"/>
        </w:rPr>
        <w:t xml:space="preserve">occupancy or possession which </w:t>
      </w:r>
      <w:r w:rsidR="000555A1">
        <w:rPr>
          <w:rFonts w:ascii="Arial" w:hAnsi="Arial" w:cs="Arial"/>
          <w:b/>
          <w:u w:val="single"/>
        </w:rPr>
        <w:t>are</w:t>
      </w:r>
      <w:r w:rsidR="00273784">
        <w:rPr>
          <w:rFonts w:ascii="Arial" w:hAnsi="Arial" w:cs="Arial"/>
          <w:b/>
          <w:u w:val="single"/>
        </w:rPr>
        <w:t xml:space="preserve">, or </w:t>
      </w:r>
      <w:r w:rsidR="000555A1">
        <w:rPr>
          <w:rFonts w:ascii="Arial" w:hAnsi="Arial" w:cs="Arial"/>
          <w:b/>
          <w:u w:val="single"/>
        </w:rPr>
        <w:t>are</w:t>
      </w:r>
      <w:r w:rsidR="00273784">
        <w:rPr>
          <w:rFonts w:ascii="Arial" w:hAnsi="Arial" w:cs="Arial"/>
          <w:b/>
          <w:u w:val="single"/>
        </w:rPr>
        <w:t xml:space="preserve"> to be treated as, a </w:t>
      </w:r>
      <w:r w:rsidR="00C15975" w:rsidRPr="00D972C2">
        <w:rPr>
          <w:rFonts w:ascii="Arial" w:hAnsi="Arial" w:cs="Arial"/>
          <w:b/>
          <w:u w:val="single"/>
        </w:rPr>
        <w:t xml:space="preserve">tenancy – </w:t>
      </w:r>
      <w:r w:rsidR="00305FA6">
        <w:rPr>
          <w:rFonts w:ascii="Arial" w:hAnsi="Arial" w:cs="Arial"/>
          <w:b/>
          <w:u w:val="single"/>
        </w:rPr>
        <w:t xml:space="preserve">land which will be </w:t>
      </w:r>
      <w:r w:rsidR="00C15975" w:rsidRPr="00D972C2">
        <w:rPr>
          <w:rFonts w:ascii="Arial" w:hAnsi="Arial" w:cs="Arial"/>
          <w:b/>
          <w:u w:val="single"/>
        </w:rPr>
        <w:t xml:space="preserve">eligible </w:t>
      </w:r>
      <w:r w:rsidR="00305FA6">
        <w:rPr>
          <w:rFonts w:ascii="Arial" w:hAnsi="Arial" w:cs="Arial"/>
          <w:b/>
          <w:u w:val="single"/>
        </w:rPr>
        <w:t>for purchase by a Part 3A community body</w:t>
      </w:r>
    </w:p>
    <w:p w:rsidR="00C15975" w:rsidRDefault="00C15975" w:rsidP="009D118F">
      <w:pPr>
        <w:pStyle w:val="Default"/>
        <w:jc w:val="both"/>
      </w:pPr>
    </w:p>
    <w:p w:rsidR="00FF3B6E" w:rsidRDefault="00FF3B6E" w:rsidP="009D118F">
      <w:pPr>
        <w:pStyle w:val="Default"/>
        <w:jc w:val="both"/>
        <w:rPr>
          <w:rFonts w:ascii="Arial" w:hAnsi="Arial" w:cs="Arial"/>
          <w:b/>
        </w:rPr>
      </w:pPr>
      <w:r w:rsidRPr="00FF3B6E">
        <w:rPr>
          <w:rFonts w:ascii="Arial" w:hAnsi="Arial" w:cs="Arial"/>
          <w:b/>
        </w:rPr>
        <w:t xml:space="preserve">Background </w:t>
      </w:r>
    </w:p>
    <w:p w:rsidR="00FF3B6E" w:rsidRPr="00FF3B6E" w:rsidRDefault="00FF3B6E" w:rsidP="009D118F">
      <w:pPr>
        <w:pStyle w:val="Default"/>
        <w:jc w:val="both"/>
        <w:rPr>
          <w:rFonts w:ascii="Arial" w:hAnsi="Arial" w:cs="Arial"/>
          <w:b/>
        </w:rPr>
      </w:pPr>
    </w:p>
    <w:p w:rsidR="000555A1" w:rsidRDefault="00210B89" w:rsidP="00FF3B6E">
      <w:pPr>
        <w:pStyle w:val="ListParagraph"/>
        <w:tabs>
          <w:tab w:val="clear" w:pos="720"/>
          <w:tab w:val="clear" w:pos="1440"/>
          <w:tab w:val="clear" w:pos="2160"/>
          <w:tab w:val="clear" w:pos="2880"/>
          <w:tab w:val="clear" w:pos="4680"/>
          <w:tab w:val="clear" w:pos="5400"/>
          <w:tab w:val="clear" w:pos="9000"/>
        </w:tabs>
        <w:spacing w:line="240" w:lineRule="auto"/>
        <w:ind w:left="0" w:right="-165"/>
        <w:rPr>
          <w:rFonts w:cs="Arial"/>
          <w:color w:val="000000" w:themeColor="text1"/>
          <w:szCs w:val="24"/>
        </w:rPr>
      </w:pPr>
      <w:r>
        <w:rPr>
          <w:rFonts w:cs="Arial"/>
          <w:color w:val="000000" w:themeColor="text1"/>
          <w:szCs w:val="24"/>
        </w:rPr>
        <w:t>4</w:t>
      </w:r>
      <w:r w:rsidR="00E03B15">
        <w:rPr>
          <w:rFonts w:cs="Arial"/>
          <w:color w:val="000000" w:themeColor="text1"/>
          <w:szCs w:val="24"/>
        </w:rPr>
        <w:t>.1</w:t>
      </w:r>
      <w:r w:rsidR="00E03B15">
        <w:rPr>
          <w:rFonts w:cs="Arial"/>
          <w:color w:val="000000" w:themeColor="text1"/>
          <w:szCs w:val="24"/>
        </w:rPr>
        <w:tab/>
      </w:r>
      <w:r w:rsidR="0069698F">
        <w:rPr>
          <w:rFonts w:cs="Arial"/>
          <w:color w:val="000000" w:themeColor="text1"/>
          <w:szCs w:val="24"/>
        </w:rPr>
        <w:t xml:space="preserve">Section </w:t>
      </w:r>
      <w:proofErr w:type="spellStart"/>
      <w:r w:rsidR="0069698F">
        <w:rPr>
          <w:rFonts w:cs="Arial"/>
          <w:color w:val="000000" w:themeColor="text1"/>
          <w:szCs w:val="24"/>
        </w:rPr>
        <w:t>97C</w:t>
      </w:r>
      <w:proofErr w:type="spellEnd"/>
      <w:r w:rsidR="0069698F">
        <w:rPr>
          <w:rFonts w:cs="Arial"/>
          <w:color w:val="000000" w:themeColor="text1"/>
          <w:szCs w:val="24"/>
        </w:rPr>
        <w:t>(</w:t>
      </w:r>
      <w:r w:rsidR="004C0B30">
        <w:rPr>
          <w:rFonts w:cs="Arial"/>
          <w:color w:val="000000" w:themeColor="text1"/>
          <w:szCs w:val="24"/>
        </w:rPr>
        <w:t>6</w:t>
      </w:r>
      <w:r w:rsidR="0069698F">
        <w:rPr>
          <w:rFonts w:cs="Arial"/>
          <w:color w:val="000000" w:themeColor="text1"/>
          <w:szCs w:val="24"/>
        </w:rPr>
        <w:t xml:space="preserve">)(b) of the </w:t>
      </w:r>
      <w:r w:rsidR="000555A1">
        <w:rPr>
          <w:rFonts w:cs="Arial"/>
          <w:color w:val="000000" w:themeColor="text1"/>
          <w:szCs w:val="24"/>
        </w:rPr>
        <w:t>2003 Act</w:t>
      </w:r>
      <w:r w:rsidR="0069698F">
        <w:rPr>
          <w:rFonts w:cs="Arial"/>
          <w:color w:val="000000" w:themeColor="text1"/>
          <w:szCs w:val="24"/>
        </w:rPr>
        <w:t xml:space="preserve"> allows Ministers to  set out in regulations the descriptions or classes of occupancy o</w:t>
      </w:r>
      <w:r w:rsidR="00CE60A9">
        <w:rPr>
          <w:rFonts w:cs="Arial"/>
          <w:color w:val="000000" w:themeColor="text1"/>
          <w:szCs w:val="24"/>
        </w:rPr>
        <w:t>r</w:t>
      </w:r>
      <w:r w:rsidR="0069698F">
        <w:rPr>
          <w:rFonts w:cs="Arial"/>
          <w:color w:val="000000" w:themeColor="text1"/>
          <w:szCs w:val="24"/>
        </w:rPr>
        <w:t xml:space="preserve"> possession which are, or are to be treated as, a tenancy for the purposes of Part 3A of the Land Reform (Scotland) Act 2003.</w:t>
      </w:r>
      <w:r w:rsidR="004E2DC3">
        <w:rPr>
          <w:rFonts w:cs="Arial"/>
          <w:color w:val="000000" w:themeColor="text1"/>
          <w:szCs w:val="24"/>
        </w:rPr>
        <w:t xml:space="preserve">  </w:t>
      </w:r>
    </w:p>
    <w:p w:rsidR="000555A1" w:rsidRDefault="000555A1" w:rsidP="00FF3B6E">
      <w:pPr>
        <w:pStyle w:val="ListParagraph"/>
        <w:tabs>
          <w:tab w:val="clear" w:pos="720"/>
          <w:tab w:val="clear" w:pos="1440"/>
          <w:tab w:val="clear" w:pos="2160"/>
          <w:tab w:val="clear" w:pos="2880"/>
          <w:tab w:val="clear" w:pos="4680"/>
          <w:tab w:val="clear" w:pos="5400"/>
          <w:tab w:val="clear" w:pos="9000"/>
        </w:tabs>
        <w:spacing w:line="240" w:lineRule="auto"/>
        <w:ind w:left="0" w:right="-165"/>
        <w:rPr>
          <w:rFonts w:cs="Arial"/>
          <w:color w:val="000000" w:themeColor="text1"/>
          <w:szCs w:val="24"/>
        </w:rPr>
      </w:pPr>
    </w:p>
    <w:p w:rsidR="004C2AE8" w:rsidRDefault="004C2AE8" w:rsidP="00FF3B6E">
      <w:pPr>
        <w:pStyle w:val="ListParagraph"/>
        <w:tabs>
          <w:tab w:val="clear" w:pos="720"/>
          <w:tab w:val="clear" w:pos="1440"/>
          <w:tab w:val="clear" w:pos="2160"/>
          <w:tab w:val="clear" w:pos="2880"/>
          <w:tab w:val="clear" w:pos="4680"/>
          <w:tab w:val="clear" w:pos="5400"/>
          <w:tab w:val="clear" w:pos="9000"/>
        </w:tabs>
        <w:spacing w:line="240" w:lineRule="auto"/>
        <w:ind w:left="0" w:right="-165"/>
        <w:rPr>
          <w:rFonts w:cs="Arial"/>
          <w:b/>
          <w:color w:val="000000" w:themeColor="text1"/>
          <w:szCs w:val="24"/>
        </w:rPr>
      </w:pPr>
      <w:r>
        <w:rPr>
          <w:rFonts w:cs="Arial"/>
          <w:b/>
          <w:color w:val="000000" w:themeColor="text1"/>
          <w:szCs w:val="24"/>
        </w:rPr>
        <w:t xml:space="preserve">Proposals </w:t>
      </w:r>
    </w:p>
    <w:p w:rsidR="004C2AE8" w:rsidRDefault="004C2AE8" w:rsidP="00FF3B6E">
      <w:pPr>
        <w:pStyle w:val="ListParagraph"/>
        <w:tabs>
          <w:tab w:val="clear" w:pos="720"/>
          <w:tab w:val="clear" w:pos="1440"/>
          <w:tab w:val="clear" w:pos="2160"/>
          <w:tab w:val="clear" w:pos="2880"/>
          <w:tab w:val="clear" w:pos="4680"/>
          <w:tab w:val="clear" w:pos="5400"/>
          <w:tab w:val="clear" w:pos="9000"/>
        </w:tabs>
        <w:spacing w:line="240" w:lineRule="auto"/>
        <w:ind w:left="0" w:right="-165"/>
        <w:rPr>
          <w:rFonts w:cs="Arial"/>
          <w:b/>
          <w:color w:val="000000" w:themeColor="text1"/>
          <w:szCs w:val="24"/>
        </w:rPr>
      </w:pPr>
    </w:p>
    <w:p w:rsidR="0069698F" w:rsidRDefault="00210B89" w:rsidP="00FF3B6E">
      <w:pPr>
        <w:pStyle w:val="ListParagraph"/>
        <w:tabs>
          <w:tab w:val="clear" w:pos="720"/>
          <w:tab w:val="clear" w:pos="1440"/>
          <w:tab w:val="clear" w:pos="2160"/>
          <w:tab w:val="clear" w:pos="2880"/>
          <w:tab w:val="clear" w:pos="4680"/>
          <w:tab w:val="clear" w:pos="5400"/>
          <w:tab w:val="clear" w:pos="9000"/>
        </w:tabs>
        <w:spacing w:line="240" w:lineRule="auto"/>
        <w:ind w:left="0" w:right="-165"/>
        <w:rPr>
          <w:rFonts w:cs="Arial"/>
          <w:color w:val="000000" w:themeColor="text1"/>
          <w:szCs w:val="24"/>
        </w:rPr>
      </w:pPr>
      <w:r>
        <w:rPr>
          <w:rFonts w:cs="Arial"/>
          <w:color w:val="000000" w:themeColor="text1"/>
          <w:szCs w:val="24"/>
        </w:rPr>
        <w:t>4</w:t>
      </w:r>
      <w:r w:rsidR="00E03B15">
        <w:rPr>
          <w:rFonts w:cs="Arial"/>
          <w:color w:val="000000" w:themeColor="text1"/>
          <w:szCs w:val="24"/>
        </w:rPr>
        <w:t>.2</w:t>
      </w:r>
      <w:r w:rsidR="00E03B15">
        <w:rPr>
          <w:rFonts w:cs="Arial"/>
          <w:color w:val="000000" w:themeColor="text1"/>
          <w:szCs w:val="24"/>
        </w:rPr>
        <w:tab/>
      </w:r>
      <w:r w:rsidR="004E2DC3">
        <w:rPr>
          <w:rFonts w:cs="Arial"/>
          <w:color w:val="000000" w:themeColor="text1"/>
          <w:szCs w:val="24"/>
        </w:rPr>
        <w:t xml:space="preserve">Land on which there is a building or structure which is occupied by a person under </w:t>
      </w:r>
      <w:r w:rsidR="00DE278F">
        <w:rPr>
          <w:rFonts w:cs="Arial"/>
          <w:color w:val="000000" w:themeColor="text1"/>
          <w:szCs w:val="24"/>
        </w:rPr>
        <w:t>a</w:t>
      </w:r>
      <w:r w:rsidR="004E2DC3">
        <w:rPr>
          <w:rFonts w:cs="Arial"/>
          <w:color w:val="000000" w:themeColor="text1"/>
          <w:szCs w:val="24"/>
        </w:rPr>
        <w:t xml:space="preserve"> tenancy will be </w:t>
      </w:r>
      <w:r w:rsidR="0097607F">
        <w:t>an exception to the exclusion</w:t>
      </w:r>
      <w:r w:rsidR="00DE278F">
        <w:t xml:space="preserve"> of an individual’s home</w:t>
      </w:r>
      <w:r w:rsidR="0097607F">
        <w:t xml:space="preserve"> from eligible land</w:t>
      </w:r>
      <w:r w:rsidR="004C2AE8">
        <w:rPr>
          <w:rFonts w:cs="Arial"/>
          <w:color w:val="000000" w:themeColor="text1"/>
          <w:szCs w:val="24"/>
        </w:rPr>
        <w:t xml:space="preserve">.  </w:t>
      </w:r>
    </w:p>
    <w:p w:rsidR="0069698F" w:rsidRDefault="0069698F" w:rsidP="00FF3B6E">
      <w:pPr>
        <w:pStyle w:val="ListParagraph"/>
        <w:tabs>
          <w:tab w:val="clear" w:pos="720"/>
          <w:tab w:val="clear" w:pos="1440"/>
          <w:tab w:val="clear" w:pos="2160"/>
          <w:tab w:val="clear" w:pos="2880"/>
          <w:tab w:val="clear" w:pos="4680"/>
          <w:tab w:val="clear" w:pos="5400"/>
          <w:tab w:val="clear" w:pos="9000"/>
        </w:tabs>
        <w:spacing w:line="240" w:lineRule="auto"/>
        <w:ind w:left="0" w:right="-165" w:hanging="283"/>
        <w:rPr>
          <w:rFonts w:cs="Arial"/>
          <w:color w:val="000000" w:themeColor="text1"/>
          <w:szCs w:val="24"/>
        </w:rPr>
      </w:pPr>
    </w:p>
    <w:p w:rsidR="004E2DC3" w:rsidRDefault="00FF3B6E" w:rsidP="004C2AE8">
      <w:pPr>
        <w:pStyle w:val="ListParagraph"/>
        <w:tabs>
          <w:tab w:val="clear" w:pos="720"/>
          <w:tab w:val="clear" w:pos="1440"/>
          <w:tab w:val="clear" w:pos="2160"/>
          <w:tab w:val="clear" w:pos="2880"/>
          <w:tab w:val="clear" w:pos="4680"/>
          <w:tab w:val="clear" w:pos="5400"/>
          <w:tab w:val="clear" w:pos="9000"/>
        </w:tabs>
        <w:spacing w:line="240" w:lineRule="auto"/>
        <w:ind w:left="0" w:right="-165" w:hanging="283"/>
        <w:rPr>
          <w:rFonts w:cs="Arial"/>
          <w:color w:val="000000" w:themeColor="text1"/>
          <w:szCs w:val="24"/>
        </w:rPr>
      </w:pPr>
      <w:r>
        <w:rPr>
          <w:rFonts w:cs="Arial"/>
          <w:color w:val="000000" w:themeColor="text1"/>
          <w:szCs w:val="24"/>
        </w:rPr>
        <w:tab/>
      </w:r>
      <w:r w:rsidR="00210B89">
        <w:rPr>
          <w:rFonts w:cs="Arial"/>
          <w:color w:val="000000" w:themeColor="text1"/>
          <w:szCs w:val="24"/>
        </w:rPr>
        <w:t>4</w:t>
      </w:r>
      <w:r w:rsidR="00E03B15">
        <w:rPr>
          <w:rFonts w:cs="Arial"/>
          <w:color w:val="000000" w:themeColor="text1"/>
          <w:szCs w:val="24"/>
        </w:rPr>
        <w:t>.3</w:t>
      </w:r>
      <w:r w:rsidR="00E03B15">
        <w:rPr>
          <w:rFonts w:cs="Arial"/>
          <w:color w:val="000000" w:themeColor="text1"/>
          <w:szCs w:val="24"/>
        </w:rPr>
        <w:tab/>
      </w:r>
      <w:r w:rsidR="00DE278F">
        <w:rPr>
          <w:rFonts w:cs="Arial"/>
          <w:color w:val="000000" w:themeColor="text1"/>
          <w:szCs w:val="24"/>
        </w:rPr>
        <w:t xml:space="preserve">Ministers have the power under section </w:t>
      </w:r>
      <w:proofErr w:type="spellStart"/>
      <w:r w:rsidR="00DE278F">
        <w:rPr>
          <w:rFonts w:cs="Arial"/>
          <w:color w:val="000000" w:themeColor="text1"/>
          <w:szCs w:val="24"/>
        </w:rPr>
        <w:t>97C</w:t>
      </w:r>
      <w:proofErr w:type="spellEnd"/>
      <w:r w:rsidR="00DE278F">
        <w:rPr>
          <w:rFonts w:cs="Arial"/>
          <w:color w:val="000000" w:themeColor="text1"/>
          <w:szCs w:val="24"/>
        </w:rPr>
        <w:t xml:space="preserve">(6)(b) of the 2003 Act to set out descriptions or classes of occupancy or possession which are, or are to be treated as, tenancies for the purposes of section </w:t>
      </w:r>
      <w:proofErr w:type="spellStart"/>
      <w:r w:rsidR="00DE278F">
        <w:rPr>
          <w:rFonts w:cs="Arial"/>
          <w:color w:val="000000" w:themeColor="text1"/>
          <w:szCs w:val="24"/>
        </w:rPr>
        <w:t>97C</w:t>
      </w:r>
      <w:proofErr w:type="spellEnd"/>
      <w:r w:rsidR="00DE278F">
        <w:rPr>
          <w:rFonts w:cs="Arial"/>
          <w:color w:val="000000" w:themeColor="text1"/>
          <w:szCs w:val="24"/>
        </w:rPr>
        <w:t>(5)(a). The exception to the exclusion of homes from the definition of eligible land covers all tenancies</w:t>
      </w:r>
      <w:r w:rsidR="00D76D85">
        <w:rPr>
          <w:rFonts w:cs="Arial"/>
          <w:color w:val="000000" w:themeColor="text1"/>
          <w:szCs w:val="24"/>
        </w:rPr>
        <w:t xml:space="preserve"> (including common law and statutory tenancies)</w:t>
      </w:r>
      <w:r w:rsidR="00DE278F">
        <w:rPr>
          <w:rFonts w:cs="Arial"/>
          <w:color w:val="000000" w:themeColor="text1"/>
          <w:szCs w:val="24"/>
        </w:rPr>
        <w:t xml:space="preserve">, regardless of whether they are set out in such regulations. However, we are considering using the power in section </w:t>
      </w:r>
      <w:proofErr w:type="spellStart"/>
      <w:r w:rsidR="00DE278F">
        <w:rPr>
          <w:rFonts w:cs="Arial"/>
          <w:color w:val="000000" w:themeColor="text1"/>
          <w:szCs w:val="24"/>
        </w:rPr>
        <w:t>97C</w:t>
      </w:r>
      <w:proofErr w:type="spellEnd"/>
      <w:r w:rsidR="00DE278F">
        <w:rPr>
          <w:rFonts w:cs="Arial"/>
          <w:color w:val="000000" w:themeColor="text1"/>
          <w:szCs w:val="24"/>
        </w:rPr>
        <w:t xml:space="preserve">(6)(a) to </w:t>
      </w:r>
      <w:r w:rsidR="00CF763F">
        <w:rPr>
          <w:rFonts w:cs="Arial"/>
          <w:color w:val="000000" w:themeColor="text1"/>
          <w:szCs w:val="24"/>
        </w:rPr>
        <w:t>clarify</w:t>
      </w:r>
      <w:r w:rsidR="00DE278F">
        <w:rPr>
          <w:rFonts w:cs="Arial"/>
          <w:color w:val="000000" w:themeColor="text1"/>
          <w:szCs w:val="24"/>
        </w:rPr>
        <w:t xml:space="preserve"> that the </w:t>
      </w:r>
      <w:r w:rsidR="00021643">
        <w:rPr>
          <w:rFonts w:cs="Arial"/>
          <w:color w:val="000000" w:themeColor="text1"/>
          <w:szCs w:val="24"/>
        </w:rPr>
        <w:t>classes of occupancy or possession</w:t>
      </w:r>
      <w:r w:rsidR="00DE278F">
        <w:rPr>
          <w:rFonts w:cs="Arial"/>
          <w:color w:val="000000" w:themeColor="text1"/>
          <w:szCs w:val="24"/>
        </w:rPr>
        <w:t xml:space="preserve"> listed in the table below are those which</w:t>
      </w:r>
      <w:r w:rsidR="00021643">
        <w:rPr>
          <w:rFonts w:cs="Arial"/>
          <w:color w:val="000000" w:themeColor="text1"/>
          <w:szCs w:val="24"/>
        </w:rPr>
        <w:t xml:space="preserve"> we consider are, or should be treated as, tenancies for the purposes of </w:t>
      </w:r>
      <w:r w:rsidR="004E2DC3">
        <w:rPr>
          <w:rFonts w:cs="Arial"/>
          <w:color w:val="000000" w:themeColor="text1"/>
          <w:szCs w:val="24"/>
        </w:rPr>
        <w:t xml:space="preserve">section </w:t>
      </w:r>
      <w:proofErr w:type="spellStart"/>
      <w:r w:rsidR="004E2DC3">
        <w:rPr>
          <w:rFonts w:cs="Arial"/>
          <w:color w:val="000000" w:themeColor="text1"/>
          <w:szCs w:val="24"/>
        </w:rPr>
        <w:t>97C</w:t>
      </w:r>
      <w:proofErr w:type="spellEnd"/>
      <w:r w:rsidR="004E2DC3">
        <w:rPr>
          <w:rFonts w:cs="Arial"/>
          <w:color w:val="000000" w:themeColor="text1"/>
          <w:szCs w:val="24"/>
        </w:rPr>
        <w:t>(</w:t>
      </w:r>
      <w:r w:rsidR="00DE278F">
        <w:rPr>
          <w:rFonts w:cs="Arial"/>
          <w:color w:val="000000" w:themeColor="text1"/>
          <w:szCs w:val="24"/>
        </w:rPr>
        <w:t>5</w:t>
      </w:r>
      <w:r w:rsidR="004E2DC3">
        <w:rPr>
          <w:rFonts w:cs="Arial"/>
          <w:color w:val="000000" w:themeColor="text1"/>
          <w:szCs w:val="24"/>
        </w:rPr>
        <w:t>)(</w:t>
      </w:r>
      <w:r w:rsidR="00DE278F">
        <w:rPr>
          <w:rFonts w:cs="Arial"/>
          <w:color w:val="000000" w:themeColor="text1"/>
          <w:szCs w:val="24"/>
        </w:rPr>
        <w:t>a</w:t>
      </w:r>
      <w:r w:rsidR="004E2DC3">
        <w:rPr>
          <w:rFonts w:cs="Arial"/>
          <w:color w:val="000000" w:themeColor="text1"/>
          <w:szCs w:val="24"/>
        </w:rPr>
        <w:t>) of Part 3A of the 2003 Act</w:t>
      </w:r>
      <w:r w:rsidR="00021643">
        <w:rPr>
          <w:rFonts w:cs="Arial"/>
          <w:color w:val="000000" w:themeColor="text1"/>
          <w:szCs w:val="24"/>
        </w:rPr>
        <w:t>.</w:t>
      </w:r>
      <w:r w:rsidR="004E2DC3">
        <w:rPr>
          <w:rFonts w:cs="Arial"/>
          <w:color w:val="000000" w:themeColor="text1"/>
          <w:szCs w:val="24"/>
        </w:rPr>
        <w:t xml:space="preserve"> </w:t>
      </w:r>
    </w:p>
    <w:p w:rsidR="00CF43B0" w:rsidRDefault="00CF43B0" w:rsidP="004C2AE8">
      <w:pPr>
        <w:pStyle w:val="ListParagraph"/>
        <w:tabs>
          <w:tab w:val="clear" w:pos="720"/>
          <w:tab w:val="clear" w:pos="1440"/>
          <w:tab w:val="clear" w:pos="2160"/>
          <w:tab w:val="clear" w:pos="2880"/>
          <w:tab w:val="clear" w:pos="4680"/>
          <w:tab w:val="clear" w:pos="5400"/>
          <w:tab w:val="clear" w:pos="9000"/>
        </w:tabs>
        <w:spacing w:line="240" w:lineRule="auto"/>
        <w:ind w:left="0" w:right="-165" w:hanging="283"/>
        <w:rPr>
          <w:rFonts w:cs="Arial"/>
          <w:color w:val="000000" w:themeColor="text1"/>
          <w:szCs w:val="24"/>
        </w:rPr>
      </w:pPr>
    </w:p>
    <w:p w:rsidR="00CF43B0" w:rsidRDefault="00CF43B0" w:rsidP="004C2AE8">
      <w:pPr>
        <w:pStyle w:val="ListParagraph"/>
        <w:tabs>
          <w:tab w:val="clear" w:pos="720"/>
          <w:tab w:val="clear" w:pos="1440"/>
          <w:tab w:val="clear" w:pos="2160"/>
          <w:tab w:val="clear" w:pos="2880"/>
          <w:tab w:val="clear" w:pos="4680"/>
          <w:tab w:val="clear" w:pos="5400"/>
          <w:tab w:val="clear" w:pos="9000"/>
        </w:tabs>
        <w:spacing w:line="240" w:lineRule="auto"/>
        <w:ind w:left="0" w:right="-165" w:hanging="283"/>
        <w:rPr>
          <w:rFonts w:cs="Arial"/>
          <w:color w:val="000000" w:themeColor="text1"/>
          <w:szCs w:val="24"/>
        </w:rPr>
      </w:pPr>
      <w:r>
        <w:rPr>
          <w:rFonts w:cs="Arial"/>
          <w:color w:val="000000" w:themeColor="text1"/>
          <w:szCs w:val="24"/>
        </w:rPr>
        <w:tab/>
        <w:t>4.4</w:t>
      </w:r>
      <w:r>
        <w:rPr>
          <w:rFonts w:cs="Arial"/>
          <w:color w:val="000000" w:themeColor="text1"/>
          <w:szCs w:val="24"/>
        </w:rPr>
        <w:tab/>
      </w:r>
    </w:p>
    <w:p w:rsidR="004E2DC3" w:rsidRDefault="004E2DC3" w:rsidP="00767610">
      <w:pPr>
        <w:pStyle w:val="ListParagraph"/>
        <w:tabs>
          <w:tab w:val="clear" w:pos="720"/>
          <w:tab w:val="clear" w:pos="1440"/>
          <w:tab w:val="clear" w:pos="2160"/>
          <w:tab w:val="clear" w:pos="2880"/>
          <w:tab w:val="clear" w:pos="4680"/>
          <w:tab w:val="clear" w:pos="5400"/>
          <w:tab w:val="clear" w:pos="9000"/>
        </w:tabs>
        <w:spacing w:line="240" w:lineRule="auto"/>
        <w:ind w:left="-284" w:right="-307"/>
        <w:rPr>
          <w:rFonts w:cs="Arial"/>
          <w:color w:val="000000" w:themeColor="text1"/>
          <w:szCs w:val="24"/>
        </w:rPr>
      </w:pPr>
    </w:p>
    <w:p w:rsidR="001A0D26" w:rsidRDefault="00380CCF" w:rsidP="00380CCF">
      <w:pPr>
        <w:tabs>
          <w:tab w:val="clear" w:pos="720"/>
          <w:tab w:val="clear" w:pos="1440"/>
          <w:tab w:val="clear" w:pos="2160"/>
          <w:tab w:val="clear" w:pos="2880"/>
          <w:tab w:val="clear" w:pos="4680"/>
          <w:tab w:val="clear" w:pos="5400"/>
          <w:tab w:val="clear" w:pos="9000"/>
        </w:tabs>
        <w:spacing w:line="240" w:lineRule="auto"/>
        <w:ind w:left="-170"/>
        <w:rPr>
          <w:rFonts w:cs="Arial"/>
          <w:b/>
          <w:color w:val="000000" w:themeColor="text1"/>
          <w:szCs w:val="24"/>
        </w:rPr>
      </w:pPr>
      <w:r w:rsidRPr="00380CCF">
        <w:rPr>
          <w:rFonts w:cs="Arial"/>
          <w:b/>
          <w:color w:val="000000" w:themeColor="text1"/>
          <w:szCs w:val="24"/>
        </w:rPr>
        <w:t>Table 1</w:t>
      </w:r>
    </w:p>
    <w:p w:rsidR="00750F53" w:rsidRPr="00380CCF" w:rsidRDefault="00750F53" w:rsidP="00380CCF">
      <w:pPr>
        <w:tabs>
          <w:tab w:val="clear" w:pos="720"/>
          <w:tab w:val="clear" w:pos="1440"/>
          <w:tab w:val="clear" w:pos="2160"/>
          <w:tab w:val="clear" w:pos="2880"/>
          <w:tab w:val="clear" w:pos="4680"/>
          <w:tab w:val="clear" w:pos="5400"/>
          <w:tab w:val="clear" w:pos="9000"/>
        </w:tabs>
        <w:spacing w:line="240" w:lineRule="auto"/>
        <w:ind w:left="-170"/>
        <w:rPr>
          <w:rFonts w:cs="Arial"/>
          <w:b/>
          <w:color w:val="000000" w:themeColor="text1"/>
          <w:szCs w:val="24"/>
        </w:rPr>
      </w:pPr>
    </w:p>
    <w:tbl>
      <w:tblPr>
        <w:tblStyle w:val="TableGrid"/>
        <w:tblW w:w="7939" w:type="dxa"/>
        <w:jc w:val="center"/>
        <w:tblLayout w:type="fixed"/>
        <w:tblLook w:val="04A0" w:firstRow="1" w:lastRow="0" w:firstColumn="1" w:lastColumn="0" w:noHBand="0" w:noVBand="1"/>
      </w:tblPr>
      <w:tblGrid>
        <w:gridCol w:w="1986"/>
        <w:gridCol w:w="5953"/>
      </w:tblGrid>
      <w:tr w:rsidR="00AD3BD6" w:rsidTr="00420F94">
        <w:trPr>
          <w:cantSplit/>
          <w:jc w:val="center"/>
        </w:trPr>
        <w:tc>
          <w:tcPr>
            <w:tcW w:w="1986" w:type="dxa"/>
          </w:tcPr>
          <w:p w:rsidR="00AD3BD6" w:rsidRPr="00294D36" w:rsidRDefault="00AD3BD6" w:rsidP="00273784">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Pr>
                <w:rFonts w:cs="Arial"/>
                <w:b/>
                <w:color w:val="000000" w:themeColor="text1"/>
                <w:szCs w:val="24"/>
              </w:rPr>
              <w:t>Classes of occupancy or possession treated as a tenancy</w:t>
            </w:r>
          </w:p>
        </w:tc>
        <w:tc>
          <w:tcPr>
            <w:tcW w:w="5953" w:type="dxa"/>
          </w:tcPr>
          <w:p w:rsidR="00AD3BD6" w:rsidRPr="00294D36" w:rsidRDefault="00AD3BD6" w:rsidP="00273784">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rPr>
            </w:pPr>
            <w:r>
              <w:rPr>
                <w:rFonts w:cs="Arial"/>
                <w:b/>
                <w:color w:val="000000" w:themeColor="text1"/>
                <w:szCs w:val="24"/>
              </w:rPr>
              <w:t xml:space="preserve">Class of occupancy or possession </w:t>
            </w:r>
            <w:r w:rsidRPr="00294D36">
              <w:rPr>
                <w:rFonts w:cs="Arial"/>
                <w:b/>
                <w:color w:val="000000" w:themeColor="text1"/>
                <w:szCs w:val="24"/>
              </w:rPr>
              <w:t>features</w:t>
            </w:r>
          </w:p>
        </w:tc>
      </w:tr>
      <w:tr w:rsidR="00AD3BD6" w:rsidTr="00420F94">
        <w:trPr>
          <w:cantSplit/>
          <w:jc w:val="center"/>
        </w:trPr>
        <w:tc>
          <w:tcPr>
            <w:tcW w:w="1986" w:type="dxa"/>
          </w:tcPr>
          <w:p w:rsidR="00AD3BD6" w:rsidRDefault="00AD3BD6" w:rsidP="008C200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 xml:space="preserve">Tied accommodation </w:t>
            </w:r>
          </w:p>
        </w:tc>
        <w:tc>
          <w:tcPr>
            <w:tcW w:w="5953" w:type="dxa"/>
          </w:tcPr>
          <w:p w:rsidR="00AD3BD6" w:rsidRDefault="00DE278F" w:rsidP="00DE278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By </w:t>
            </w:r>
            <w:r w:rsidR="00AD3BD6">
              <w:rPr>
                <w:rFonts w:cs="Arial"/>
                <w:color w:val="000000" w:themeColor="text1"/>
                <w:szCs w:val="24"/>
              </w:rPr>
              <w:t>“Tied” accommodation</w:t>
            </w:r>
            <w:r>
              <w:rPr>
                <w:rFonts w:cs="Arial"/>
                <w:color w:val="000000" w:themeColor="text1"/>
                <w:szCs w:val="24"/>
              </w:rPr>
              <w:t xml:space="preserve"> we mean</w:t>
            </w:r>
            <w:r w:rsidR="00AD3BD6">
              <w:rPr>
                <w:rFonts w:cs="Arial"/>
                <w:color w:val="000000" w:themeColor="text1"/>
                <w:szCs w:val="24"/>
              </w:rPr>
              <w:t xml:space="preserve"> accommodation provided with a person’s job, under a service occupancy agreement. This generally means where accommodation is provided by an employer in return or part return for working. </w:t>
            </w:r>
          </w:p>
        </w:tc>
      </w:tr>
      <w:tr w:rsidR="00AD3BD6" w:rsidTr="00420F94">
        <w:trPr>
          <w:cantSplit/>
          <w:jc w:val="center"/>
        </w:trPr>
        <w:tc>
          <w:tcPr>
            <w:tcW w:w="1986" w:type="dxa"/>
          </w:tcPr>
          <w:p w:rsidR="00AD3BD6" w:rsidRDefault="00AD3BD6" w:rsidP="008C200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c>
          <w:tcPr>
            <w:tcW w:w="5953" w:type="dxa"/>
          </w:tcPr>
          <w:p w:rsidR="00AD3BD6" w:rsidRDefault="00AD3BD6" w:rsidP="009D118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tc>
      </w:tr>
      <w:tr w:rsidR="00AD3BD6" w:rsidTr="00420F94">
        <w:trPr>
          <w:cantSplit/>
          <w:jc w:val="center"/>
        </w:trPr>
        <w:tc>
          <w:tcPr>
            <w:tcW w:w="1986" w:type="dxa"/>
          </w:tcPr>
          <w:p w:rsidR="00AD3BD6" w:rsidRDefault="00AD3BD6" w:rsidP="008C200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lastRenderedPageBreak/>
              <w:t xml:space="preserve">License agreement </w:t>
            </w:r>
          </w:p>
          <w:p w:rsidR="00AD3BD6" w:rsidRDefault="00AD3BD6" w:rsidP="008C200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c>
          <w:tcPr>
            <w:tcW w:w="5953" w:type="dxa"/>
          </w:tcPr>
          <w:p w:rsidR="00AD3BD6" w:rsidRDefault="00AD3BD6" w:rsidP="009D118F">
            <w:pPr>
              <w:tabs>
                <w:tab w:val="clear" w:pos="720"/>
                <w:tab w:val="clear" w:pos="1440"/>
                <w:tab w:val="clear" w:pos="2160"/>
                <w:tab w:val="clear" w:pos="2880"/>
                <w:tab w:val="clear" w:pos="4680"/>
                <w:tab w:val="clear" w:pos="5400"/>
                <w:tab w:val="clear" w:pos="9000"/>
              </w:tabs>
              <w:spacing w:line="240" w:lineRule="auto"/>
            </w:pPr>
            <w:r>
              <w:t xml:space="preserve">Nearly all arrangements in the private rented sector are “tenancies”, however some landlords provide written agreements that are called “licence agreements” because they believe that a “licence” gives tenants fewer rights. </w:t>
            </w:r>
            <w:r w:rsidR="00DE278F">
              <w:t xml:space="preserve">We wish to make clear that if an arrangement is, in fact a tenancy, even if it is called a licence agreement it will still be treated as a tenancy for the purposes of section </w:t>
            </w:r>
            <w:proofErr w:type="spellStart"/>
            <w:r w:rsidR="00DE278F">
              <w:t>97C</w:t>
            </w:r>
            <w:proofErr w:type="spellEnd"/>
            <w:r w:rsidR="00DE278F">
              <w:t>(5)(a) of the 2003 Act.</w:t>
            </w:r>
          </w:p>
          <w:p w:rsidR="00AD3BD6" w:rsidRDefault="00AD3BD6" w:rsidP="007E7A9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tc>
      </w:tr>
      <w:tr w:rsidR="00AD3BD6" w:rsidTr="00420F94">
        <w:trPr>
          <w:cantSplit/>
          <w:jc w:val="center"/>
        </w:trPr>
        <w:tc>
          <w:tcPr>
            <w:tcW w:w="1986" w:type="dxa"/>
          </w:tcPr>
          <w:p w:rsidR="00AD3BD6" w:rsidRDefault="00AD3BD6" w:rsidP="0061594B">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val="en" w:eastAsia="en-GB"/>
              </w:rPr>
            </w:pPr>
            <w:r>
              <w:rPr>
                <w:rFonts w:cs="Arial"/>
                <w:color w:val="000000"/>
                <w:szCs w:val="24"/>
                <w:lang w:val="en" w:eastAsia="en-GB"/>
              </w:rPr>
              <w:t>University student, hospital staff accommodation etc.</w:t>
            </w:r>
          </w:p>
          <w:p w:rsidR="00AD3BD6" w:rsidRDefault="00AD3BD6" w:rsidP="0061594B">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c>
          <w:tcPr>
            <w:tcW w:w="5953" w:type="dxa"/>
          </w:tcPr>
          <w:p w:rsidR="00AD3BD6" w:rsidRDefault="00CF43B0" w:rsidP="00CF763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By this we mean that t</w:t>
            </w:r>
            <w:r w:rsidR="00AD3BD6">
              <w:rPr>
                <w:rFonts w:cs="Arial"/>
                <w:color w:val="000000" w:themeColor="text1"/>
                <w:szCs w:val="24"/>
              </w:rPr>
              <w:t>he accommodation is</w:t>
            </w:r>
            <w:r w:rsidR="00A67983">
              <w:rPr>
                <w:rFonts w:cs="Arial"/>
                <w:color w:val="000000" w:themeColor="text1"/>
                <w:szCs w:val="24"/>
              </w:rPr>
              <w:t xml:space="preserve"> </w:t>
            </w:r>
            <w:r w:rsidR="00163BA5">
              <w:rPr>
                <w:rFonts w:cs="Arial"/>
                <w:color w:val="000000" w:themeColor="text1"/>
                <w:szCs w:val="24"/>
              </w:rPr>
              <w:t>occupied</w:t>
            </w:r>
            <w:r w:rsidR="00163BA5">
              <w:t xml:space="preserve"> </w:t>
            </w:r>
            <w:r w:rsidR="00A67983">
              <w:t xml:space="preserve">in connection with </w:t>
            </w:r>
            <w:r w:rsidR="00163BA5">
              <w:t xml:space="preserve">a particular </w:t>
            </w:r>
            <w:r w:rsidR="00A67983">
              <w:t xml:space="preserve">employment or </w:t>
            </w:r>
            <w:r w:rsidR="00163BA5">
              <w:t xml:space="preserve">course of </w:t>
            </w:r>
            <w:r w:rsidR="00A67983">
              <w:t>education</w:t>
            </w:r>
            <w:r w:rsidR="00163BA5">
              <w:t>,</w:t>
            </w:r>
            <w:r w:rsidR="00A67983">
              <w:t xml:space="preserve"> and is </w:t>
            </w:r>
            <w:r w:rsidR="00163BA5">
              <w:t xml:space="preserve">occupied </w:t>
            </w:r>
            <w:r w:rsidR="00A67983">
              <w:t>by the</w:t>
            </w:r>
            <w:r w:rsidR="00163BA5">
              <w:t xml:space="preserve"> </w:t>
            </w:r>
            <w:r w:rsidR="00CF763F">
              <w:t>occupier’s</w:t>
            </w:r>
            <w:r w:rsidR="00163BA5">
              <w:t xml:space="preserve"> employer or the</w:t>
            </w:r>
            <w:r w:rsidR="00A67983">
              <w:t xml:space="preserve"> education establishment </w:t>
            </w:r>
            <w:r w:rsidR="00163BA5">
              <w:t xml:space="preserve">providing the </w:t>
            </w:r>
            <w:r w:rsidR="00CF763F">
              <w:t>occupier</w:t>
            </w:r>
            <w:r w:rsidR="00163BA5">
              <w:t xml:space="preserve"> with education</w:t>
            </w:r>
            <w:r w:rsidR="00A67983">
              <w:t xml:space="preserve">. </w:t>
            </w:r>
            <w:r w:rsidR="00AD3BD6">
              <w:rPr>
                <w:rFonts w:cs="Arial"/>
                <w:color w:val="000000" w:themeColor="text1"/>
                <w:szCs w:val="24"/>
              </w:rPr>
              <w:t xml:space="preserve"> .</w:t>
            </w:r>
          </w:p>
        </w:tc>
      </w:tr>
      <w:tr w:rsidR="00AD3BD6" w:rsidTr="00420F94">
        <w:trPr>
          <w:cantSplit/>
          <w:jc w:val="center"/>
        </w:trPr>
        <w:tc>
          <w:tcPr>
            <w:tcW w:w="1986" w:type="dxa"/>
          </w:tcPr>
          <w:p w:rsidR="00AD3BD6" w:rsidRDefault="00AD3BD6" w:rsidP="008C200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 xml:space="preserve">Night-by-night / temporary accommodation or </w:t>
            </w:r>
            <w:r w:rsidRPr="005A0CBE">
              <w:rPr>
                <w:rFonts w:cs="Arial"/>
                <w:color w:val="000000"/>
                <w:szCs w:val="24"/>
                <w:lang w:val="en" w:eastAsia="en-GB"/>
              </w:rPr>
              <w:t>tenancy on a temporary basis for homeless persons</w:t>
            </w:r>
          </w:p>
        </w:tc>
        <w:tc>
          <w:tcPr>
            <w:tcW w:w="5953" w:type="dxa"/>
          </w:tcPr>
          <w:p w:rsidR="00AD3BD6" w:rsidRDefault="00CF43B0" w:rsidP="00CF43B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By this we mean where a p</w:t>
            </w:r>
            <w:r w:rsidR="00AD3BD6">
              <w:rPr>
                <w:rFonts w:cs="Arial"/>
                <w:color w:val="000000" w:themeColor="text1"/>
                <w:szCs w:val="24"/>
              </w:rPr>
              <w:t xml:space="preserve">erson occupies a room in a hostel, hotel, night shelter </w:t>
            </w:r>
            <w:proofErr w:type="spellStart"/>
            <w:r w:rsidR="00AD3BD6">
              <w:rPr>
                <w:rFonts w:cs="Arial"/>
                <w:color w:val="000000" w:themeColor="text1"/>
                <w:szCs w:val="24"/>
              </w:rPr>
              <w:t>etc</w:t>
            </w:r>
            <w:proofErr w:type="spellEnd"/>
            <w:r w:rsidR="00AD3BD6">
              <w:rPr>
                <w:rFonts w:cs="Arial"/>
                <w:color w:val="000000" w:themeColor="text1"/>
                <w:szCs w:val="24"/>
              </w:rPr>
              <w:t xml:space="preserve"> on a nightly basis.</w:t>
            </w:r>
          </w:p>
        </w:tc>
      </w:tr>
      <w:tr w:rsidR="00AD3BD6" w:rsidTr="00420F94">
        <w:trPr>
          <w:cantSplit/>
          <w:jc w:val="center"/>
        </w:trPr>
        <w:tc>
          <w:tcPr>
            <w:tcW w:w="1986" w:type="dxa"/>
          </w:tcPr>
          <w:p w:rsidR="00AD3BD6" w:rsidRDefault="00AD3BD6" w:rsidP="008C200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 xml:space="preserve">Life-rent </w:t>
            </w:r>
          </w:p>
          <w:p w:rsidR="00AD3BD6" w:rsidRDefault="00AD3BD6" w:rsidP="008C200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c>
          <w:tcPr>
            <w:tcW w:w="5953" w:type="dxa"/>
          </w:tcPr>
          <w:p w:rsidR="00AD3BD6" w:rsidRDefault="00CF43B0" w:rsidP="00A664CD">
            <w:pPr>
              <w:tabs>
                <w:tab w:val="clear" w:pos="720"/>
                <w:tab w:val="clear" w:pos="1440"/>
                <w:tab w:val="clear" w:pos="2160"/>
                <w:tab w:val="clear" w:pos="2880"/>
                <w:tab w:val="clear" w:pos="4680"/>
                <w:tab w:val="clear" w:pos="5400"/>
                <w:tab w:val="clear" w:pos="9000"/>
              </w:tabs>
              <w:spacing w:line="240" w:lineRule="auto"/>
              <w:rPr>
                <w:lang w:val="en"/>
              </w:rPr>
            </w:pPr>
            <w:r>
              <w:rPr>
                <w:lang w:val="en"/>
              </w:rPr>
              <w:t>By life-rent we mean where a p</w:t>
            </w:r>
            <w:r w:rsidR="00AD3BD6">
              <w:rPr>
                <w:lang w:val="en"/>
              </w:rPr>
              <w:t>erson has the right to receive for life the benefits of the property, and to live in the property for life</w:t>
            </w:r>
            <w:r w:rsidR="00CF763F">
              <w:rPr>
                <w:lang w:val="en"/>
              </w:rPr>
              <w:t>.</w:t>
            </w:r>
          </w:p>
          <w:p w:rsidR="00AD3BD6" w:rsidRDefault="00AD3BD6" w:rsidP="00A664C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tc>
      </w:tr>
    </w:tbl>
    <w:p w:rsidR="00CF7750" w:rsidRDefault="00CF7750" w:rsidP="00A6192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50F53" w:rsidRDefault="00750F53">
      <w:pPr>
        <w:tabs>
          <w:tab w:val="clear" w:pos="720"/>
          <w:tab w:val="clear" w:pos="1440"/>
          <w:tab w:val="clear" w:pos="2160"/>
          <w:tab w:val="clear" w:pos="2880"/>
          <w:tab w:val="clear" w:pos="4680"/>
          <w:tab w:val="clear" w:pos="5400"/>
          <w:tab w:val="clear" w:pos="9000"/>
        </w:tabs>
        <w:spacing w:line="240" w:lineRule="auto"/>
        <w:jc w:val="left"/>
        <w:rPr>
          <w:b/>
          <w:szCs w:val="24"/>
        </w:rPr>
      </w:pPr>
    </w:p>
    <w:p w:rsidR="00750F53" w:rsidRDefault="00750F53" w:rsidP="00CF43B0">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br w:type="page"/>
      </w:r>
    </w:p>
    <w:p w:rsidR="00CF43B0" w:rsidRDefault="00CF43B0" w:rsidP="00CF43B0">
      <w:pPr>
        <w:tabs>
          <w:tab w:val="clear" w:pos="720"/>
          <w:tab w:val="clear" w:pos="1440"/>
          <w:tab w:val="clear" w:pos="2160"/>
          <w:tab w:val="clear" w:pos="2880"/>
          <w:tab w:val="clear" w:pos="4680"/>
          <w:tab w:val="clear" w:pos="5400"/>
          <w:tab w:val="clear" w:pos="9000"/>
        </w:tabs>
        <w:spacing w:line="240" w:lineRule="auto"/>
        <w:jc w:val="left"/>
        <w:rPr>
          <w:b/>
          <w:szCs w:val="24"/>
        </w:rPr>
      </w:pPr>
    </w:p>
    <w:p w:rsidR="00CF7750" w:rsidRDefault="00CF7750" w:rsidP="00CF7750">
      <w:pPr>
        <w:rPr>
          <w:b/>
          <w:szCs w:val="24"/>
        </w:rPr>
      </w:pPr>
      <w:r w:rsidRPr="00BD3F14">
        <w:rPr>
          <w:b/>
          <w:szCs w:val="24"/>
        </w:rPr>
        <w:t xml:space="preserve">Question </w:t>
      </w:r>
      <w:r w:rsidR="00F04C59">
        <w:rPr>
          <w:b/>
          <w:szCs w:val="24"/>
        </w:rPr>
        <w:t>3</w:t>
      </w:r>
      <w:r w:rsidRPr="00BD3F14">
        <w:rPr>
          <w:b/>
          <w:szCs w:val="24"/>
        </w:rPr>
        <w:t xml:space="preserve"> </w:t>
      </w:r>
    </w:p>
    <w:p w:rsidR="00CF7750" w:rsidRDefault="00CF7750" w:rsidP="00CF7750">
      <w:pPr>
        <w:rPr>
          <w:b/>
          <w:szCs w:val="24"/>
        </w:rPr>
      </w:pPr>
    </w:p>
    <w:p w:rsidR="00CF7750" w:rsidRDefault="00CF7750" w:rsidP="00CF77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 above descriptions or classes of occupancy or possession which are, or are to be treated as, a tenancy for the purposes of Part 3A of the Land Reform (Scotland) Act 2003?  Yes </w:t>
      </w:r>
      <w:sdt>
        <w:sdtPr>
          <w:rPr>
            <w:rFonts w:cs="Arial"/>
            <w:color w:val="000000" w:themeColor="text1"/>
            <w:szCs w:val="24"/>
          </w:rPr>
          <w:id w:val="76620252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88691942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CF7750" w:rsidRDefault="00CF7750" w:rsidP="00CF77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F7750" w:rsidRDefault="00CF7750" w:rsidP="00CF77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CF7750" w:rsidRDefault="00CF7750" w:rsidP="00CF77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F7750" w:rsidRDefault="00CF7750" w:rsidP="00CF7750">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F7750" w:rsidRDefault="00CF7750" w:rsidP="00CF7750">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F7750" w:rsidRDefault="00CF7750" w:rsidP="00CF7750">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F7750" w:rsidRDefault="00CF7750" w:rsidP="00CF7750">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F7750" w:rsidRDefault="00CF7750" w:rsidP="00CF77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F7750" w:rsidRDefault="00CF7750" w:rsidP="00CF77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descriptions or classes of occupancy or possession which are, or are to be treated as, a tenancy, that</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CF7750" w:rsidRDefault="00CF7750" w:rsidP="00CF77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CF7750" w:rsidRPr="00953A2F" w:rsidTr="00A70D50">
        <w:trPr>
          <w:trHeight w:val="1751"/>
        </w:trPr>
        <w:tc>
          <w:tcPr>
            <w:tcW w:w="9123" w:type="dxa"/>
          </w:tcPr>
          <w:p w:rsidR="00CF7750" w:rsidRDefault="00CF7750"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CF7750" w:rsidRDefault="00CF7750" w:rsidP="00CF77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descriptions or classes of occupancy or possession which are, or are to be treated as, a tenancy that</w:t>
      </w:r>
      <w:r w:rsidRPr="003B2C1E">
        <w:rPr>
          <w:rFonts w:cs="Arial"/>
          <w:color w:val="000000" w:themeColor="text1"/>
          <w:szCs w:val="24"/>
        </w:rPr>
        <w:t xml:space="preserve"> you believe should be </w:t>
      </w:r>
      <w:r w:rsidRPr="00953A2F">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CF7750" w:rsidRDefault="00CF7750" w:rsidP="00CF77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CF77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F7750" w:rsidRDefault="00CF7750" w:rsidP="00A6192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FD3936" w:rsidRPr="00D972C2" w:rsidRDefault="00210B89" w:rsidP="00420F94">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szCs w:val="24"/>
          <w:u w:val="single"/>
        </w:rPr>
        <w:t>5</w:t>
      </w:r>
      <w:r w:rsidR="00E03B15">
        <w:rPr>
          <w:rFonts w:cs="Arial"/>
          <w:b/>
          <w:szCs w:val="24"/>
          <w:u w:val="single"/>
        </w:rPr>
        <w:t>.</w:t>
      </w:r>
      <w:r w:rsidR="00E03B15">
        <w:rPr>
          <w:rFonts w:cs="Arial"/>
          <w:b/>
          <w:szCs w:val="24"/>
          <w:u w:val="single"/>
        </w:rPr>
        <w:tab/>
      </w:r>
      <w:r w:rsidR="00FD3936" w:rsidRPr="00B5431B">
        <w:rPr>
          <w:rFonts w:cs="Arial"/>
          <w:b/>
          <w:szCs w:val="24"/>
          <w:u w:val="single"/>
        </w:rPr>
        <w:t xml:space="preserve">Section </w:t>
      </w:r>
      <w:proofErr w:type="spellStart"/>
      <w:r w:rsidR="00FD3936" w:rsidRPr="00B5431B">
        <w:rPr>
          <w:rFonts w:cs="Arial"/>
          <w:b/>
          <w:szCs w:val="24"/>
          <w:u w:val="single"/>
        </w:rPr>
        <w:t>97H</w:t>
      </w:r>
      <w:proofErr w:type="spellEnd"/>
      <w:r w:rsidR="00FD3936" w:rsidRPr="00B5431B">
        <w:rPr>
          <w:rFonts w:cs="Arial"/>
          <w:b/>
          <w:szCs w:val="24"/>
          <w:u w:val="single"/>
        </w:rPr>
        <w:t>(6) –</w:t>
      </w:r>
      <w:r w:rsidR="00FD3936" w:rsidRPr="00B5431B">
        <w:rPr>
          <w:rFonts w:cs="Arial"/>
          <w:szCs w:val="24"/>
          <w:u w:val="single"/>
        </w:rPr>
        <w:t xml:space="preserve"> </w:t>
      </w:r>
      <w:r w:rsidR="00FD3936">
        <w:rPr>
          <w:rFonts w:cs="Arial"/>
          <w:b/>
          <w:color w:val="000000" w:themeColor="text1"/>
          <w:szCs w:val="24"/>
          <w:u w:val="single"/>
        </w:rPr>
        <w:t>List of prescribed r</w:t>
      </w:r>
      <w:r w:rsidR="00FD3936" w:rsidRPr="00D972C2">
        <w:rPr>
          <w:rFonts w:cs="Arial"/>
          <w:b/>
          <w:color w:val="000000" w:themeColor="text1"/>
          <w:szCs w:val="24"/>
          <w:u w:val="single"/>
        </w:rPr>
        <w:t>egulators</w:t>
      </w:r>
    </w:p>
    <w:p w:rsidR="00FD3936" w:rsidRDefault="00FD3936" w:rsidP="00FD3936">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FF3B6E" w:rsidRPr="00FF3B6E" w:rsidRDefault="00FF3B6E" w:rsidP="00FD3936">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rPr>
      </w:pPr>
      <w:r>
        <w:rPr>
          <w:rFonts w:cs="Arial"/>
          <w:b/>
          <w:color w:val="000000" w:themeColor="text1"/>
          <w:szCs w:val="24"/>
        </w:rPr>
        <w:t xml:space="preserve">Background </w:t>
      </w:r>
    </w:p>
    <w:p w:rsidR="00FF3B6E" w:rsidRDefault="00FF3B6E" w:rsidP="00FD3936">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FD3936" w:rsidRDefault="00210B89"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rPr>
          <w:rFonts w:cs="Arial"/>
          <w:color w:val="000000" w:themeColor="text1"/>
          <w:szCs w:val="24"/>
        </w:rPr>
      </w:pPr>
      <w:r>
        <w:rPr>
          <w:rFonts w:cs="Arial"/>
          <w:color w:val="000000" w:themeColor="text1"/>
          <w:szCs w:val="24"/>
        </w:rPr>
        <w:t>5</w:t>
      </w:r>
      <w:r w:rsidR="00E03B15">
        <w:rPr>
          <w:rFonts w:cs="Arial"/>
          <w:color w:val="000000" w:themeColor="text1"/>
          <w:szCs w:val="24"/>
        </w:rPr>
        <w:t>.1</w:t>
      </w:r>
      <w:r w:rsidR="00E03B15">
        <w:rPr>
          <w:rFonts w:cs="Arial"/>
          <w:color w:val="000000" w:themeColor="text1"/>
          <w:szCs w:val="24"/>
        </w:rPr>
        <w:tab/>
      </w:r>
      <w:r w:rsidR="00FD3936">
        <w:rPr>
          <w:rFonts w:cs="Arial"/>
          <w:color w:val="000000" w:themeColor="text1"/>
          <w:szCs w:val="24"/>
        </w:rPr>
        <w:t xml:space="preserve">Section </w:t>
      </w:r>
      <w:proofErr w:type="spellStart"/>
      <w:r w:rsidR="00FD3936">
        <w:rPr>
          <w:rFonts w:cs="Arial"/>
          <w:color w:val="000000" w:themeColor="text1"/>
          <w:szCs w:val="24"/>
        </w:rPr>
        <w:t>97H</w:t>
      </w:r>
      <w:proofErr w:type="spellEnd"/>
      <w:r w:rsidR="00FD3936">
        <w:rPr>
          <w:rFonts w:cs="Arial"/>
          <w:color w:val="000000" w:themeColor="text1"/>
          <w:szCs w:val="24"/>
        </w:rPr>
        <w:t xml:space="preserve">(5)(b) of the </w:t>
      </w:r>
      <w:r w:rsidR="008C2001">
        <w:rPr>
          <w:rFonts w:cs="Arial"/>
          <w:color w:val="000000" w:themeColor="text1"/>
          <w:szCs w:val="24"/>
        </w:rPr>
        <w:t>2003 Act</w:t>
      </w:r>
      <w:r w:rsidR="00FD3936">
        <w:rPr>
          <w:rFonts w:cs="Arial"/>
          <w:color w:val="000000" w:themeColor="text1"/>
          <w:szCs w:val="24"/>
        </w:rPr>
        <w:t xml:space="preserve"> requires </w:t>
      </w:r>
      <w:r w:rsidR="001A5B22">
        <w:rPr>
          <w:rFonts w:cs="Arial"/>
          <w:color w:val="000000" w:themeColor="text1"/>
          <w:szCs w:val="24"/>
        </w:rPr>
        <w:t>a</w:t>
      </w:r>
      <w:r w:rsidR="00FD3936">
        <w:rPr>
          <w:rFonts w:cs="Arial"/>
          <w:color w:val="000000" w:themeColor="text1"/>
          <w:szCs w:val="24"/>
        </w:rPr>
        <w:t xml:space="preserve"> Part 3A community body to make a request to all relevant regulators</w:t>
      </w:r>
      <w:r w:rsidR="00CB6621">
        <w:rPr>
          <w:rFonts w:cs="Arial"/>
          <w:color w:val="000000" w:themeColor="text1"/>
          <w:szCs w:val="24"/>
        </w:rPr>
        <w:t xml:space="preserve">. The </w:t>
      </w:r>
      <w:r w:rsidR="00453290">
        <w:rPr>
          <w:rFonts w:cs="Arial"/>
          <w:color w:val="000000" w:themeColor="text1"/>
          <w:szCs w:val="24"/>
        </w:rPr>
        <w:t>regulators listed below include</w:t>
      </w:r>
      <w:r w:rsidR="00CB6621">
        <w:rPr>
          <w:rFonts w:cs="Arial"/>
          <w:color w:val="000000" w:themeColor="text1"/>
          <w:szCs w:val="24"/>
        </w:rPr>
        <w:t xml:space="preserve"> bodies that </w:t>
      </w:r>
      <w:r w:rsidR="00FD3936">
        <w:rPr>
          <w:rFonts w:cs="Arial"/>
          <w:color w:val="000000" w:themeColor="text1"/>
          <w:szCs w:val="24"/>
        </w:rPr>
        <w:t xml:space="preserve">are authorised to invoke legislation, regulatory rules </w:t>
      </w:r>
      <w:proofErr w:type="spellStart"/>
      <w:r w:rsidR="00FD3936">
        <w:rPr>
          <w:rFonts w:cs="Arial"/>
          <w:color w:val="000000" w:themeColor="text1"/>
          <w:szCs w:val="24"/>
        </w:rPr>
        <w:t>etc</w:t>
      </w:r>
      <w:proofErr w:type="spellEnd"/>
      <w:r w:rsidR="00FD3936">
        <w:rPr>
          <w:rFonts w:cs="Arial"/>
          <w:color w:val="000000" w:themeColor="text1"/>
          <w:szCs w:val="24"/>
        </w:rPr>
        <w:t xml:space="preserve">, </w:t>
      </w:r>
      <w:r w:rsidR="00CB6621">
        <w:rPr>
          <w:rFonts w:cs="Arial"/>
          <w:color w:val="000000" w:themeColor="text1"/>
          <w:szCs w:val="24"/>
        </w:rPr>
        <w:t xml:space="preserve">or </w:t>
      </w:r>
      <w:r w:rsidR="00FD3936">
        <w:rPr>
          <w:rFonts w:cs="Arial"/>
          <w:color w:val="000000" w:themeColor="text1"/>
          <w:szCs w:val="24"/>
        </w:rPr>
        <w:t>to take action that could, or might reasonably be expected to, remedy or mitigate the harm that the</w:t>
      </w:r>
      <w:r w:rsidR="00CF763F">
        <w:rPr>
          <w:rFonts w:cs="Arial"/>
          <w:color w:val="000000" w:themeColor="text1"/>
          <w:szCs w:val="24"/>
        </w:rPr>
        <w:t xml:space="preserve"> use or management of the</w:t>
      </w:r>
      <w:r w:rsidR="00FD3936">
        <w:rPr>
          <w:rFonts w:cs="Arial"/>
          <w:color w:val="000000" w:themeColor="text1"/>
          <w:szCs w:val="24"/>
        </w:rPr>
        <w:t xml:space="preserve"> land which is the subject of the Part 3A application is causing to the environmental wellbeing of the relevant community.  </w:t>
      </w:r>
    </w:p>
    <w:p w:rsidR="00FD3936" w:rsidRDefault="00FD3936"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hanging="142"/>
        <w:rPr>
          <w:rFonts w:cs="Arial"/>
          <w:color w:val="000000" w:themeColor="text1"/>
          <w:szCs w:val="24"/>
        </w:rPr>
      </w:pPr>
    </w:p>
    <w:p w:rsidR="00FD3936" w:rsidRDefault="00210B89"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rPr>
          <w:rFonts w:cs="Arial"/>
          <w:color w:val="000000" w:themeColor="text1"/>
          <w:szCs w:val="24"/>
        </w:rPr>
      </w:pPr>
      <w:r>
        <w:rPr>
          <w:rFonts w:cs="Arial"/>
          <w:color w:val="000000" w:themeColor="text1"/>
          <w:szCs w:val="24"/>
        </w:rPr>
        <w:t>5</w:t>
      </w:r>
      <w:r w:rsidR="00E03B15">
        <w:rPr>
          <w:rFonts w:cs="Arial"/>
          <w:color w:val="000000" w:themeColor="text1"/>
          <w:szCs w:val="24"/>
        </w:rPr>
        <w:t>.2</w:t>
      </w:r>
      <w:r w:rsidR="00E03B15">
        <w:rPr>
          <w:rFonts w:cs="Arial"/>
          <w:color w:val="000000" w:themeColor="text1"/>
          <w:szCs w:val="24"/>
        </w:rPr>
        <w:tab/>
      </w:r>
      <w:r w:rsidR="00FD3936">
        <w:rPr>
          <w:rFonts w:cs="Arial"/>
          <w:color w:val="000000" w:themeColor="text1"/>
          <w:szCs w:val="24"/>
        </w:rPr>
        <w:t xml:space="preserve">Section </w:t>
      </w:r>
      <w:proofErr w:type="spellStart"/>
      <w:r w:rsidR="00FD3936">
        <w:rPr>
          <w:rFonts w:cs="Arial"/>
          <w:color w:val="000000" w:themeColor="text1"/>
          <w:szCs w:val="24"/>
        </w:rPr>
        <w:t>97H</w:t>
      </w:r>
      <w:proofErr w:type="spellEnd"/>
      <w:r w:rsidR="00FD3936">
        <w:rPr>
          <w:rFonts w:cs="Arial"/>
          <w:color w:val="000000" w:themeColor="text1"/>
          <w:szCs w:val="24"/>
        </w:rPr>
        <w:t>(6) gives Ministers the power to prescribe in regulations what</w:t>
      </w:r>
      <w:r w:rsidR="00371386">
        <w:rPr>
          <w:rFonts w:cs="Arial"/>
          <w:color w:val="000000" w:themeColor="text1"/>
          <w:szCs w:val="24"/>
        </w:rPr>
        <w:t xml:space="preserve"> description of person, body or office-holder is a</w:t>
      </w:r>
      <w:r w:rsidR="00FD3936">
        <w:rPr>
          <w:rFonts w:cs="Arial"/>
          <w:color w:val="000000" w:themeColor="text1"/>
          <w:szCs w:val="24"/>
        </w:rPr>
        <w:t xml:space="preserve"> regulator for the purposes of Part 3A of the 2003 Act.</w:t>
      </w:r>
    </w:p>
    <w:p w:rsidR="00FD3936" w:rsidRDefault="00FD3936"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hanging="142"/>
        <w:rPr>
          <w:rFonts w:cs="Arial"/>
          <w:color w:val="000000" w:themeColor="text1"/>
          <w:szCs w:val="24"/>
        </w:rPr>
      </w:pPr>
    </w:p>
    <w:p w:rsidR="00FF3B6E" w:rsidRPr="00FF3B6E" w:rsidRDefault="00FF3B6E"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rPr>
          <w:rFonts w:cs="Arial"/>
          <w:b/>
          <w:color w:val="000000" w:themeColor="text1"/>
          <w:szCs w:val="24"/>
        </w:rPr>
      </w:pPr>
      <w:r>
        <w:rPr>
          <w:rFonts w:cs="Arial"/>
          <w:b/>
          <w:color w:val="000000" w:themeColor="text1"/>
          <w:szCs w:val="24"/>
        </w:rPr>
        <w:t xml:space="preserve">Proposals </w:t>
      </w:r>
    </w:p>
    <w:p w:rsidR="00FF3B6E" w:rsidRDefault="00FF3B6E"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hanging="142"/>
        <w:rPr>
          <w:rFonts w:cs="Arial"/>
          <w:color w:val="000000" w:themeColor="text1"/>
          <w:szCs w:val="24"/>
        </w:rPr>
      </w:pPr>
    </w:p>
    <w:p w:rsidR="00A67983" w:rsidRDefault="00210B89" w:rsidP="00A67983">
      <w:pPr>
        <w:rPr>
          <w:noProof/>
          <w:lang w:eastAsia="en-GB"/>
        </w:rPr>
      </w:pPr>
      <w:r>
        <w:rPr>
          <w:rFonts w:cs="Arial"/>
          <w:color w:val="000000" w:themeColor="text1"/>
          <w:szCs w:val="24"/>
        </w:rPr>
        <w:t>5</w:t>
      </w:r>
      <w:r w:rsidR="00E03B15">
        <w:rPr>
          <w:rFonts w:cs="Arial"/>
          <w:color w:val="000000" w:themeColor="text1"/>
          <w:szCs w:val="24"/>
        </w:rPr>
        <w:t>.3</w:t>
      </w:r>
      <w:r w:rsidR="00E03B15">
        <w:rPr>
          <w:rFonts w:cs="Arial"/>
          <w:color w:val="000000" w:themeColor="text1"/>
          <w:szCs w:val="24"/>
        </w:rPr>
        <w:tab/>
      </w:r>
      <w:r w:rsidR="00A67983">
        <w:rPr>
          <w:rFonts w:cs="Arial"/>
          <w:color w:val="000000" w:themeColor="text1"/>
          <w:szCs w:val="24"/>
        </w:rPr>
        <w:t xml:space="preserve">We propose that a regulator is a </w:t>
      </w:r>
      <w:r w:rsidR="00A67983">
        <w:rPr>
          <w:noProof/>
          <w:lang w:eastAsia="en-GB"/>
        </w:rPr>
        <w:t xml:space="preserve">person, body or office-holder having the power to carry out “regulatory functions”. </w:t>
      </w:r>
      <w:r w:rsidR="00CF763F">
        <w:rPr>
          <w:noProof/>
          <w:lang w:eastAsia="en-GB"/>
        </w:rPr>
        <w:t xml:space="preserve">The term </w:t>
      </w:r>
      <w:r w:rsidR="00A67983">
        <w:rPr>
          <w:noProof/>
          <w:lang w:eastAsia="en-GB"/>
        </w:rPr>
        <w:t>“</w:t>
      </w:r>
      <w:r w:rsidR="00CF763F">
        <w:rPr>
          <w:noProof/>
          <w:lang w:eastAsia="en-GB"/>
        </w:rPr>
        <w:t>r</w:t>
      </w:r>
      <w:r w:rsidR="00A67983">
        <w:rPr>
          <w:noProof/>
          <w:lang w:eastAsia="en-GB"/>
        </w:rPr>
        <w:t xml:space="preserve">egulatory functions” </w:t>
      </w:r>
      <w:r w:rsidR="00CF763F">
        <w:rPr>
          <w:noProof/>
          <w:lang w:eastAsia="en-GB"/>
        </w:rPr>
        <w:t>is</w:t>
      </w:r>
      <w:r w:rsidR="00A67983">
        <w:rPr>
          <w:noProof/>
          <w:lang w:eastAsia="en-GB"/>
        </w:rPr>
        <w:t xml:space="preserve"> defined in section 97H(6)(d)</w:t>
      </w:r>
      <w:r w:rsidR="00CF763F">
        <w:rPr>
          <w:noProof/>
          <w:lang w:eastAsia="en-GB"/>
        </w:rPr>
        <w:t>.</w:t>
      </w:r>
    </w:p>
    <w:p w:rsidR="00A67983" w:rsidRDefault="00A67983" w:rsidP="00A67983">
      <w:pPr>
        <w:rPr>
          <w:noProof/>
          <w:lang w:eastAsia="en-GB"/>
        </w:rPr>
      </w:pPr>
    </w:p>
    <w:p w:rsidR="00A67983" w:rsidRDefault="00A67983" w:rsidP="00A67983">
      <w:pPr>
        <w:rPr>
          <w:noProof/>
          <w:lang w:eastAsia="en-GB"/>
        </w:rPr>
      </w:pPr>
      <w:r>
        <w:rPr>
          <w:noProof/>
          <w:lang w:eastAsia="en-GB"/>
        </w:rPr>
        <w:t xml:space="preserve">To paraphrase, it means </w:t>
      </w:r>
    </w:p>
    <w:p w:rsidR="00A67983" w:rsidRDefault="00A67983" w:rsidP="00A67983">
      <w:pPr>
        <w:rPr>
          <w:noProof/>
          <w:lang w:eastAsia="en-GB"/>
        </w:rPr>
      </w:pPr>
    </w:p>
    <w:p w:rsidR="00A67983" w:rsidRDefault="00A67983" w:rsidP="00A67983">
      <w:pPr>
        <w:rPr>
          <w:noProof/>
          <w:lang w:eastAsia="en-GB"/>
        </w:rPr>
      </w:pPr>
      <w:r>
        <w:rPr>
          <w:noProof/>
          <w:lang w:eastAsia="en-GB"/>
        </w:rPr>
        <w:t xml:space="preserve">(a) functions conferred by or under any enactment </w:t>
      </w:r>
    </w:p>
    <w:p w:rsidR="00A67983" w:rsidRDefault="00A67983" w:rsidP="00A67983">
      <w:pPr>
        <w:rPr>
          <w:noProof/>
          <w:lang w:eastAsia="en-GB"/>
        </w:rPr>
      </w:pPr>
      <w:r>
        <w:rPr>
          <w:noProof/>
          <w:lang w:eastAsia="en-GB"/>
        </w:rPr>
        <w:tab/>
        <w:t xml:space="preserve">(i) imposing requirements, restrictions or conditions in relation to an activity, </w:t>
      </w:r>
      <w:r>
        <w:rPr>
          <w:noProof/>
          <w:lang w:eastAsia="en-GB"/>
        </w:rPr>
        <w:tab/>
      </w:r>
    </w:p>
    <w:p w:rsidR="00A67983" w:rsidRDefault="00A67983" w:rsidP="00A67983">
      <w:pPr>
        <w:rPr>
          <w:noProof/>
          <w:lang w:eastAsia="en-GB"/>
        </w:rPr>
      </w:pPr>
      <w:r>
        <w:rPr>
          <w:noProof/>
          <w:lang w:eastAsia="en-GB"/>
        </w:rPr>
        <w:tab/>
        <w:t xml:space="preserve">(ii) setting standards or outcomes in relation to an activity or </w:t>
      </w:r>
    </w:p>
    <w:p w:rsidR="00A67983" w:rsidRDefault="00A67983" w:rsidP="00A67983">
      <w:pPr>
        <w:rPr>
          <w:noProof/>
          <w:lang w:eastAsia="en-GB"/>
        </w:rPr>
      </w:pPr>
      <w:r>
        <w:rPr>
          <w:noProof/>
          <w:lang w:eastAsia="en-GB"/>
        </w:rPr>
        <w:tab/>
        <w:t xml:space="preserve">(iii) giving guidance in relation to an activity or </w:t>
      </w:r>
    </w:p>
    <w:p w:rsidR="00A67983" w:rsidRDefault="00A67983" w:rsidP="00A67983">
      <w:pPr>
        <w:rPr>
          <w:noProof/>
          <w:lang w:eastAsia="en-GB"/>
        </w:rPr>
      </w:pPr>
      <w:r>
        <w:rPr>
          <w:noProof/>
          <w:lang w:eastAsia="en-GB"/>
        </w:rPr>
        <w:t>(b) functions which relate to the securing of  compliance with, or enforcement of, requirements, restrictions, conditions, standards, outcomes or guidance which by or under any enactment relate to an activity.</w:t>
      </w:r>
    </w:p>
    <w:p w:rsidR="00A67983" w:rsidRDefault="00A67983"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rPr>
          <w:rFonts w:cs="Arial"/>
          <w:color w:val="000000" w:themeColor="text1"/>
          <w:szCs w:val="24"/>
        </w:rPr>
      </w:pPr>
    </w:p>
    <w:p w:rsidR="00FD3936" w:rsidRDefault="00FD3936" w:rsidP="00FF3B6E">
      <w:pPr>
        <w:pStyle w:val="ListParagraph"/>
        <w:tabs>
          <w:tab w:val="clear" w:pos="720"/>
          <w:tab w:val="clear" w:pos="1440"/>
          <w:tab w:val="clear" w:pos="2160"/>
          <w:tab w:val="clear" w:pos="2880"/>
          <w:tab w:val="clear" w:pos="4680"/>
          <w:tab w:val="clear" w:pos="5400"/>
          <w:tab w:val="clear" w:pos="9000"/>
        </w:tabs>
        <w:spacing w:line="240" w:lineRule="auto"/>
        <w:ind w:left="0" w:right="-24"/>
        <w:rPr>
          <w:rFonts w:cs="Arial"/>
          <w:color w:val="000000" w:themeColor="text1"/>
          <w:szCs w:val="24"/>
        </w:rPr>
      </w:pPr>
      <w:r>
        <w:rPr>
          <w:rFonts w:cs="Arial"/>
          <w:color w:val="000000" w:themeColor="text1"/>
          <w:szCs w:val="24"/>
        </w:rPr>
        <w:t xml:space="preserve">The following table provides </w:t>
      </w:r>
      <w:r w:rsidR="00A67983">
        <w:rPr>
          <w:rFonts w:cs="Arial"/>
          <w:color w:val="000000" w:themeColor="text1"/>
          <w:szCs w:val="24"/>
        </w:rPr>
        <w:t xml:space="preserve">examples of what we might consider to be </w:t>
      </w:r>
      <w:r>
        <w:rPr>
          <w:rFonts w:cs="Arial"/>
          <w:color w:val="000000" w:themeColor="text1"/>
          <w:szCs w:val="24"/>
        </w:rPr>
        <w:t>regulators</w:t>
      </w:r>
      <w:r w:rsidR="001A5B22">
        <w:rPr>
          <w:rFonts w:cs="Arial"/>
          <w:color w:val="000000" w:themeColor="text1"/>
          <w:szCs w:val="24"/>
        </w:rPr>
        <w:t xml:space="preserve">.  </w:t>
      </w:r>
    </w:p>
    <w:p w:rsidR="00704CA6" w:rsidRDefault="00704CA6" w:rsidP="00FF3B6E">
      <w:pPr>
        <w:pStyle w:val="ListParagraph"/>
        <w:tabs>
          <w:tab w:val="clear" w:pos="720"/>
          <w:tab w:val="clear" w:pos="1440"/>
          <w:tab w:val="clear" w:pos="2160"/>
          <w:tab w:val="clear" w:pos="2880"/>
          <w:tab w:val="clear" w:pos="4680"/>
          <w:tab w:val="clear" w:pos="5400"/>
          <w:tab w:val="clear" w:pos="9000"/>
        </w:tabs>
        <w:spacing w:line="240" w:lineRule="auto"/>
        <w:ind w:left="0" w:right="-449" w:hanging="142"/>
        <w:rPr>
          <w:rFonts w:cs="Arial"/>
          <w:color w:val="000000" w:themeColor="text1"/>
          <w:szCs w:val="24"/>
        </w:rPr>
      </w:pPr>
    </w:p>
    <w:p w:rsidR="00FD3936" w:rsidRPr="00380CCF" w:rsidRDefault="00FD3936" w:rsidP="00FD3936">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rPr>
      </w:pPr>
    </w:p>
    <w:tbl>
      <w:tblPr>
        <w:tblStyle w:val="TableGrid"/>
        <w:tblW w:w="10916" w:type="dxa"/>
        <w:tblInd w:w="-885" w:type="dxa"/>
        <w:tblLayout w:type="fixed"/>
        <w:tblLook w:val="04A0" w:firstRow="1" w:lastRow="0" w:firstColumn="1" w:lastColumn="0" w:noHBand="0" w:noVBand="1"/>
      </w:tblPr>
      <w:tblGrid>
        <w:gridCol w:w="2127"/>
        <w:gridCol w:w="5954"/>
        <w:gridCol w:w="2835"/>
      </w:tblGrid>
      <w:tr w:rsidR="00FD3936" w:rsidTr="00420F94">
        <w:trPr>
          <w:cantSplit/>
          <w:trHeight w:val="399"/>
        </w:trPr>
        <w:tc>
          <w:tcPr>
            <w:tcW w:w="2127" w:type="dxa"/>
          </w:tcPr>
          <w:p w:rsidR="00FD3936" w:rsidRPr="00AD75DE" w:rsidRDefault="00750F53" w:rsidP="00420F94">
            <w:pPr>
              <w:pStyle w:val="ListParagraph"/>
              <w:spacing w:line="240" w:lineRule="auto"/>
              <w:ind w:left="0"/>
              <w:rPr>
                <w:rFonts w:cs="Arial"/>
                <w:b/>
                <w:color w:val="000000" w:themeColor="text1"/>
                <w:szCs w:val="24"/>
              </w:rPr>
            </w:pPr>
            <w:r>
              <w:rPr>
                <w:rFonts w:cs="Arial"/>
                <w:b/>
                <w:color w:val="000000" w:themeColor="text1"/>
                <w:szCs w:val="24"/>
              </w:rPr>
              <w:t>R</w:t>
            </w:r>
            <w:r w:rsidR="00FD3936" w:rsidRPr="00AD75DE">
              <w:rPr>
                <w:rFonts w:cs="Arial"/>
                <w:b/>
                <w:color w:val="000000" w:themeColor="text1"/>
                <w:szCs w:val="24"/>
              </w:rPr>
              <w:t>egulator</w:t>
            </w:r>
          </w:p>
        </w:tc>
        <w:tc>
          <w:tcPr>
            <w:tcW w:w="5954" w:type="dxa"/>
          </w:tcPr>
          <w:p w:rsidR="00FD3936" w:rsidRPr="00AD75DE" w:rsidRDefault="00FD3936" w:rsidP="00244173">
            <w:pPr>
              <w:pStyle w:val="ListParagraph"/>
              <w:spacing w:line="240" w:lineRule="auto"/>
              <w:ind w:left="0"/>
              <w:rPr>
                <w:rFonts w:cs="Arial"/>
                <w:b/>
                <w:color w:val="000000" w:themeColor="text1"/>
                <w:szCs w:val="24"/>
              </w:rPr>
            </w:pPr>
            <w:r>
              <w:rPr>
                <w:rFonts w:cs="Arial"/>
                <w:b/>
                <w:color w:val="000000" w:themeColor="text1"/>
                <w:szCs w:val="24"/>
              </w:rPr>
              <w:t xml:space="preserve">Regulator </w:t>
            </w:r>
            <w:r w:rsidRPr="00AD75DE">
              <w:rPr>
                <w:rFonts w:cs="Arial"/>
                <w:b/>
                <w:color w:val="000000" w:themeColor="text1"/>
                <w:szCs w:val="24"/>
              </w:rPr>
              <w:t xml:space="preserve">information </w:t>
            </w:r>
          </w:p>
        </w:tc>
        <w:tc>
          <w:tcPr>
            <w:tcW w:w="2835" w:type="dxa"/>
          </w:tcPr>
          <w:p w:rsidR="00FD3936" w:rsidRPr="00AD75DE" w:rsidRDefault="00FD3936" w:rsidP="00244173">
            <w:pPr>
              <w:pStyle w:val="ListParagraph"/>
              <w:spacing w:line="240" w:lineRule="auto"/>
              <w:ind w:left="0"/>
              <w:rPr>
                <w:rFonts w:cs="Arial"/>
                <w:b/>
                <w:color w:val="000000" w:themeColor="text1"/>
                <w:szCs w:val="24"/>
              </w:rPr>
            </w:pPr>
            <w:r>
              <w:rPr>
                <w:rFonts w:cs="Arial"/>
                <w:b/>
                <w:color w:val="000000" w:themeColor="text1"/>
                <w:szCs w:val="24"/>
              </w:rPr>
              <w:t>Regulator website</w:t>
            </w:r>
          </w:p>
        </w:tc>
      </w:tr>
      <w:tr w:rsidR="00FD3936" w:rsidTr="00420F94">
        <w:trPr>
          <w:cantSplit/>
        </w:trPr>
        <w:tc>
          <w:tcPr>
            <w:tcW w:w="2127" w:type="dxa"/>
          </w:tcPr>
          <w:p w:rsidR="00FD3936" w:rsidRPr="0094369A" w:rsidRDefault="00FD3936" w:rsidP="008C2001">
            <w:pPr>
              <w:pStyle w:val="ListParagraph"/>
              <w:spacing w:line="240" w:lineRule="auto"/>
              <w:ind w:left="0"/>
              <w:jc w:val="left"/>
              <w:rPr>
                <w:rFonts w:cs="Arial"/>
                <w:color w:val="000000" w:themeColor="text1"/>
                <w:szCs w:val="24"/>
              </w:rPr>
            </w:pPr>
            <w:r>
              <w:rPr>
                <w:rFonts w:cs="Arial"/>
                <w:color w:val="000000" w:themeColor="text1"/>
                <w:szCs w:val="24"/>
              </w:rPr>
              <w:t>Cairngorms National Park Authority</w:t>
            </w:r>
          </w:p>
        </w:tc>
        <w:tc>
          <w:tcPr>
            <w:tcW w:w="5954" w:type="dxa"/>
          </w:tcPr>
          <w:p w:rsidR="00FD3936" w:rsidRPr="00562C6E" w:rsidRDefault="00FD3936" w:rsidP="008C2001">
            <w:pPr>
              <w:pStyle w:val="ListParagraph"/>
              <w:spacing w:line="240" w:lineRule="auto"/>
              <w:ind w:left="0"/>
              <w:jc w:val="left"/>
              <w:rPr>
                <w:rFonts w:cs="Arial"/>
                <w:color w:val="000000" w:themeColor="text1"/>
                <w:szCs w:val="24"/>
              </w:rPr>
            </w:pPr>
            <w:r w:rsidRPr="00562C6E">
              <w:rPr>
                <w:rFonts w:cs="Arial"/>
                <w:color w:val="000000" w:themeColor="text1"/>
                <w:szCs w:val="24"/>
                <w:lang w:val="en"/>
              </w:rPr>
              <w:t>Ensures that the unique aspects of the Cairngorms National Park  - the natural environment, the cultural heritage, the local communities - are cared for, sustained and enhanced</w:t>
            </w:r>
          </w:p>
        </w:tc>
        <w:tc>
          <w:tcPr>
            <w:tcW w:w="2835" w:type="dxa"/>
          </w:tcPr>
          <w:p w:rsidR="00FD3936" w:rsidRPr="008C2001" w:rsidRDefault="00303783" w:rsidP="008C2001">
            <w:pPr>
              <w:pStyle w:val="ListParagraph"/>
              <w:spacing w:line="240" w:lineRule="auto"/>
              <w:ind w:left="0"/>
              <w:jc w:val="left"/>
              <w:rPr>
                <w:rFonts w:cs="Arial"/>
                <w:color w:val="5C4A6D"/>
                <w:sz w:val="26"/>
                <w:szCs w:val="26"/>
                <w:lang w:val="en"/>
              </w:rPr>
            </w:pPr>
            <w:hyperlink r:id="rId14" w:history="1">
              <w:r w:rsidR="00FD3936" w:rsidRPr="008C2001">
                <w:rPr>
                  <w:rStyle w:val="Hyperlink"/>
                  <w:rFonts w:cs="Arial"/>
                  <w:sz w:val="26"/>
                  <w:szCs w:val="26"/>
                  <w:lang w:val="en"/>
                </w:rPr>
                <w:t>http://cairngorms.co.uk/park-authority/</w:t>
              </w:r>
            </w:hyperlink>
            <w:r w:rsidR="00FD3936" w:rsidRPr="008C2001">
              <w:rPr>
                <w:rFonts w:cs="Arial"/>
                <w:color w:val="5C4A6D"/>
                <w:sz w:val="26"/>
                <w:szCs w:val="26"/>
                <w:lang w:val="en"/>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lang w:eastAsia="en-GB"/>
              </w:rPr>
              <w:t>Civilian Aviation Authority</w:t>
            </w:r>
          </w:p>
        </w:tc>
        <w:tc>
          <w:tcPr>
            <w:tcW w:w="5954" w:type="dxa"/>
          </w:tcPr>
          <w:p w:rsidR="00FD3936" w:rsidRPr="00947575" w:rsidRDefault="00FD3936" w:rsidP="008C2001">
            <w:pPr>
              <w:pStyle w:val="ListParagraph"/>
              <w:spacing w:line="240" w:lineRule="auto"/>
              <w:ind w:left="0"/>
              <w:jc w:val="left"/>
              <w:rPr>
                <w:rFonts w:cs="Arial"/>
                <w:color w:val="000000" w:themeColor="text1"/>
                <w:szCs w:val="24"/>
                <w:lang w:eastAsia="en-GB"/>
              </w:rPr>
            </w:pPr>
            <w:r w:rsidRPr="00947575">
              <w:rPr>
                <w:rFonts w:cs="Arial"/>
                <w:szCs w:val="24"/>
                <w:lang w:val="en"/>
              </w:rPr>
              <w:t xml:space="preserve">independent specialist aviation regulator and provider of air traffic services, and regulates </w:t>
            </w:r>
            <w:r>
              <w:rPr>
                <w:rFonts w:cs="Arial"/>
                <w:szCs w:val="24"/>
                <w:lang w:val="en"/>
              </w:rPr>
              <w:t>bodies including air operators and aerodromes.</w:t>
            </w: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15" w:history="1">
              <w:r w:rsidR="00FD3936" w:rsidRPr="005D5A12">
                <w:rPr>
                  <w:rStyle w:val="Hyperlink"/>
                  <w:rFonts w:cs="Arial"/>
                  <w:szCs w:val="24"/>
                  <w:lang w:eastAsia="en-GB"/>
                </w:rPr>
                <w:t>http://www.caa.co.uk/default.aspx?catid=2345</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lang w:eastAsia="en-GB"/>
              </w:rPr>
              <w:t xml:space="preserve">Food Standards Scotland </w:t>
            </w:r>
          </w:p>
        </w:tc>
        <w:tc>
          <w:tcPr>
            <w:tcW w:w="5954" w:type="dxa"/>
          </w:tcPr>
          <w:p w:rsidR="00FD3936" w:rsidRDefault="00FD3936" w:rsidP="008C2001">
            <w:pPr>
              <w:pStyle w:val="ListParagraph"/>
              <w:spacing w:line="240" w:lineRule="auto"/>
              <w:ind w:left="0"/>
              <w:jc w:val="left"/>
              <w:rPr>
                <w:rFonts w:cs="Arial"/>
                <w:szCs w:val="24"/>
                <w:lang w:val="en"/>
              </w:rPr>
            </w:pPr>
            <w:r w:rsidRPr="00173A55">
              <w:rPr>
                <w:rFonts w:cs="Arial"/>
                <w:szCs w:val="24"/>
                <w:lang w:val="en"/>
              </w:rPr>
              <w:t>Ensure</w:t>
            </w:r>
            <w:r>
              <w:rPr>
                <w:rFonts w:cs="Arial"/>
                <w:szCs w:val="24"/>
                <w:lang w:val="en"/>
              </w:rPr>
              <w:t>s</w:t>
            </w:r>
            <w:r w:rsidRPr="00173A55">
              <w:rPr>
                <w:rFonts w:cs="Arial"/>
                <w:szCs w:val="24"/>
                <w:lang w:val="en"/>
              </w:rPr>
              <w:t xml:space="preserve"> that information and advice on food safety and standards, nutrition and </w:t>
            </w:r>
            <w:proofErr w:type="spellStart"/>
            <w:r w:rsidRPr="00173A55">
              <w:rPr>
                <w:rFonts w:cs="Arial"/>
                <w:szCs w:val="24"/>
                <w:lang w:val="en"/>
              </w:rPr>
              <w:t>labelling</w:t>
            </w:r>
            <w:proofErr w:type="spellEnd"/>
            <w:r w:rsidRPr="00173A55">
              <w:rPr>
                <w:rFonts w:cs="Arial"/>
                <w:szCs w:val="24"/>
                <w:lang w:val="en"/>
              </w:rPr>
              <w:t xml:space="preserve"> is independent, consistent, evidence-based and consumer-focused. </w:t>
            </w:r>
          </w:p>
          <w:p w:rsidR="00FD3936" w:rsidRPr="00173A55" w:rsidRDefault="00FD3936" w:rsidP="008C2001">
            <w:pPr>
              <w:pStyle w:val="ListParagraph"/>
              <w:spacing w:line="240" w:lineRule="auto"/>
              <w:ind w:left="0"/>
              <w:jc w:val="left"/>
              <w:rPr>
                <w:rFonts w:cs="Arial"/>
                <w:color w:val="000000" w:themeColor="text1"/>
                <w:szCs w:val="24"/>
                <w:lang w:eastAsia="en-GB"/>
              </w:rPr>
            </w:pPr>
            <w:r>
              <w:rPr>
                <w:rFonts w:cs="Arial"/>
                <w:szCs w:val="24"/>
                <w:lang w:val="en"/>
              </w:rPr>
              <w:t>P</w:t>
            </w:r>
            <w:r w:rsidRPr="00173A55">
              <w:rPr>
                <w:rFonts w:cs="Arial"/>
                <w:szCs w:val="24"/>
                <w:lang w:val="en"/>
              </w:rPr>
              <w:t xml:space="preserve">rimary concern is consumer protection – making sure that food is safe to eat, ensuring consumers know what they are eating and improving nutrition. </w:t>
            </w:r>
            <w:r>
              <w:rPr>
                <w:rFonts w:cs="Arial"/>
                <w:szCs w:val="24"/>
                <w:lang w:val="en"/>
              </w:rPr>
              <w:t xml:space="preserve"> V</w:t>
            </w:r>
            <w:r w:rsidRPr="00173A55">
              <w:rPr>
                <w:rFonts w:cs="Arial"/>
                <w:szCs w:val="24"/>
                <w:lang w:val="en"/>
              </w:rPr>
              <w:t xml:space="preserve">ision is to deliver a food and drink environment in Scotland that benefits, protects and is trusted by consumers. </w:t>
            </w: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16" w:history="1">
              <w:r w:rsidR="00FD3936" w:rsidRPr="00396FB2">
                <w:rPr>
                  <w:rStyle w:val="Hyperlink"/>
                  <w:rFonts w:cs="Arial"/>
                  <w:szCs w:val="24"/>
                  <w:lang w:eastAsia="en-GB"/>
                </w:rPr>
                <w:t>http://www.foodstandards.gov.scot/about-us</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lang w:eastAsia="en-GB"/>
              </w:rPr>
              <w:t>Health and Safety Executive</w:t>
            </w:r>
          </w:p>
        </w:tc>
        <w:tc>
          <w:tcPr>
            <w:tcW w:w="5954" w:type="dxa"/>
          </w:tcPr>
          <w:p w:rsidR="00FD3936" w:rsidRPr="00173A55" w:rsidRDefault="00FD3936" w:rsidP="008C2001">
            <w:pPr>
              <w:pStyle w:val="ListParagraph"/>
              <w:spacing w:line="240" w:lineRule="auto"/>
              <w:ind w:left="0"/>
              <w:jc w:val="left"/>
              <w:rPr>
                <w:rFonts w:cs="Arial"/>
                <w:color w:val="000000" w:themeColor="text1"/>
                <w:szCs w:val="24"/>
                <w:lang w:eastAsia="en-GB"/>
              </w:rPr>
            </w:pPr>
            <w:r w:rsidRPr="00173A55">
              <w:rPr>
                <w:rFonts w:cs="Arial"/>
                <w:szCs w:val="24"/>
              </w:rPr>
              <w:t>P</w:t>
            </w:r>
            <w:r>
              <w:rPr>
                <w:rFonts w:cs="Arial"/>
                <w:szCs w:val="24"/>
              </w:rPr>
              <w:t>rovides</w:t>
            </w:r>
            <w:r w:rsidRPr="00173A55">
              <w:rPr>
                <w:rFonts w:cs="Arial"/>
                <w:szCs w:val="24"/>
              </w:rPr>
              <w:t xml:space="preserve"> a regulatory framework for work place health and safety in Great Britain.</w:t>
            </w: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17" w:history="1">
              <w:r w:rsidR="00FD3936" w:rsidRPr="00396FB2">
                <w:rPr>
                  <w:rStyle w:val="Hyperlink"/>
                  <w:rFonts w:cs="Arial"/>
                  <w:szCs w:val="24"/>
                  <w:lang w:eastAsia="en-GB"/>
                </w:rPr>
                <w:t>http://www.hse.gov.uk/aboutus/index.htm</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992777">
            <w:pPr>
              <w:pStyle w:val="ListParagraph"/>
              <w:spacing w:line="240" w:lineRule="auto"/>
              <w:ind w:left="0"/>
              <w:jc w:val="left"/>
              <w:rPr>
                <w:rFonts w:cs="Arial"/>
                <w:b/>
                <w:color w:val="000000" w:themeColor="text1"/>
                <w:szCs w:val="24"/>
                <w:u w:val="single"/>
              </w:rPr>
            </w:pPr>
            <w:r>
              <w:rPr>
                <w:rFonts w:cs="Arial"/>
                <w:color w:val="000000" w:themeColor="text1"/>
                <w:szCs w:val="24"/>
              </w:rPr>
              <w:t>Historic Scotland</w:t>
            </w:r>
          </w:p>
        </w:tc>
        <w:tc>
          <w:tcPr>
            <w:tcW w:w="5954" w:type="dxa"/>
          </w:tcPr>
          <w:p w:rsidR="00FD3936" w:rsidRPr="00173A55" w:rsidRDefault="00FD3936" w:rsidP="008C2001">
            <w:pPr>
              <w:pStyle w:val="ListParagraph"/>
              <w:spacing w:line="240" w:lineRule="auto"/>
              <w:ind w:left="0"/>
              <w:jc w:val="left"/>
              <w:rPr>
                <w:rFonts w:cs="Arial"/>
                <w:color w:val="000000" w:themeColor="text1"/>
                <w:szCs w:val="24"/>
              </w:rPr>
            </w:pPr>
            <w:r>
              <w:rPr>
                <w:rFonts w:cs="Arial"/>
                <w:color w:val="000000" w:themeColor="text1"/>
                <w:szCs w:val="24"/>
                <w:lang w:val="en"/>
              </w:rPr>
              <w:t>S</w:t>
            </w:r>
            <w:r w:rsidRPr="00173A55">
              <w:rPr>
                <w:rFonts w:cs="Arial"/>
                <w:color w:val="000000" w:themeColor="text1"/>
                <w:szCs w:val="24"/>
                <w:lang w:val="en"/>
              </w:rPr>
              <w:t>afeguard</w:t>
            </w:r>
            <w:r>
              <w:rPr>
                <w:rFonts w:cs="Arial"/>
                <w:color w:val="000000" w:themeColor="text1"/>
                <w:szCs w:val="24"/>
                <w:lang w:val="en"/>
              </w:rPr>
              <w:t>s</w:t>
            </w:r>
            <w:r w:rsidRPr="00173A55">
              <w:rPr>
                <w:rFonts w:cs="Arial"/>
                <w:color w:val="000000" w:themeColor="text1"/>
                <w:szCs w:val="24"/>
                <w:lang w:val="en"/>
              </w:rPr>
              <w:t xml:space="preserve"> the nation’s hi</w:t>
            </w:r>
            <w:r>
              <w:rPr>
                <w:rFonts w:cs="Arial"/>
                <w:color w:val="000000" w:themeColor="text1"/>
                <w:szCs w:val="24"/>
                <w:lang w:val="en"/>
              </w:rPr>
              <w:t>storic environment and promotes</w:t>
            </w:r>
            <w:r w:rsidRPr="00173A55">
              <w:rPr>
                <w:rFonts w:cs="Arial"/>
                <w:color w:val="000000" w:themeColor="text1"/>
                <w:szCs w:val="24"/>
                <w:lang w:val="en"/>
              </w:rPr>
              <w:t xml:space="preserve"> its understanding and enjoyment</w:t>
            </w:r>
          </w:p>
        </w:tc>
        <w:tc>
          <w:tcPr>
            <w:tcW w:w="2835" w:type="dxa"/>
          </w:tcPr>
          <w:p w:rsidR="00FD3936" w:rsidRDefault="00303783" w:rsidP="008C2001">
            <w:pPr>
              <w:pStyle w:val="ListParagraph"/>
              <w:spacing w:line="240" w:lineRule="auto"/>
              <w:ind w:left="0"/>
              <w:jc w:val="left"/>
              <w:rPr>
                <w:rFonts w:cs="Arial"/>
                <w:color w:val="000000" w:themeColor="text1"/>
                <w:szCs w:val="24"/>
              </w:rPr>
            </w:pPr>
            <w:hyperlink r:id="rId18" w:history="1">
              <w:r w:rsidR="00FD3936" w:rsidRPr="00396FB2">
                <w:rPr>
                  <w:rStyle w:val="Hyperlink"/>
                  <w:rFonts w:cs="Arial"/>
                  <w:szCs w:val="24"/>
                </w:rPr>
                <w:t>http://www.historic-scotland.gov.uk/index/about.htm</w:t>
              </w:r>
            </w:hyperlink>
            <w:r w:rsidR="00FD3936">
              <w:rPr>
                <w:rFonts w:cs="Arial"/>
                <w:color w:val="000000" w:themeColor="text1"/>
                <w:szCs w:val="24"/>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rPr>
              <w:lastRenderedPageBreak/>
              <w:t>Local Authority - General licensing</w:t>
            </w:r>
          </w:p>
        </w:tc>
        <w:tc>
          <w:tcPr>
            <w:tcW w:w="5954" w:type="dxa"/>
          </w:tcPr>
          <w:p w:rsidR="00FD3936" w:rsidRDefault="00FD3936" w:rsidP="008C2001">
            <w:pPr>
              <w:pStyle w:val="ListParagraph"/>
              <w:spacing w:line="240" w:lineRule="auto"/>
              <w:ind w:left="0"/>
              <w:jc w:val="left"/>
              <w:rPr>
                <w:lang w:val="en-US"/>
              </w:rPr>
            </w:pPr>
            <w:r>
              <w:rPr>
                <w:lang w:val="en-US"/>
              </w:rPr>
              <w:t>Responsible for a range of licensing regimes as well as alcohol and gambling, including the licensing of taxis, house-to-house collections, sex establishments, Sunday trading, charity collections, scrap metal dealers and pavement cafes.</w:t>
            </w:r>
          </w:p>
          <w:p w:rsidR="008C2001" w:rsidRDefault="008C2001" w:rsidP="008C2001">
            <w:pPr>
              <w:pStyle w:val="ListParagraph"/>
              <w:spacing w:line="240" w:lineRule="auto"/>
              <w:ind w:left="0"/>
              <w:jc w:val="left"/>
              <w:rPr>
                <w:rFonts w:cs="Arial"/>
                <w:color w:val="000000" w:themeColor="text1"/>
                <w:szCs w:val="24"/>
              </w:rPr>
            </w:pPr>
          </w:p>
        </w:tc>
        <w:tc>
          <w:tcPr>
            <w:tcW w:w="2835" w:type="dxa"/>
          </w:tcPr>
          <w:p w:rsidR="00FD3936" w:rsidRDefault="00FD3936" w:rsidP="008C2001">
            <w:pPr>
              <w:jc w:val="left"/>
            </w:pPr>
            <w:r w:rsidRPr="00845F3A">
              <w:rPr>
                <w:rFonts w:cs="Arial"/>
                <w:color w:val="000000" w:themeColor="text1"/>
                <w:szCs w:val="24"/>
              </w:rPr>
              <w:t>Refer to website of relevant local authority</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rPr>
              <w:t>Local Authority - Housing</w:t>
            </w:r>
          </w:p>
        </w:tc>
        <w:tc>
          <w:tcPr>
            <w:tcW w:w="5954" w:type="dxa"/>
          </w:tcPr>
          <w:p w:rsidR="00FD3936" w:rsidRDefault="00FD3936" w:rsidP="008C2001">
            <w:pPr>
              <w:pStyle w:val="ListParagraph"/>
              <w:spacing w:line="240" w:lineRule="auto"/>
              <w:ind w:left="0"/>
              <w:jc w:val="left"/>
              <w:rPr>
                <w:rFonts w:cs="Arial"/>
                <w:color w:val="000000" w:themeColor="text1"/>
                <w:szCs w:val="24"/>
              </w:rPr>
            </w:pPr>
            <w:r>
              <w:rPr>
                <w:lang w:val="en-US"/>
              </w:rPr>
              <w:t>Responsible for enforcing regulations concerning housing including provisions for area improvement, responsibilities of landlords, compulsory purchase, housing in multiple occupation and licensing of housing</w:t>
            </w:r>
          </w:p>
        </w:tc>
        <w:tc>
          <w:tcPr>
            <w:tcW w:w="2835" w:type="dxa"/>
          </w:tcPr>
          <w:p w:rsidR="00FD3936" w:rsidRDefault="00FD3936" w:rsidP="008C2001">
            <w:pPr>
              <w:jc w:val="left"/>
            </w:pPr>
            <w:r w:rsidRPr="006423DF">
              <w:rPr>
                <w:rFonts w:cs="Arial"/>
                <w:color w:val="000000" w:themeColor="text1"/>
                <w:szCs w:val="24"/>
              </w:rPr>
              <w:t>Refer to website of relevant local authority</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rPr>
              <w:t>Local Authority - Planning</w:t>
            </w:r>
          </w:p>
        </w:tc>
        <w:tc>
          <w:tcPr>
            <w:tcW w:w="5954" w:type="dxa"/>
          </w:tcPr>
          <w:p w:rsidR="00FD3936" w:rsidRPr="00EB7A4A" w:rsidRDefault="00FD3936" w:rsidP="008C2001">
            <w:pPr>
              <w:shd w:val="clear" w:color="auto" w:fill="FFFFFF"/>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color w:val="000000" w:themeColor="text1"/>
                <w:szCs w:val="24"/>
              </w:rPr>
            </w:pPr>
            <w:bookmarkStart w:id="2" w:name="plan"/>
            <w:bookmarkEnd w:id="2"/>
            <w:r>
              <w:rPr>
                <w:rFonts w:cs="Arial"/>
                <w:szCs w:val="24"/>
                <w:lang w:val="en-US" w:eastAsia="en-GB"/>
              </w:rPr>
              <w:t>R</w:t>
            </w:r>
            <w:r w:rsidRPr="00EB7A4A">
              <w:rPr>
                <w:rFonts w:cs="Arial"/>
                <w:szCs w:val="24"/>
                <w:lang w:val="en-US" w:eastAsia="en-GB"/>
              </w:rPr>
              <w:t>esponsible for regulating in relation to planning controls.</w:t>
            </w:r>
          </w:p>
        </w:tc>
        <w:tc>
          <w:tcPr>
            <w:tcW w:w="2835" w:type="dxa"/>
          </w:tcPr>
          <w:p w:rsidR="00FD3936" w:rsidRDefault="00FD3936" w:rsidP="008C2001">
            <w:pPr>
              <w:jc w:val="left"/>
            </w:pPr>
            <w:r w:rsidRPr="006423DF">
              <w:rPr>
                <w:rFonts w:cs="Arial"/>
                <w:color w:val="000000" w:themeColor="text1"/>
                <w:szCs w:val="24"/>
              </w:rPr>
              <w:t>Refer to website of relevant local authority</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rPr>
              <w:t>Local Authority - Road traffic</w:t>
            </w:r>
          </w:p>
        </w:tc>
        <w:tc>
          <w:tcPr>
            <w:tcW w:w="5954" w:type="dxa"/>
          </w:tcPr>
          <w:p w:rsidR="00FD3936" w:rsidRDefault="00FD3936" w:rsidP="008C2001">
            <w:pPr>
              <w:pStyle w:val="ListParagraph"/>
              <w:spacing w:line="240" w:lineRule="auto"/>
              <w:ind w:left="0"/>
              <w:jc w:val="left"/>
              <w:rPr>
                <w:rFonts w:cs="Arial"/>
                <w:color w:val="000000" w:themeColor="text1"/>
                <w:szCs w:val="24"/>
              </w:rPr>
            </w:pPr>
            <w:r>
              <w:rPr>
                <w:lang w:val="en-US"/>
              </w:rPr>
              <w:t>Some responsibility for regulating the control of overloaded and inappropriately loaded vehicles.</w:t>
            </w:r>
          </w:p>
        </w:tc>
        <w:tc>
          <w:tcPr>
            <w:tcW w:w="2835" w:type="dxa"/>
          </w:tcPr>
          <w:p w:rsidR="00FD3936" w:rsidRDefault="00FD3936" w:rsidP="008C2001">
            <w:pPr>
              <w:jc w:val="left"/>
            </w:pPr>
            <w:r w:rsidRPr="006423DF">
              <w:rPr>
                <w:rFonts w:cs="Arial"/>
                <w:color w:val="000000" w:themeColor="text1"/>
                <w:szCs w:val="24"/>
              </w:rPr>
              <w:t>Refer to website of relevant local authority</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rPr>
              <w:t xml:space="preserve">Loch Lomond and </w:t>
            </w:r>
            <w:proofErr w:type="spellStart"/>
            <w:r>
              <w:rPr>
                <w:rFonts w:cs="Arial"/>
                <w:color w:val="000000" w:themeColor="text1"/>
                <w:szCs w:val="24"/>
              </w:rPr>
              <w:t>Trossachs</w:t>
            </w:r>
            <w:proofErr w:type="spellEnd"/>
            <w:r>
              <w:rPr>
                <w:rFonts w:cs="Arial"/>
                <w:color w:val="000000" w:themeColor="text1"/>
                <w:szCs w:val="24"/>
              </w:rPr>
              <w:t xml:space="preserve"> National Park</w:t>
            </w:r>
          </w:p>
        </w:tc>
        <w:tc>
          <w:tcPr>
            <w:tcW w:w="5954" w:type="dxa"/>
          </w:tcPr>
          <w:p w:rsidR="00FD3936" w:rsidRDefault="00FD3936" w:rsidP="008C2001">
            <w:pPr>
              <w:pStyle w:val="ListParagraph"/>
              <w:spacing w:line="240" w:lineRule="auto"/>
              <w:ind w:left="0"/>
              <w:jc w:val="left"/>
              <w:rPr>
                <w:rFonts w:cs="Arial"/>
                <w:color w:val="000000" w:themeColor="text1"/>
                <w:szCs w:val="24"/>
              </w:rPr>
            </w:pPr>
            <w:r>
              <w:rPr>
                <w:rFonts w:cs="Arial"/>
                <w:color w:val="000000" w:themeColor="text1"/>
                <w:szCs w:val="24"/>
              </w:rPr>
              <w:t>Ensures the</w:t>
            </w:r>
            <w:r w:rsidRPr="00D371A7">
              <w:rPr>
                <w:rFonts w:cs="Arial"/>
                <w:color w:val="000000" w:themeColor="text1"/>
                <w:szCs w:val="24"/>
              </w:rPr>
              <w:t xml:space="preserve"> natural heritage, land and water resources are sustainably managed and protected.</w:t>
            </w:r>
            <w:r>
              <w:rPr>
                <w:rFonts w:cs="Arial"/>
                <w:color w:val="000000" w:themeColor="text1"/>
                <w:szCs w:val="24"/>
              </w:rPr>
              <w:t xml:space="preserve">  E</w:t>
            </w:r>
            <w:r w:rsidRPr="00D371A7">
              <w:rPr>
                <w:rFonts w:cs="Arial"/>
                <w:color w:val="000000" w:themeColor="text1"/>
                <w:szCs w:val="24"/>
              </w:rPr>
              <w:t>stablish</w:t>
            </w:r>
            <w:r>
              <w:rPr>
                <w:rFonts w:cs="Arial"/>
                <w:color w:val="000000" w:themeColor="text1"/>
                <w:szCs w:val="24"/>
              </w:rPr>
              <w:t xml:space="preserve"> and promote</w:t>
            </w:r>
            <w:r w:rsidRPr="00D371A7">
              <w:rPr>
                <w:rFonts w:cs="Arial"/>
                <w:color w:val="000000" w:themeColor="text1"/>
                <w:szCs w:val="24"/>
              </w:rPr>
              <w:t xml:space="preserve"> the National Park as one of Scotland’s premiere sustainable tourism destinations</w:t>
            </w:r>
            <w:r>
              <w:rPr>
                <w:rFonts w:cs="Arial"/>
                <w:color w:val="000000" w:themeColor="text1"/>
                <w:szCs w:val="24"/>
              </w:rPr>
              <w:t>.  E</w:t>
            </w:r>
            <w:r w:rsidRPr="00D371A7">
              <w:rPr>
                <w:rFonts w:cs="Arial"/>
                <w:color w:val="000000" w:themeColor="text1"/>
                <w:szCs w:val="24"/>
              </w:rPr>
              <w:t>nabl</w:t>
            </w:r>
            <w:r>
              <w:rPr>
                <w:rFonts w:cs="Arial"/>
                <w:color w:val="000000" w:themeColor="text1"/>
                <w:szCs w:val="24"/>
              </w:rPr>
              <w:t>e</w:t>
            </w:r>
            <w:r w:rsidRPr="00D371A7">
              <w:rPr>
                <w:rFonts w:cs="Arial"/>
                <w:color w:val="000000" w:themeColor="text1"/>
                <w:szCs w:val="24"/>
              </w:rPr>
              <w:t xml:space="preserve"> and promot</w:t>
            </w:r>
            <w:r>
              <w:rPr>
                <w:rFonts w:cs="Arial"/>
                <w:color w:val="000000" w:themeColor="text1"/>
                <w:szCs w:val="24"/>
              </w:rPr>
              <w:t>e</w:t>
            </w:r>
            <w:r w:rsidRPr="00D371A7">
              <w:rPr>
                <w:rFonts w:cs="Arial"/>
                <w:color w:val="000000" w:themeColor="text1"/>
                <w:szCs w:val="24"/>
              </w:rPr>
              <w:t xml:space="preserve"> sustainable development that supports and enhances local distinctiveness and sense of place</w:t>
            </w:r>
            <w:r>
              <w:rPr>
                <w:rFonts w:cs="Arial"/>
                <w:color w:val="000000" w:themeColor="text1"/>
                <w:szCs w:val="24"/>
              </w:rPr>
              <w:t>.  E</w:t>
            </w:r>
            <w:r w:rsidRPr="00D371A7">
              <w:rPr>
                <w:rFonts w:cs="Arial"/>
                <w:color w:val="000000" w:themeColor="text1"/>
                <w:szCs w:val="24"/>
              </w:rPr>
              <w:t>ncourage enterprise and innovation and improve the quality of life for the local communities.</w:t>
            </w:r>
          </w:p>
          <w:p w:rsidR="005B60AB" w:rsidRDefault="005B60AB" w:rsidP="008C2001">
            <w:pPr>
              <w:pStyle w:val="ListParagraph"/>
              <w:spacing w:line="240" w:lineRule="auto"/>
              <w:ind w:left="0"/>
              <w:jc w:val="left"/>
              <w:rPr>
                <w:rFonts w:cs="Arial"/>
                <w:color w:val="000000" w:themeColor="text1"/>
                <w:szCs w:val="24"/>
              </w:rPr>
            </w:pPr>
          </w:p>
          <w:p w:rsidR="0061594B" w:rsidRPr="00D371A7" w:rsidRDefault="0061594B" w:rsidP="008C2001">
            <w:pPr>
              <w:pStyle w:val="ListParagraph"/>
              <w:spacing w:line="240" w:lineRule="auto"/>
              <w:ind w:left="0"/>
              <w:jc w:val="left"/>
              <w:rPr>
                <w:rFonts w:cs="Arial"/>
                <w:color w:val="000000" w:themeColor="text1"/>
                <w:szCs w:val="24"/>
              </w:rPr>
            </w:pPr>
          </w:p>
        </w:tc>
        <w:tc>
          <w:tcPr>
            <w:tcW w:w="2835" w:type="dxa"/>
          </w:tcPr>
          <w:p w:rsidR="00FD3936" w:rsidRDefault="00303783" w:rsidP="008C2001">
            <w:pPr>
              <w:pStyle w:val="ListParagraph"/>
              <w:spacing w:line="240" w:lineRule="auto"/>
              <w:ind w:left="0"/>
              <w:jc w:val="left"/>
              <w:rPr>
                <w:rFonts w:cs="Arial"/>
                <w:color w:val="000000" w:themeColor="text1"/>
                <w:szCs w:val="24"/>
              </w:rPr>
            </w:pPr>
            <w:hyperlink r:id="rId19" w:history="1">
              <w:r w:rsidR="00FD3936" w:rsidRPr="00396FB2">
                <w:rPr>
                  <w:rStyle w:val="Hyperlink"/>
                  <w:rFonts w:cs="Arial"/>
                  <w:szCs w:val="24"/>
                </w:rPr>
                <w:t>http://www.lochlomond-trossachs.org/looking-after/what-we-do/menu-id-433.html</w:t>
              </w:r>
            </w:hyperlink>
            <w:r w:rsidR="00FD3936">
              <w:rPr>
                <w:rFonts w:cs="Arial"/>
                <w:color w:val="000000" w:themeColor="text1"/>
                <w:szCs w:val="24"/>
              </w:rPr>
              <w:t xml:space="preserve"> </w:t>
            </w:r>
          </w:p>
        </w:tc>
      </w:tr>
      <w:tr w:rsidR="00992777" w:rsidTr="00420F94">
        <w:trPr>
          <w:cantSplit/>
        </w:trPr>
        <w:tc>
          <w:tcPr>
            <w:tcW w:w="2127" w:type="dxa"/>
          </w:tcPr>
          <w:p w:rsidR="00992777" w:rsidRDefault="00992777" w:rsidP="008C2001">
            <w:pPr>
              <w:pStyle w:val="ListParagraph"/>
              <w:spacing w:line="240" w:lineRule="auto"/>
              <w:ind w:left="0"/>
              <w:jc w:val="left"/>
              <w:rPr>
                <w:rFonts w:cs="Arial"/>
                <w:color w:val="000000" w:themeColor="text1"/>
                <w:szCs w:val="24"/>
                <w:lang w:eastAsia="en-GB"/>
              </w:rPr>
            </w:pPr>
            <w:r>
              <w:rPr>
                <w:rFonts w:cs="Arial"/>
                <w:color w:val="000000" w:themeColor="text1"/>
                <w:szCs w:val="24"/>
                <w:lang w:eastAsia="en-GB"/>
              </w:rPr>
              <w:t xml:space="preserve">Marine Scotland </w:t>
            </w:r>
          </w:p>
        </w:tc>
        <w:tc>
          <w:tcPr>
            <w:tcW w:w="5954" w:type="dxa"/>
          </w:tcPr>
          <w:p w:rsidR="00992777" w:rsidRPr="000C029A" w:rsidRDefault="000C029A" w:rsidP="000C029A">
            <w:pPr>
              <w:pStyle w:val="ListParagraph"/>
              <w:spacing w:line="240" w:lineRule="auto"/>
              <w:ind w:left="0"/>
              <w:jc w:val="left"/>
              <w:rPr>
                <w:rFonts w:cs="Arial"/>
                <w:color w:val="000000" w:themeColor="text1"/>
                <w:szCs w:val="24"/>
                <w:lang w:eastAsia="en-GB"/>
              </w:rPr>
            </w:pPr>
            <w:r>
              <w:rPr>
                <w:rFonts w:cs="Arial"/>
                <w:color w:val="000000"/>
                <w:szCs w:val="24"/>
              </w:rPr>
              <w:t>M</w:t>
            </w:r>
            <w:r w:rsidRPr="000C029A">
              <w:rPr>
                <w:rFonts w:cs="Arial"/>
                <w:color w:val="000000"/>
                <w:szCs w:val="24"/>
              </w:rPr>
              <w:t>anage</w:t>
            </w:r>
            <w:r>
              <w:rPr>
                <w:rFonts w:cs="Arial"/>
                <w:color w:val="000000"/>
                <w:szCs w:val="24"/>
              </w:rPr>
              <w:t>s</w:t>
            </w:r>
            <w:r w:rsidRPr="000C029A">
              <w:rPr>
                <w:rFonts w:cs="Arial"/>
                <w:color w:val="000000"/>
                <w:szCs w:val="24"/>
              </w:rPr>
              <w:t xml:space="preserve"> Scotland's seas for prosperity and environmental sustainability, working closely with </w:t>
            </w:r>
            <w:r>
              <w:rPr>
                <w:rFonts w:cs="Arial"/>
                <w:color w:val="000000"/>
                <w:szCs w:val="24"/>
              </w:rPr>
              <w:t>key delivery partners</w:t>
            </w:r>
            <w:r w:rsidRPr="000C029A">
              <w:rPr>
                <w:rFonts w:cs="Arial"/>
                <w:color w:val="000000"/>
                <w:szCs w:val="24"/>
              </w:rPr>
              <w:t xml:space="preserve"> Scottish Natural Heritage (</w:t>
            </w:r>
            <w:proofErr w:type="spellStart"/>
            <w:r w:rsidRPr="000C029A">
              <w:rPr>
                <w:rFonts w:cs="Arial"/>
                <w:color w:val="000000"/>
                <w:szCs w:val="24"/>
              </w:rPr>
              <w:t>SNH</w:t>
            </w:r>
            <w:proofErr w:type="spellEnd"/>
            <w:r w:rsidRPr="000C029A">
              <w:rPr>
                <w:rFonts w:cs="Arial"/>
                <w:color w:val="000000"/>
                <w:szCs w:val="24"/>
              </w:rPr>
              <w:t>) and the Scottish Environment Protection Agency (</w:t>
            </w:r>
            <w:proofErr w:type="spellStart"/>
            <w:r w:rsidRPr="000C029A">
              <w:rPr>
                <w:rFonts w:cs="Arial"/>
                <w:color w:val="000000"/>
                <w:szCs w:val="24"/>
              </w:rPr>
              <w:t>SEPA</w:t>
            </w:r>
            <w:proofErr w:type="spellEnd"/>
            <w:r w:rsidRPr="000C029A">
              <w:rPr>
                <w:rFonts w:cs="Arial"/>
                <w:color w:val="000000"/>
                <w:szCs w:val="24"/>
              </w:rPr>
              <w:t>).</w:t>
            </w:r>
          </w:p>
        </w:tc>
        <w:tc>
          <w:tcPr>
            <w:tcW w:w="2835" w:type="dxa"/>
          </w:tcPr>
          <w:p w:rsidR="00992777" w:rsidRDefault="00303783" w:rsidP="008C2001">
            <w:pPr>
              <w:pStyle w:val="ListParagraph"/>
              <w:spacing w:line="240" w:lineRule="auto"/>
              <w:ind w:left="0"/>
              <w:jc w:val="left"/>
            </w:pPr>
            <w:hyperlink r:id="rId20" w:history="1">
              <w:r w:rsidR="000C029A" w:rsidRPr="00905238">
                <w:rPr>
                  <w:rStyle w:val="Hyperlink"/>
                </w:rPr>
                <w:t>http://www.gov.scot/About/People/Directorates/marinescotland</w:t>
              </w:r>
            </w:hyperlink>
            <w:r w:rsidR="000C029A">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lang w:eastAsia="en-GB"/>
              </w:rPr>
              <w:t>Ofcom (communications providers)</w:t>
            </w:r>
          </w:p>
        </w:tc>
        <w:tc>
          <w:tcPr>
            <w:tcW w:w="5954" w:type="dxa"/>
          </w:tcPr>
          <w:p w:rsidR="00FD3936" w:rsidRDefault="00FD3936" w:rsidP="008C2001">
            <w:pPr>
              <w:pStyle w:val="ListParagraph"/>
              <w:spacing w:line="240" w:lineRule="auto"/>
              <w:ind w:left="0"/>
              <w:jc w:val="left"/>
              <w:rPr>
                <w:rFonts w:cs="Arial"/>
                <w:color w:val="000000" w:themeColor="text1"/>
                <w:szCs w:val="24"/>
                <w:lang w:eastAsia="en-GB"/>
              </w:rPr>
            </w:pPr>
            <w:r>
              <w:rPr>
                <w:rFonts w:cs="Arial"/>
                <w:color w:val="000000" w:themeColor="text1"/>
                <w:szCs w:val="24"/>
                <w:lang w:eastAsia="en-GB"/>
              </w:rPr>
              <w:t>I</w:t>
            </w:r>
            <w:r w:rsidRPr="00022B22">
              <w:rPr>
                <w:rFonts w:cs="Arial"/>
                <w:color w:val="000000" w:themeColor="text1"/>
                <w:szCs w:val="24"/>
                <w:lang w:eastAsia="en-GB"/>
              </w:rPr>
              <w:t>s the communications regulator. We regulate the TV and radio sectors, fixed line telecoms, mobiles, postal services, plus the airwaves over which wireless devices operate.</w:t>
            </w: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21" w:history="1">
              <w:r w:rsidR="00FD3936" w:rsidRPr="007D329A">
                <w:rPr>
                  <w:rStyle w:val="Hyperlink"/>
                  <w:rFonts w:cs="Arial"/>
                  <w:szCs w:val="24"/>
                  <w:lang w:eastAsia="en-GB"/>
                </w:rPr>
                <w:t>http://www.ofcom.org.uk/about/</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proofErr w:type="spellStart"/>
            <w:r>
              <w:rPr>
                <w:rFonts w:cs="Arial"/>
                <w:color w:val="000000" w:themeColor="text1"/>
                <w:szCs w:val="24"/>
                <w:lang w:eastAsia="en-GB"/>
              </w:rPr>
              <w:t>Ofgem</w:t>
            </w:r>
            <w:proofErr w:type="spellEnd"/>
            <w:r>
              <w:rPr>
                <w:rFonts w:cs="Arial"/>
                <w:color w:val="000000" w:themeColor="text1"/>
                <w:szCs w:val="24"/>
                <w:lang w:eastAsia="en-GB"/>
              </w:rPr>
              <w:t xml:space="preserve"> (gas and electricity providers)</w:t>
            </w:r>
          </w:p>
        </w:tc>
        <w:tc>
          <w:tcPr>
            <w:tcW w:w="5954" w:type="dxa"/>
          </w:tcPr>
          <w:p w:rsidR="00FD3936" w:rsidRDefault="00FD3936" w:rsidP="008C2001">
            <w:pPr>
              <w:pStyle w:val="ListParagraph"/>
              <w:spacing w:line="240" w:lineRule="auto"/>
              <w:ind w:left="0"/>
              <w:jc w:val="left"/>
              <w:rPr>
                <w:rFonts w:cs="Arial"/>
                <w:color w:val="000000" w:themeColor="text1"/>
                <w:szCs w:val="24"/>
                <w:lang w:eastAsia="en-GB"/>
              </w:rPr>
            </w:pPr>
            <w:r>
              <w:rPr>
                <w:rFonts w:cs="Arial"/>
                <w:color w:val="000000"/>
              </w:rPr>
              <w:t>Protects the interests of existing and future electricity and gas consumers.</w:t>
            </w: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22" w:history="1">
              <w:r w:rsidR="00FD3936" w:rsidRPr="007D329A">
                <w:rPr>
                  <w:rStyle w:val="Hyperlink"/>
                  <w:rFonts w:cs="Arial"/>
                  <w:szCs w:val="24"/>
                  <w:lang w:eastAsia="en-GB"/>
                </w:rPr>
                <w:t>https://www.ofgem.gov.uk/about-us/who-we-are</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lang w:eastAsia="en-GB"/>
              </w:rPr>
              <w:t>Office for Nuclear Regulation</w:t>
            </w:r>
          </w:p>
        </w:tc>
        <w:tc>
          <w:tcPr>
            <w:tcW w:w="5954" w:type="dxa"/>
          </w:tcPr>
          <w:p w:rsidR="00FD3936" w:rsidRPr="00022B22" w:rsidRDefault="00FD3936" w:rsidP="008C2001">
            <w:pPr>
              <w:pStyle w:val="ListParagraph"/>
              <w:spacing w:line="240" w:lineRule="auto"/>
              <w:ind w:left="0"/>
              <w:jc w:val="left"/>
              <w:rPr>
                <w:rFonts w:cs="Arial"/>
                <w:color w:val="000000" w:themeColor="text1"/>
                <w:szCs w:val="24"/>
                <w:lang w:eastAsia="en-GB"/>
              </w:rPr>
            </w:pPr>
            <w:r w:rsidRPr="00022B22">
              <w:rPr>
                <w:rFonts w:cs="Arial"/>
                <w:szCs w:val="24"/>
              </w:rPr>
              <w:t>Responsible for regulation of nuclear safety and security across the UK</w:t>
            </w: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23" w:history="1">
              <w:r w:rsidR="00FD3936" w:rsidRPr="007D329A">
                <w:rPr>
                  <w:rStyle w:val="Hyperlink"/>
                  <w:rFonts w:cs="Arial"/>
                  <w:szCs w:val="24"/>
                  <w:lang w:eastAsia="en-GB"/>
                </w:rPr>
                <w:t>http://www.onr.org.uk/about.htm</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b/>
                <w:color w:val="000000" w:themeColor="text1"/>
                <w:szCs w:val="24"/>
                <w:u w:val="single"/>
              </w:rPr>
            </w:pPr>
            <w:r>
              <w:rPr>
                <w:rFonts w:cs="Arial"/>
                <w:color w:val="000000" w:themeColor="text1"/>
                <w:szCs w:val="24"/>
                <w:lang w:eastAsia="en-GB"/>
              </w:rPr>
              <w:t>Office of Rail and Road</w:t>
            </w:r>
          </w:p>
        </w:tc>
        <w:tc>
          <w:tcPr>
            <w:tcW w:w="5954" w:type="dxa"/>
          </w:tcPr>
          <w:p w:rsidR="00FD3936" w:rsidRPr="00022B22" w:rsidRDefault="00FD3936" w:rsidP="008C2001">
            <w:pPr>
              <w:pStyle w:val="ListParagraph"/>
              <w:spacing w:line="240" w:lineRule="auto"/>
              <w:ind w:left="0"/>
              <w:jc w:val="left"/>
              <w:rPr>
                <w:rFonts w:cs="Arial"/>
                <w:color w:val="000000" w:themeColor="text1"/>
                <w:szCs w:val="24"/>
                <w:lang w:eastAsia="en-GB"/>
              </w:rPr>
            </w:pPr>
            <w:r w:rsidRPr="00022B22">
              <w:rPr>
                <w:rStyle w:val="Strong"/>
                <w:rFonts w:cs="Arial"/>
                <w:b w:val="0"/>
                <w:color w:val="000000" w:themeColor="text1"/>
                <w:szCs w:val="24"/>
                <w:lang w:val="en"/>
              </w:rPr>
              <w:t>Is the safety and economic regulator for Britain's railways.</w:t>
            </w:r>
            <w:r w:rsidRPr="00022B22">
              <w:rPr>
                <w:rStyle w:val="Strong"/>
                <w:rFonts w:cs="Arial"/>
                <w:color w:val="000000" w:themeColor="text1"/>
                <w:szCs w:val="24"/>
                <w:lang w:val="en"/>
              </w:rPr>
              <w:t xml:space="preserve">  </w:t>
            </w:r>
            <w:r w:rsidRPr="00022B22">
              <w:rPr>
                <w:rFonts w:cs="Arial"/>
                <w:color w:val="000000" w:themeColor="text1"/>
                <w:szCs w:val="24"/>
                <w:lang w:val="en"/>
              </w:rPr>
              <w:t>Ensures that the network operates safely, reliably and provides value for taxpayers and customers.</w:t>
            </w: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24" w:history="1">
              <w:r w:rsidR="00FD3936" w:rsidRPr="007D329A">
                <w:rPr>
                  <w:rStyle w:val="Hyperlink"/>
                  <w:rFonts w:cs="Arial"/>
                  <w:szCs w:val="24"/>
                  <w:lang w:eastAsia="en-GB"/>
                </w:rPr>
                <w:t>http://orr.gov.uk/about-orr</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color w:val="000000" w:themeColor="text1"/>
                <w:szCs w:val="24"/>
              </w:rPr>
            </w:pPr>
            <w:r>
              <w:rPr>
                <w:rFonts w:cs="Arial"/>
                <w:color w:val="000000" w:themeColor="text1"/>
                <w:szCs w:val="24"/>
                <w:lang w:eastAsia="en-GB"/>
              </w:rPr>
              <w:t>Scottish Environment Protection Agency</w:t>
            </w:r>
          </w:p>
        </w:tc>
        <w:tc>
          <w:tcPr>
            <w:tcW w:w="5954" w:type="dxa"/>
          </w:tcPr>
          <w:p w:rsidR="00FD3936" w:rsidRPr="00A61923" w:rsidRDefault="00FD3936" w:rsidP="008C2001">
            <w:pPr>
              <w:pStyle w:val="ListParagraph"/>
              <w:spacing w:line="240" w:lineRule="auto"/>
              <w:ind w:left="0"/>
              <w:jc w:val="left"/>
              <w:rPr>
                <w:rFonts w:cs="Arial"/>
                <w:color w:val="000000" w:themeColor="text1"/>
                <w:szCs w:val="24"/>
                <w:lang w:val="en"/>
              </w:rPr>
            </w:pPr>
            <w:r w:rsidRPr="00A61923">
              <w:rPr>
                <w:rFonts w:cs="Arial"/>
                <w:color w:val="000000" w:themeColor="text1"/>
                <w:szCs w:val="24"/>
                <w:lang w:val="en"/>
              </w:rPr>
              <w:t>Protects the environment and human health, including environmental regulation, monitoring and reporting on the state of the environment, and resolving environmental harms.</w:t>
            </w:r>
          </w:p>
          <w:p w:rsidR="0046173A" w:rsidRPr="00A61923" w:rsidRDefault="0046173A" w:rsidP="008C2001">
            <w:pPr>
              <w:pStyle w:val="ListParagraph"/>
              <w:spacing w:line="240" w:lineRule="auto"/>
              <w:ind w:left="0"/>
              <w:jc w:val="left"/>
              <w:rPr>
                <w:rFonts w:cs="Arial"/>
                <w:color w:val="000000" w:themeColor="text1"/>
                <w:szCs w:val="24"/>
                <w:lang w:val="en"/>
              </w:rPr>
            </w:pPr>
          </w:p>
        </w:tc>
        <w:tc>
          <w:tcPr>
            <w:tcW w:w="2835" w:type="dxa"/>
          </w:tcPr>
          <w:p w:rsidR="00FD3936" w:rsidRDefault="00303783" w:rsidP="008C2001">
            <w:pPr>
              <w:pStyle w:val="ListParagraph"/>
              <w:spacing w:line="240" w:lineRule="auto"/>
              <w:ind w:left="0"/>
              <w:jc w:val="left"/>
              <w:rPr>
                <w:rFonts w:cs="Arial"/>
                <w:color w:val="000000" w:themeColor="text1"/>
                <w:szCs w:val="24"/>
                <w:lang w:eastAsia="en-GB"/>
              </w:rPr>
            </w:pPr>
            <w:hyperlink r:id="rId25" w:history="1">
              <w:r w:rsidR="00FD3936" w:rsidRPr="007D329A">
                <w:rPr>
                  <w:rStyle w:val="Hyperlink"/>
                  <w:rFonts w:cs="Arial"/>
                  <w:szCs w:val="24"/>
                  <w:lang w:eastAsia="en-GB"/>
                </w:rPr>
                <w:t>http://www.sepa.org.uk/about-us/</w:t>
              </w:r>
            </w:hyperlink>
            <w:r w:rsidR="00FD3936">
              <w:rPr>
                <w:rFonts w:cs="Arial"/>
                <w:color w:val="000000" w:themeColor="text1"/>
                <w:szCs w:val="24"/>
                <w:lang w:eastAsia="en-GB"/>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color w:val="000000" w:themeColor="text1"/>
                <w:szCs w:val="24"/>
              </w:rPr>
            </w:pPr>
            <w:r>
              <w:rPr>
                <w:rFonts w:cs="Arial"/>
                <w:color w:val="000000" w:themeColor="text1"/>
                <w:szCs w:val="24"/>
              </w:rPr>
              <w:lastRenderedPageBreak/>
              <w:t>Scottish Housing Regulator</w:t>
            </w:r>
          </w:p>
        </w:tc>
        <w:tc>
          <w:tcPr>
            <w:tcW w:w="5954" w:type="dxa"/>
          </w:tcPr>
          <w:p w:rsidR="00FD3936" w:rsidRDefault="00FD3936" w:rsidP="008C2001">
            <w:pPr>
              <w:pStyle w:val="ListParagraph"/>
              <w:spacing w:line="240" w:lineRule="auto"/>
              <w:ind w:left="0"/>
              <w:jc w:val="left"/>
              <w:rPr>
                <w:rFonts w:cs="Arial"/>
                <w:color w:val="000000" w:themeColor="text1"/>
                <w:szCs w:val="24"/>
              </w:rPr>
            </w:pPr>
            <w:r>
              <w:rPr>
                <w:lang w:val="en"/>
              </w:rPr>
              <w:t>Regulate to protect</w:t>
            </w:r>
            <w:r>
              <w:rPr>
                <w:lang w:val="en"/>
              </w:rPr>
              <w:br/>
              <w:t>the interests of tenants, homeless people and others who use social landlords' services</w:t>
            </w:r>
          </w:p>
        </w:tc>
        <w:tc>
          <w:tcPr>
            <w:tcW w:w="2835" w:type="dxa"/>
          </w:tcPr>
          <w:p w:rsidR="00FD3936" w:rsidRDefault="00303783" w:rsidP="008C2001">
            <w:pPr>
              <w:pStyle w:val="ListParagraph"/>
              <w:spacing w:line="240" w:lineRule="auto"/>
              <w:ind w:left="0"/>
              <w:jc w:val="left"/>
              <w:rPr>
                <w:rFonts w:cs="Arial"/>
                <w:color w:val="000000" w:themeColor="text1"/>
                <w:szCs w:val="24"/>
              </w:rPr>
            </w:pPr>
            <w:hyperlink r:id="rId26" w:history="1">
              <w:r w:rsidR="00FD3936" w:rsidRPr="007D329A">
                <w:rPr>
                  <w:rStyle w:val="Hyperlink"/>
                  <w:rFonts w:cs="Arial"/>
                  <w:szCs w:val="24"/>
                </w:rPr>
                <w:t>https://www.scottishhousingregulator.gov.uk/</w:t>
              </w:r>
            </w:hyperlink>
            <w:r w:rsidR="00FD3936">
              <w:rPr>
                <w:rFonts w:cs="Arial"/>
                <w:color w:val="000000" w:themeColor="text1"/>
                <w:szCs w:val="24"/>
              </w:rPr>
              <w:t xml:space="preserve"> </w:t>
            </w:r>
          </w:p>
        </w:tc>
      </w:tr>
      <w:tr w:rsidR="00FD3936" w:rsidTr="00420F94">
        <w:trPr>
          <w:cantSplit/>
        </w:trPr>
        <w:tc>
          <w:tcPr>
            <w:tcW w:w="2127" w:type="dxa"/>
          </w:tcPr>
          <w:p w:rsidR="00FD3936" w:rsidRDefault="00FD3936" w:rsidP="008C2001">
            <w:pPr>
              <w:pStyle w:val="ListParagraph"/>
              <w:spacing w:line="240" w:lineRule="auto"/>
              <w:ind w:left="0"/>
              <w:jc w:val="left"/>
              <w:rPr>
                <w:rFonts w:cs="Arial"/>
                <w:color w:val="000000" w:themeColor="text1"/>
                <w:szCs w:val="24"/>
                <w:lang w:eastAsia="en-GB"/>
              </w:rPr>
            </w:pPr>
            <w:r>
              <w:rPr>
                <w:rFonts w:cs="Arial"/>
                <w:color w:val="000000" w:themeColor="text1"/>
                <w:szCs w:val="24"/>
              </w:rPr>
              <w:t>Scottish Natural Heritage</w:t>
            </w:r>
          </w:p>
        </w:tc>
        <w:tc>
          <w:tcPr>
            <w:tcW w:w="5954" w:type="dxa"/>
          </w:tcPr>
          <w:p w:rsidR="00FD3936" w:rsidRDefault="000C029A" w:rsidP="00292046">
            <w:pPr>
              <w:numPr>
                <w:ilvl w:val="0"/>
                <w:numId w:val="15"/>
              </w:numPr>
              <w:shd w:val="clear" w:color="auto" w:fill="FFFFFF"/>
              <w:tabs>
                <w:tab w:val="clear" w:pos="1440"/>
                <w:tab w:val="clear" w:pos="2160"/>
                <w:tab w:val="clear" w:pos="2880"/>
                <w:tab w:val="clear" w:pos="4680"/>
                <w:tab w:val="clear" w:pos="5400"/>
                <w:tab w:val="clear" w:pos="9000"/>
              </w:tabs>
              <w:spacing w:line="240" w:lineRule="auto"/>
              <w:ind w:left="0"/>
              <w:jc w:val="left"/>
              <w:rPr>
                <w:rFonts w:cs="Arial"/>
                <w:color w:val="000000" w:themeColor="text1"/>
                <w:szCs w:val="24"/>
              </w:rPr>
            </w:pPr>
            <w:r w:rsidRPr="000C029A">
              <w:rPr>
                <w:rFonts w:cs="Arial"/>
                <w:color w:val="000000"/>
                <w:szCs w:val="24"/>
                <w:lang w:val="en" w:eastAsia="en-GB"/>
              </w:rPr>
              <w:t xml:space="preserve">Promotes care for and improvement of the natural heritage; help people enjoy </w:t>
            </w:r>
            <w:r>
              <w:rPr>
                <w:rFonts w:cs="Arial"/>
                <w:color w:val="000000"/>
                <w:szCs w:val="24"/>
                <w:lang w:val="en" w:eastAsia="en-GB"/>
              </w:rPr>
              <w:t xml:space="preserve">the </w:t>
            </w:r>
            <w:r w:rsidRPr="000C029A">
              <w:rPr>
                <w:rFonts w:cs="Arial"/>
                <w:color w:val="000000"/>
                <w:szCs w:val="24"/>
                <w:lang w:val="en" w:eastAsia="en-GB"/>
              </w:rPr>
              <w:t xml:space="preserve">natural heritage responsibly; enables greater understanding and awareness of </w:t>
            </w:r>
            <w:r>
              <w:rPr>
                <w:rFonts w:cs="Arial"/>
                <w:color w:val="000000"/>
                <w:szCs w:val="24"/>
                <w:lang w:val="en" w:eastAsia="en-GB"/>
              </w:rPr>
              <w:t xml:space="preserve">the </w:t>
            </w:r>
            <w:r w:rsidRPr="000C029A">
              <w:rPr>
                <w:rFonts w:cs="Arial"/>
                <w:color w:val="000000"/>
                <w:szCs w:val="24"/>
                <w:lang w:val="en" w:eastAsia="en-GB"/>
              </w:rPr>
              <w:t>natural heritage; and promote its sustainable use, now and for future generations.</w:t>
            </w:r>
          </w:p>
        </w:tc>
        <w:tc>
          <w:tcPr>
            <w:tcW w:w="2835" w:type="dxa"/>
          </w:tcPr>
          <w:p w:rsidR="00FD3936" w:rsidRDefault="00303783" w:rsidP="008C2001">
            <w:pPr>
              <w:pStyle w:val="ListParagraph"/>
              <w:spacing w:line="240" w:lineRule="auto"/>
              <w:ind w:left="0"/>
              <w:jc w:val="left"/>
              <w:rPr>
                <w:rFonts w:cs="Arial"/>
                <w:color w:val="000000" w:themeColor="text1"/>
                <w:szCs w:val="24"/>
              </w:rPr>
            </w:pPr>
            <w:hyperlink r:id="rId27" w:history="1">
              <w:r w:rsidR="000C029A" w:rsidRPr="00905238">
                <w:rPr>
                  <w:rStyle w:val="Hyperlink"/>
                  <w:rFonts w:cs="Arial"/>
                  <w:szCs w:val="24"/>
                </w:rPr>
                <w:t>http://www.snh.gov.uk/about-snh/</w:t>
              </w:r>
            </w:hyperlink>
            <w:r w:rsidR="000C029A">
              <w:rPr>
                <w:rFonts w:cs="Arial"/>
                <w:color w:val="000000" w:themeColor="text1"/>
                <w:szCs w:val="24"/>
              </w:rPr>
              <w:t xml:space="preserve"> </w:t>
            </w:r>
          </w:p>
        </w:tc>
      </w:tr>
      <w:tr w:rsidR="00FD3936" w:rsidTr="00420F94">
        <w:trPr>
          <w:cantSplit/>
        </w:trPr>
        <w:tc>
          <w:tcPr>
            <w:tcW w:w="2127" w:type="dxa"/>
          </w:tcPr>
          <w:p w:rsidR="00FD3936" w:rsidRDefault="00FD3936" w:rsidP="00244173">
            <w:pPr>
              <w:pStyle w:val="ListParagraph"/>
              <w:spacing w:line="240" w:lineRule="auto"/>
              <w:ind w:left="0"/>
              <w:rPr>
                <w:rFonts w:cs="Arial"/>
                <w:color w:val="000000" w:themeColor="text1"/>
                <w:szCs w:val="24"/>
                <w:lang w:eastAsia="en-GB"/>
              </w:rPr>
            </w:pPr>
            <w:r>
              <w:rPr>
                <w:rFonts w:cs="Arial"/>
                <w:color w:val="000000" w:themeColor="text1"/>
                <w:szCs w:val="24"/>
              </w:rPr>
              <w:t>Scottish Police Authority</w:t>
            </w:r>
          </w:p>
        </w:tc>
        <w:tc>
          <w:tcPr>
            <w:tcW w:w="5954" w:type="dxa"/>
          </w:tcPr>
          <w:p w:rsidR="00FD3936" w:rsidRPr="000C029A" w:rsidRDefault="000C029A" w:rsidP="000C029A">
            <w:pPr>
              <w:pStyle w:val="ListParagraph"/>
              <w:spacing w:line="240" w:lineRule="auto"/>
              <w:ind w:left="0"/>
              <w:jc w:val="left"/>
              <w:rPr>
                <w:rFonts w:cs="Arial"/>
                <w:color w:val="000000" w:themeColor="text1"/>
                <w:szCs w:val="24"/>
              </w:rPr>
            </w:pPr>
            <w:r w:rsidRPr="000C029A">
              <w:rPr>
                <w:rFonts w:cs="Arial"/>
                <w:color w:val="000000" w:themeColor="text1"/>
                <w:szCs w:val="24"/>
              </w:rPr>
              <w:t xml:space="preserve">Responsible for </w:t>
            </w:r>
            <w:r w:rsidRPr="000C029A">
              <w:rPr>
                <w:rFonts w:cs="Arial"/>
                <w:color w:val="000000" w:themeColor="text1"/>
                <w:lang w:val="en"/>
              </w:rPr>
              <w:t>maintaining policing, promoting policing principles and continuous improvement of policing, and to hold the Chief Constable to account</w:t>
            </w:r>
          </w:p>
        </w:tc>
        <w:tc>
          <w:tcPr>
            <w:tcW w:w="2835" w:type="dxa"/>
          </w:tcPr>
          <w:p w:rsidR="00FD3936" w:rsidRDefault="00303783" w:rsidP="000C029A">
            <w:pPr>
              <w:pStyle w:val="ListParagraph"/>
              <w:spacing w:line="240" w:lineRule="auto"/>
              <w:ind w:left="0"/>
              <w:rPr>
                <w:rFonts w:cs="Arial"/>
                <w:color w:val="000000" w:themeColor="text1"/>
                <w:szCs w:val="24"/>
              </w:rPr>
            </w:pPr>
            <w:hyperlink r:id="rId28" w:history="1">
              <w:r w:rsidR="000C029A" w:rsidRPr="00905238">
                <w:rPr>
                  <w:rStyle w:val="Hyperlink"/>
                  <w:rFonts w:cs="Arial"/>
                  <w:szCs w:val="24"/>
                </w:rPr>
                <w:t>http://www.spa.police.uk/about-us/</w:t>
              </w:r>
            </w:hyperlink>
            <w:r w:rsidR="000C029A">
              <w:rPr>
                <w:rFonts w:cs="Arial"/>
                <w:color w:val="000000" w:themeColor="text1"/>
                <w:szCs w:val="24"/>
              </w:rPr>
              <w:t xml:space="preserve"> </w:t>
            </w:r>
          </w:p>
        </w:tc>
      </w:tr>
      <w:tr w:rsidR="00FD3936" w:rsidTr="00420F94">
        <w:trPr>
          <w:cantSplit/>
        </w:trPr>
        <w:tc>
          <w:tcPr>
            <w:tcW w:w="2127" w:type="dxa"/>
          </w:tcPr>
          <w:p w:rsidR="00FD3936" w:rsidRDefault="00FD3936" w:rsidP="00244173">
            <w:pPr>
              <w:pStyle w:val="ListParagraph"/>
              <w:spacing w:line="240" w:lineRule="auto"/>
              <w:ind w:left="0"/>
              <w:rPr>
                <w:rFonts w:cs="Arial"/>
                <w:color w:val="000000" w:themeColor="text1"/>
                <w:szCs w:val="24"/>
                <w:lang w:eastAsia="en-GB"/>
              </w:rPr>
            </w:pPr>
            <w:r>
              <w:rPr>
                <w:rFonts w:cs="Arial"/>
                <w:color w:val="000000" w:themeColor="text1"/>
                <w:szCs w:val="24"/>
              </w:rPr>
              <w:t>Scottish Water</w:t>
            </w:r>
          </w:p>
        </w:tc>
        <w:tc>
          <w:tcPr>
            <w:tcW w:w="5954" w:type="dxa"/>
          </w:tcPr>
          <w:p w:rsidR="00FD3936" w:rsidRDefault="000C029A" w:rsidP="00244173">
            <w:pPr>
              <w:pStyle w:val="ListParagraph"/>
              <w:spacing w:line="240" w:lineRule="auto"/>
              <w:ind w:left="0"/>
              <w:rPr>
                <w:rFonts w:cs="Arial"/>
                <w:color w:val="000000" w:themeColor="text1"/>
                <w:szCs w:val="24"/>
              </w:rPr>
            </w:pPr>
            <w:r>
              <w:rPr>
                <w:rFonts w:cs="Arial"/>
                <w:color w:val="000000" w:themeColor="text1"/>
                <w:szCs w:val="24"/>
              </w:rPr>
              <w:t>Provision of safe drinking water and removal of waste water</w:t>
            </w:r>
          </w:p>
        </w:tc>
        <w:tc>
          <w:tcPr>
            <w:tcW w:w="2835" w:type="dxa"/>
          </w:tcPr>
          <w:p w:rsidR="00FD3936" w:rsidRDefault="00303783" w:rsidP="00244173">
            <w:pPr>
              <w:pStyle w:val="ListParagraph"/>
              <w:spacing w:line="240" w:lineRule="auto"/>
              <w:ind w:left="0"/>
              <w:rPr>
                <w:rFonts w:cs="Arial"/>
                <w:color w:val="000000" w:themeColor="text1"/>
                <w:szCs w:val="24"/>
              </w:rPr>
            </w:pPr>
            <w:hyperlink r:id="rId29" w:history="1">
              <w:r w:rsidR="000C029A" w:rsidRPr="00905238">
                <w:rPr>
                  <w:rStyle w:val="Hyperlink"/>
                  <w:rFonts w:cs="Arial"/>
                  <w:szCs w:val="24"/>
                </w:rPr>
                <w:t>http://www.scottishwater.co.uk/about-us</w:t>
              </w:r>
            </w:hyperlink>
            <w:r w:rsidR="000C029A">
              <w:rPr>
                <w:rFonts w:cs="Arial"/>
                <w:color w:val="000000" w:themeColor="text1"/>
                <w:szCs w:val="24"/>
              </w:rPr>
              <w:t xml:space="preserve"> </w:t>
            </w:r>
          </w:p>
        </w:tc>
      </w:tr>
      <w:tr w:rsidR="00992777" w:rsidTr="00420F94">
        <w:trPr>
          <w:cantSplit/>
        </w:trPr>
        <w:tc>
          <w:tcPr>
            <w:tcW w:w="2127" w:type="dxa"/>
          </w:tcPr>
          <w:p w:rsidR="00992777" w:rsidRDefault="00992777" w:rsidP="00244173">
            <w:pPr>
              <w:pStyle w:val="ListParagraph"/>
              <w:spacing w:line="240" w:lineRule="auto"/>
              <w:ind w:left="0"/>
              <w:rPr>
                <w:rFonts w:cs="Arial"/>
                <w:color w:val="000000" w:themeColor="text1"/>
                <w:szCs w:val="24"/>
                <w:lang w:eastAsia="en-GB"/>
              </w:rPr>
            </w:pPr>
            <w:r>
              <w:rPr>
                <w:rFonts w:cs="Arial"/>
                <w:color w:val="000000" w:themeColor="text1"/>
                <w:szCs w:val="24"/>
                <w:lang w:eastAsia="en-GB"/>
              </w:rPr>
              <w:t>Transport Scotland</w:t>
            </w:r>
          </w:p>
          <w:p w:rsidR="00992777" w:rsidRPr="0046173A" w:rsidRDefault="00992777" w:rsidP="00244173">
            <w:pPr>
              <w:pStyle w:val="ListParagraph"/>
              <w:spacing w:line="240" w:lineRule="auto"/>
              <w:ind w:left="0"/>
              <w:rPr>
                <w:rFonts w:cs="Arial"/>
                <w:color w:val="000000" w:themeColor="text1"/>
                <w:szCs w:val="24"/>
                <w:lang w:eastAsia="en-GB"/>
              </w:rPr>
            </w:pPr>
          </w:p>
        </w:tc>
        <w:tc>
          <w:tcPr>
            <w:tcW w:w="5954" w:type="dxa"/>
          </w:tcPr>
          <w:p w:rsidR="00992777" w:rsidRPr="000C029A" w:rsidRDefault="000C029A" w:rsidP="000C029A">
            <w:pPr>
              <w:pStyle w:val="ListParagraph"/>
              <w:spacing w:line="240" w:lineRule="auto"/>
              <w:ind w:left="0"/>
              <w:jc w:val="left"/>
              <w:rPr>
                <w:rFonts w:cs="Arial"/>
                <w:color w:val="000000" w:themeColor="text1"/>
                <w:szCs w:val="24"/>
                <w:lang w:eastAsia="en-GB"/>
              </w:rPr>
            </w:pPr>
            <w:r w:rsidRPr="00A61923">
              <w:rPr>
                <w:rFonts w:cs="Arial"/>
                <w:color w:val="000000" w:themeColor="text1"/>
                <w:szCs w:val="24"/>
              </w:rPr>
              <w:t>National transport agency for Scotland, delivering the Scottish Government's vision for transport.</w:t>
            </w:r>
          </w:p>
        </w:tc>
        <w:tc>
          <w:tcPr>
            <w:tcW w:w="2835" w:type="dxa"/>
          </w:tcPr>
          <w:p w:rsidR="00992777" w:rsidRDefault="00303783" w:rsidP="00244173">
            <w:pPr>
              <w:pStyle w:val="ListParagraph"/>
              <w:spacing w:line="240" w:lineRule="auto"/>
              <w:ind w:left="0"/>
              <w:rPr>
                <w:rFonts w:cs="Arial"/>
                <w:color w:val="000000" w:themeColor="text1"/>
                <w:szCs w:val="24"/>
                <w:lang w:eastAsia="en-GB"/>
              </w:rPr>
            </w:pPr>
            <w:hyperlink r:id="rId30" w:history="1">
              <w:r w:rsidR="000C029A" w:rsidRPr="00905238">
                <w:rPr>
                  <w:rStyle w:val="Hyperlink"/>
                  <w:rFonts w:cs="Arial"/>
                  <w:szCs w:val="24"/>
                  <w:lang w:eastAsia="en-GB"/>
                </w:rPr>
                <w:t>http://www.transportscotland.gov.uk/</w:t>
              </w:r>
            </w:hyperlink>
            <w:r w:rsidR="000C029A">
              <w:rPr>
                <w:rFonts w:cs="Arial"/>
                <w:color w:val="000000" w:themeColor="text1"/>
                <w:szCs w:val="24"/>
                <w:lang w:eastAsia="en-GB"/>
              </w:rPr>
              <w:t xml:space="preserve"> </w:t>
            </w:r>
          </w:p>
        </w:tc>
      </w:tr>
    </w:tbl>
    <w:p w:rsidR="00FD3936" w:rsidRDefault="00FD3936" w:rsidP="00FD3936">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u w:val="single"/>
        </w:rPr>
      </w:pPr>
    </w:p>
    <w:p w:rsidR="00FD3936" w:rsidRPr="00A61923" w:rsidRDefault="000518ED" w:rsidP="00FD3936">
      <w:pPr>
        <w:pStyle w:val="ListParagraph"/>
        <w:spacing w:line="240" w:lineRule="auto"/>
        <w:ind w:left="0"/>
        <w:rPr>
          <w:rFonts w:cs="Arial"/>
          <w:b/>
          <w:color w:val="000000" w:themeColor="text1"/>
          <w:szCs w:val="24"/>
          <w:lang w:eastAsia="en-GB"/>
        </w:rPr>
      </w:pPr>
      <w:r w:rsidRPr="00A61923">
        <w:rPr>
          <w:rFonts w:cs="Arial"/>
          <w:b/>
          <w:color w:val="000000" w:themeColor="text1"/>
          <w:szCs w:val="24"/>
          <w:lang w:eastAsia="en-GB"/>
        </w:rPr>
        <w:t xml:space="preserve">Question </w:t>
      </w:r>
      <w:r w:rsidR="00F04C59">
        <w:rPr>
          <w:rFonts w:cs="Arial"/>
          <w:b/>
          <w:color w:val="000000" w:themeColor="text1"/>
          <w:szCs w:val="24"/>
          <w:lang w:eastAsia="en-GB"/>
        </w:rPr>
        <w:t>4</w:t>
      </w:r>
    </w:p>
    <w:p w:rsidR="000518ED" w:rsidRDefault="000518ED" w:rsidP="00FD3936">
      <w:pPr>
        <w:pStyle w:val="ListParagraph"/>
        <w:spacing w:line="240" w:lineRule="auto"/>
        <w:ind w:left="0"/>
        <w:rPr>
          <w:rFonts w:cs="Arial"/>
          <w:color w:val="000000" w:themeColor="text1"/>
          <w:szCs w:val="24"/>
          <w:lang w:eastAsia="en-GB"/>
        </w:rPr>
      </w:pPr>
    </w:p>
    <w:p w:rsidR="000518ED" w:rsidRDefault="000518ED" w:rsidP="000518E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t>
      </w:r>
      <w:r w:rsidR="00371386">
        <w:rPr>
          <w:rFonts w:cs="Arial"/>
          <w:color w:val="000000" w:themeColor="text1"/>
          <w:szCs w:val="24"/>
        </w:rPr>
        <w:t xml:space="preserve">that a regulator should be </w:t>
      </w:r>
      <w:r w:rsidR="00CF763F">
        <w:rPr>
          <w:rFonts w:cs="Arial"/>
          <w:color w:val="000000" w:themeColor="text1"/>
          <w:szCs w:val="24"/>
        </w:rPr>
        <w:t xml:space="preserve">described as </w:t>
      </w:r>
      <w:r w:rsidR="00371386">
        <w:rPr>
          <w:rFonts w:cs="Arial"/>
          <w:color w:val="000000" w:themeColor="text1"/>
          <w:szCs w:val="24"/>
        </w:rPr>
        <w:t>a person, body or office-holder that has the power to carry out regulatory functions</w:t>
      </w:r>
      <w:r>
        <w:rPr>
          <w:rFonts w:cs="Arial"/>
          <w:color w:val="000000" w:themeColor="text1"/>
          <w:szCs w:val="24"/>
        </w:rPr>
        <w:t xml:space="preserve">?  Yes </w:t>
      </w:r>
      <w:sdt>
        <w:sdtPr>
          <w:rPr>
            <w:rFonts w:cs="Arial"/>
            <w:color w:val="000000" w:themeColor="text1"/>
            <w:szCs w:val="24"/>
          </w:rPr>
          <w:id w:val="-202091887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004742302"/>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0518ED" w:rsidRDefault="000518ED" w:rsidP="000518E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518ED" w:rsidRDefault="000518ED" w:rsidP="000518E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0518ED" w:rsidRDefault="000518ED" w:rsidP="000518E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518ED" w:rsidRDefault="000518ED" w:rsidP="000518E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518ED" w:rsidRDefault="000518ED" w:rsidP="000518E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518ED" w:rsidRDefault="000518ED" w:rsidP="000518E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518ED" w:rsidRDefault="000518ED" w:rsidP="000518E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518ED" w:rsidRDefault="000518ED" w:rsidP="000518E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518ED" w:rsidRDefault="000518ED" w:rsidP="000518E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sidR="00371386">
        <w:rPr>
          <w:rFonts w:cs="Arial"/>
          <w:color w:val="000000" w:themeColor="text1"/>
          <w:szCs w:val="24"/>
        </w:rPr>
        <w:t xml:space="preserve">persons, bodies or office-holders </w:t>
      </w:r>
      <w:r>
        <w:rPr>
          <w:rFonts w:cs="Arial"/>
          <w:color w:val="000000" w:themeColor="text1"/>
          <w:szCs w:val="24"/>
        </w:rPr>
        <w:t>that</w:t>
      </w:r>
      <w:r w:rsidRPr="003B2C1E">
        <w:rPr>
          <w:rFonts w:cs="Arial"/>
          <w:color w:val="000000" w:themeColor="text1"/>
          <w:szCs w:val="24"/>
        </w:rPr>
        <w:t xml:space="preserve"> you believe should be</w:t>
      </w:r>
      <w:r w:rsidR="00371386">
        <w:rPr>
          <w:rFonts w:cs="Arial"/>
          <w:color w:val="000000" w:themeColor="text1"/>
          <w:szCs w:val="24"/>
        </w:rPr>
        <w:t xml:space="preserve"> included in the definition of regulator, but are not listed above</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0518ED" w:rsidRDefault="000518ED" w:rsidP="000518E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0518ED" w:rsidRPr="00953A2F" w:rsidTr="00A70D50">
        <w:trPr>
          <w:trHeight w:val="1751"/>
        </w:trPr>
        <w:tc>
          <w:tcPr>
            <w:tcW w:w="9123" w:type="dxa"/>
          </w:tcPr>
          <w:p w:rsidR="000518ED" w:rsidRDefault="000518ED"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518ED" w:rsidRDefault="000518ED"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518ED" w:rsidRDefault="000518ED" w:rsidP="00A70D50">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0518ED" w:rsidRDefault="000518ED" w:rsidP="000518E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518ED" w:rsidRDefault="000518ED" w:rsidP="000518E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sidR="00371386">
        <w:rPr>
          <w:rFonts w:cs="Arial"/>
          <w:color w:val="000000" w:themeColor="text1"/>
          <w:szCs w:val="24"/>
        </w:rPr>
        <w:t xml:space="preserve">persons, bodies or office-holders  </w:t>
      </w:r>
      <w:r>
        <w:rPr>
          <w:rFonts w:cs="Arial"/>
          <w:color w:val="000000" w:themeColor="text1"/>
          <w:szCs w:val="24"/>
        </w:rPr>
        <w:t>that</w:t>
      </w:r>
      <w:r w:rsidRPr="003B2C1E">
        <w:rPr>
          <w:rFonts w:cs="Arial"/>
          <w:color w:val="000000" w:themeColor="text1"/>
          <w:szCs w:val="24"/>
        </w:rPr>
        <w:t xml:space="preserve"> you believe should </w:t>
      </w:r>
      <w:r w:rsidR="00371386">
        <w:rPr>
          <w:rFonts w:cs="Arial"/>
          <w:color w:val="000000" w:themeColor="text1"/>
          <w:szCs w:val="24"/>
        </w:rPr>
        <w:t>not be included in the definition of regulator</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0518ED" w:rsidRDefault="000518ED" w:rsidP="000518E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518ED" w:rsidRDefault="000518ED" w:rsidP="000518ED">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518ED" w:rsidRDefault="000518ED" w:rsidP="000518ED">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518ED" w:rsidRDefault="000518ED" w:rsidP="000518ED">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FD3936" w:rsidRDefault="00FD3936" w:rsidP="00FD3936">
      <w:pPr>
        <w:pStyle w:val="ListParagraph"/>
        <w:spacing w:line="240" w:lineRule="auto"/>
        <w:ind w:left="0"/>
        <w:rPr>
          <w:rFonts w:cs="Arial"/>
          <w:b/>
          <w:color w:val="000000" w:themeColor="text1"/>
          <w:szCs w:val="24"/>
          <w:lang w:eastAsia="en-GB"/>
        </w:rPr>
      </w:pPr>
    </w:p>
    <w:p w:rsidR="00FD3936" w:rsidRDefault="00FD3936">
      <w:pPr>
        <w:tabs>
          <w:tab w:val="clear" w:pos="720"/>
          <w:tab w:val="clear" w:pos="1440"/>
          <w:tab w:val="clear" w:pos="2160"/>
          <w:tab w:val="clear" w:pos="2880"/>
          <w:tab w:val="clear" w:pos="4680"/>
          <w:tab w:val="clear" w:pos="5400"/>
          <w:tab w:val="clear" w:pos="9000"/>
        </w:tabs>
        <w:spacing w:line="240" w:lineRule="auto"/>
        <w:jc w:val="left"/>
        <w:rPr>
          <w:szCs w:val="24"/>
        </w:rPr>
      </w:pPr>
      <w:r>
        <w:rPr>
          <w:szCs w:val="24"/>
        </w:rPr>
        <w:br w:type="page"/>
      </w:r>
    </w:p>
    <w:p w:rsidR="00FD3936" w:rsidRPr="00D94E04" w:rsidRDefault="00210B89" w:rsidP="00767610">
      <w:pPr>
        <w:tabs>
          <w:tab w:val="clear" w:pos="9000"/>
          <w:tab w:val="right" w:pos="8931"/>
        </w:tabs>
        <w:spacing w:line="240" w:lineRule="auto"/>
        <w:ind w:right="-24"/>
        <w:rPr>
          <w:rFonts w:cs="Arial"/>
          <w:b/>
          <w:color w:val="000000" w:themeColor="text1"/>
          <w:szCs w:val="24"/>
          <w:u w:val="single"/>
        </w:rPr>
      </w:pPr>
      <w:r>
        <w:rPr>
          <w:rFonts w:cs="Arial"/>
          <w:b/>
          <w:color w:val="000000" w:themeColor="text1"/>
          <w:szCs w:val="24"/>
          <w:u w:val="single"/>
        </w:rPr>
        <w:lastRenderedPageBreak/>
        <w:t>6</w:t>
      </w:r>
      <w:r w:rsidR="00E03B15">
        <w:rPr>
          <w:rFonts w:cs="Arial"/>
          <w:b/>
          <w:color w:val="000000" w:themeColor="text1"/>
          <w:szCs w:val="24"/>
          <w:u w:val="single"/>
        </w:rPr>
        <w:t>.</w:t>
      </w:r>
      <w:r w:rsidR="00E03B15">
        <w:rPr>
          <w:rFonts w:cs="Arial"/>
          <w:b/>
          <w:color w:val="000000" w:themeColor="text1"/>
          <w:szCs w:val="24"/>
          <w:u w:val="single"/>
        </w:rPr>
        <w:tab/>
      </w:r>
      <w:r w:rsidR="008C2001">
        <w:rPr>
          <w:rFonts w:cs="Arial"/>
          <w:b/>
          <w:color w:val="000000" w:themeColor="text1"/>
          <w:szCs w:val="24"/>
          <w:u w:val="single"/>
        </w:rPr>
        <w:t xml:space="preserve">Section </w:t>
      </w:r>
      <w:proofErr w:type="spellStart"/>
      <w:r w:rsidR="00FD3936" w:rsidRPr="00D94E04">
        <w:rPr>
          <w:rFonts w:cs="Arial"/>
          <w:b/>
          <w:color w:val="000000" w:themeColor="text1"/>
          <w:szCs w:val="24"/>
          <w:u w:val="single"/>
        </w:rPr>
        <w:t>97N</w:t>
      </w:r>
      <w:proofErr w:type="spellEnd"/>
      <w:r w:rsidR="00FD3936">
        <w:rPr>
          <w:rFonts w:cs="Arial"/>
          <w:b/>
          <w:color w:val="000000" w:themeColor="text1"/>
          <w:szCs w:val="24"/>
          <w:u w:val="single"/>
        </w:rPr>
        <w:t>(1)</w:t>
      </w:r>
      <w:r w:rsidR="008C2001">
        <w:rPr>
          <w:rFonts w:cs="Arial"/>
          <w:b/>
          <w:color w:val="000000" w:themeColor="text1"/>
          <w:szCs w:val="24"/>
          <w:u w:val="single"/>
        </w:rPr>
        <w:t xml:space="preserve">&amp;(3): </w:t>
      </w:r>
      <w:r w:rsidR="00FD3936" w:rsidRPr="00D94E04">
        <w:rPr>
          <w:rFonts w:cs="Arial"/>
          <w:b/>
          <w:color w:val="000000" w:themeColor="text1"/>
          <w:szCs w:val="24"/>
          <w:u w:val="single"/>
        </w:rPr>
        <w:t>Prohibitions on sale or transfer of land</w:t>
      </w:r>
      <w:r w:rsidR="00FD3936">
        <w:rPr>
          <w:rFonts w:cs="Arial"/>
          <w:b/>
          <w:color w:val="000000" w:themeColor="text1"/>
          <w:szCs w:val="24"/>
          <w:u w:val="single"/>
        </w:rPr>
        <w:t>; suspension of rights</w:t>
      </w:r>
    </w:p>
    <w:p w:rsidR="00FD3936" w:rsidRDefault="00FD3936" w:rsidP="00FD3936">
      <w:pPr>
        <w:spacing w:line="240" w:lineRule="auto"/>
        <w:rPr>
          <w:rFonts w:cs="Arial"/>
          <w:color w:val="000000" w:themeColor="text1"/>
          <w:szCs w:val="24"/>
        </w:rPr>
      </w:pPr>
    </w:p>
    <w:p w:rsidR="00FF3B6E" w:rsidRPr="00FF3B6E" w:rsidRDefault="00FF3B6E" w:rsidP="00FD3936">
      <w:pPr>
        <w:rPr>
          <w:rFonts w:cs="Arial"/>
          <w:b/>
          <w:bCs/>
          <w:szCs w:val="24"/>
        </w:rPr>
      </w:pPr>
      <w:r>
        <w:rPr>
          <w:rFonts w:cs="Arial"/>
          <w:b/>
          <w:bCs/>
          <w:szCs w:val="24"/>
        </w:rPr>
        <w:t xml:space="preserve">Background </w:t>
      </w:r>
    </w:p>
    <w:p w:rsidR="00FF3B6E" w:rsidRDefault="00FF3B6E" w:rsidP="00FD3936">
      <w:pPr>
        <w:rPr>
          <w:rFonts w:cs="Arial"/>
          <w:bCs/>
          <w:szCs w:val="24"/>
        </w:rPr>
      </w:pPr>
    </w:p>
    <w:p w:rsidR="00FD3936" w:rsidRDefault="00210B89" w:rsidP="00FD3936">
      <w:pPr>
        <w:rPr>
          <w:rFonts w:cs="Arial"/>
          <w:bCs/>
          <w:szCs w:val="24"/>
        </w:rPr>
      </w:pPr>
      <w:r>
        <w:rPr>
          <w:rFonts w:cs="Arial"/>
          <w:bCs/>
          <w:szCs w:val="24"/>
        </w:rPr>
        <w:t>6</w:t>
      </w:r>
      <w:r w:rsidR="00E03B15">
        <w:rPr>
          <w:rFonts w:cs="Arial"/>
          <w:bCs/>
          <w:szCs w:val="24"/>
        </w:rPr>
        <w:t>.1</w:t>
      </w:r>
      <w:r w:rsidR="00E03B15">
        <w:rPr>
          <w:rFonts w:cs="Arial"/>
          <w:bCs/>
          <w:szCs w:val="24"/>
        </w:rPr>
        <w:tab/>
      </w:r>
      <w:r w:rsidR="00FD3936">
        <w:rPr>
          <w:rFonts w:cs="Arial"/>
          <w:bCs/>
          <w:szCs w:val="24"/>
        </w:rPr>
        <w:t xml:space="preserve">Section </w:t>
      </w:r>
      <w:proofErr w:type="spellStart"/>
      <w:r w:rsidR="00FD3936">
        <w:rPr>
          <w:rFonts w:cs="Arial"/>
          <w:bCs/>
          <w:szCs w:val="24"/>
        </w:rPr>
        <w:t>97N</w:t>
      </w:r>
      <w:proofErr w:type="spellEnd"/>
      <w:r w:rsidR="00FD3936">
        <w:rPr>
          <w:rFonts w:cs="Arial"/>
          <w:bCs/>
          <w:szCs w:val="24"/>
        </w:rPr>
        <w:t xml:space="preserve">(1) of the </w:t>
      </w:r>
      <w:r w:rsidR="008C2001">
        <w:rPr>
          <w:rFonts w:cs="Arial"/>
          <w:bCs/>
          <w:szCs w:val="24"/>
        </w:rPr>
        <w:t>2003 Act</w:t>
      </w:r>
      <w:r w:rsidR="00FD3936">
        <w:rPr>
          <w:rFonts w:cs="Arial"/>
          <w:bCs/>
          <w:szCs w:val="24"/>
        </w:rPr>
        <w:t xml:space="preserve"> gives Ministers the power to</w:t>
      </w:r>
      <w:r w:rsidR="001E3FFA">
        <w:rPr>
          <w:rFonts w:cs="Arial"/>
          <w:bCs/>
          <w:szCs w:val="24"/>
        </w:rPr>
        <w:t xml:space="preserve">, by way of </w:t>
      </w:r>
      <w:r w:rsidR="00CF763F">
        <w:rPr>
          <w:rFonts w:cs="Arial"/>
          <w:bCs/>
          <w:szCs w:val="24"/>
        </w:rPr>
        <w:t>regulations</w:t>
      </w:r>
      <w:r w:rsidR="001E3FFA">
        <w:rPr>
          <w:rFonts w:cs="Arial"/>
          <w:bCs/>
          <w:szCs w:val="24"/>
        </w:rPr>
        <w:t>,</w:t>
      </w:r>
      <w:r w:rsidR="00FD3936">
        <w:rPr>
          <w:rFonts w:cs="Arial"/>
          <w:bCs/>
          <w:szCs w:val="24"/>
        </w:rPr>
        <w:t xml:space="preserve"> </w:t>
      </w:r>
      <w:r w:rsidR="001E3FFA">
        <w:rPr>
          <w:rFonts w:cs="Arial"/>
          <w:bCs/>
          <w:szCs w:val="24"/>
        </w:rPr>
        <w:t>make provision for or in connection with prohibiting certain persons from</w:t>
      </w:r>
      <w:r w:rsidR="00FD3936">
        <w:rPr>
          <w:rFonts w:cs="Arial"/>
          <w:bCs/>
          <w:szCs w:val="24"/>
        </w:rPr>
        <w:t xml:space="preserve"> transferring </w:t>
      </w:r>
      <w:r w:rsidR="00E644A5">
        <w:rPr>
          <w:rFonts w:cs="Arial"/>
          <w:bCs/>
          <w:szCs w:val="24"/>
        </w:rPr>
        <w:t xml:space="preserve">or otherwise dealing with </w:t>
      </w:r>
      <w:r w:rsidR="00FD3936">
        <w:rPr>
          <w:rFonts w:cs="Arial"/>
          <w:bCs/>
          <w:szCs w:val="24"/>
        </w:rPr>
        <w:t>land which is the subject of the Part 3A application</w:t>
      </w:r>
      <w:r w:rsidR="009F2A9E">
        <w:rPr>
          <w:rFonts w:cs="Arial"/>
          <w:bCs/>
          <w:szCs w:val="24"/>
        </w:rPr>
        <w:t xml:space="preserve"> once that application has been registered</w:t>
      </w:r>
      <w:r w:rsidR="00FD3936">
        <w:rPr>
          <w:rFonts w:cs="Arial"/>
          <w:bCs/>
          <w:szCs w:val="24"/>
        </w:rPr>
        <w:t xml:space="preserve">, and the period of time for which the transfer </w:t>
      </w:r>
      <w:r w:rsidR="00E644A5">
        <w:rPr>
          <w:rFonts w:cs="Arial"/>
          <w:bCs/>
          <w:szCs w:val="24"/>
        </w:rPr>
        <w:t xml:space="preserve">or dealings in </w:t>
      </w:r>
      <w:r w:rsidR="00FD3936">
        <w:rPr>
          <w:rFonts w:cs="Arial"/>
          <w:bCs/>
          <w:szCs w:val="24"/>
        </w:rPr>
        <w:t>that land is prohibited.</w:t>
      </w:r>
    </w:p>
    <w:p w:rsidR="00FD3936" w:rsidRDefault="00FD3936" w:rsidP="00FD3936">
      <w:pPr>
        <w:rPr>
          <w:rFonts w:cs="Arial"/>
          <w:bCs/>
          <w:szCs w:val="24"/>
        </w:rPr>
      </w:pPr>
    </w:p>
    <w:p w:rsidR="00FD3936" w:rsidRDefault="00210B89" w:rsidP="00FD3936">
      <w:pPr>
        <w:rPr>
          <w:rFonts w:cs="Arial"/>
          <w:bCs/>
          <w:szCs w:val="24"/>
        </w:rPr>
      </w:pPr>
      <w:r>
        <w:rPr>
          <w:rFonts w:cs="Arial"/>
          <w:bCs/>
          <w:szCs w:val="24"/>
        </w:rPr>
        <w:t>6</w:t>
      </w:r>
      <w:r w:rsidR="00E03B15">
        <w:rPr>
          <w:rFonts w:cs="Arial"/>
          <w:bCs/>
          <w:szCs w:val="24"/>
        </w:rPr>
        <w:t>.2</w:t>
      </w:r>
      <w:r w:rsidR="00E03B15">
        <w:rPr>
          <w:rFonts w:cs="Arial"/>
          <w:bCs/>
          <w:szCs w:val="24"/>
        </w:rPr>
        <w:tab/>
      </w:r>
      <w:r w:rsidR="00FD3936">
        <w:rPr>
          <w:rFonts w:cs="Arial"/>
          <w:bCs/>
          <w:szCs w:val="24"/>
        </w:rPr>
        <w:t xml:space="preserve">Section </w:t>
      </w:r>
      <w:proofErr w:type="spellStart"/>
      <w:r w:rsidR="00FD3936">
        <w:rPr>
          <w:rFonts w:cs="Arial"/>
          <w:bCs/>
          <w:szCs w:val="24"/>
        </w:rPr>
        <w:t>97N</w:t>
      </w:r>
      <w:proofErr w:type="spellEnd"/>
      <w:r w:rsidR="00FD3936">
        <w:rPr>
          <w:rFonts w:cs="Arial"/>
          <w:bCs/>
          <w:szCs w:val="24"/>
        </w:rPr>
        <w:t xml:space="preserve">(2) of the </w:t>
      </w:r>
      <w:r w:rsidR="008C2001">
        <w:rPr>
          <w:rFonts w:cs="Arial"/>
          <w:bCs/>
          <w:szCs w:val="24"/>
        </w:rPr>
        <w:t>2003 Act</w:t>
      </w:r>
      <w:r w:rsidR="00FD3936">
        <w:rPr>
          <w:rFonts w:cs="Arial"/>
          <w:bCs/>
          <w:szCs w:val="24"/>
        </w:rPr>
        <w:t xml:space="preserve"> </w:t>
      </w:r>
      <w:r w:rsidR="00137817">
        <w:rPr>
          <w:rFonts w:cs="Arial"/>
          <w:bCs/>
          <w:szCs w:val="24"/>
        </w:rPr>
        <w:t xml:space="preserve">sets out what Ministers may include in </w:t>
      </w:r>
      <w:r w:rsidR="00CF763F">
        <w:rPr>
          <w:rFonts w:cs="Arial"/>
          <w:bCs/>
          <w:szCs w:val="24"/>
        </w:rPr>
        <w:t>s</w:t>
      </w:r>
      <w:r w:rsidR="001E3FFA">
        <w:rPr>
          <w:rFonts w:cs="Arial"/>
          <w:bCs/>
          <w:szCs w:val="24"/>
        </w:rPr>
        <w:t xml:space="preserve">uch </w:t>
      </w:r>
      <w:r w:rsidR="00137817">
        <w:rPr>
          <w:rFonts w:cs="Arial"/>
          <w:bCs/>
          <w:szCs w:val="24"/>
        </w:rPr>
        <w:t>regulations</w:t>
      </w:r>
      <w:r w:rsidR="009F2A9E">
        <w:rPr>
          <w:rFonts w:cs="Arial"/>
          <w:bCs/>
          <w:szCs w:val="24"/>
        </w:rPr>
        <w:t>.</w:t>
      </w:r>
      <w:r w:rsidR="00137817">
        <w:rPr>
          <w:rFonts w:cs="Arial"/>
          <w:bCs/>
          <w:szCs w:val="24"/>
        </w:rPr>
        <w:t xml:space="preserve">  One such power allows Ministers to set out </w:t>
      </w:r>
      <w:r w:rsidR="00FD3936">
        <w:rPr>
          <w:rFonts w:cs="Arial"/>
          <w:bCs/>
          <w:szCs w:val="24"/>
        </w:rPr>
        <w:t xml:space="preserve">the transfers or dealings in relation to the land which are </w:t>
      </w:r>
      <w:r w:rsidR="00FD3936" w:rsidRPr="00137817">
        <w:rPr>
          <w:rFonts w:cs="Arial"/>
          <w:bCs/>
          <w:szCs w:val="24"/>
          <w:u w:val="single"/>
        </w:rPr>
        <w:t>not</w:t>
      </w:r>
      <w:r w:rsidR="00FD3936">
        <w:rPr>
          <w:rFonts w:cs="Arial"/>
          <w:bCs/>
          <w:szCs w:val="24"/>
        </w:rPr>
        <w:t xml:space="preserve"> prohibited by the regulations set out in section </w:t>
      </w:r>
      <w:proofErr w:type="spellStart"/>
      <w:r w:rsidR="00FD3936">
        <w:rPr>
          <w:rFonts w:cs="Arial"/>
          <w:bCs/>
          <w:szCs w:val="24"/>
        </w:rPr>
        <w:t>97N</w:t>
      </w:r>
      <w:proofErr w:type="spellEnd"/>
      <w:r w:rsidR="00FD3936">
        <w:rPr>
          <w:rFonts w:cs="Arial"/>
          <w:bCs/>
          <w:szCs w:val="24"/>
        </w:rPr>
        <w:t>(1).</w:t>
      </w:r>
    </w:p>
    <w:p w:rsidR="00FD3936" w:rsidRDefault="00FD3936" w:rsidP="00FD3936">
      <w:pPr>
        <w:rPr>
          <w:rFonts w:cs="Arial"/>
          <w:bCs/>
          <w:szCs w:val="24"/>
        </w:rPr>
      </w:pPr>
    </w:p>
    <w:p w:rsidR="00FD3936" w:rsidRDefault="00210B89" w:rsidP="00FD3936">
      <w:pPr>
        <w:spacing w:line="240" w:lineRule="auto"/>
        <w:rPr>
          <w:rFonts w:cs="Arial"/>
          <w:color w:val="000000" w:themeColor="text1"/>
          <w:szCs w:val="24"/>
        </w:rPr>
      </w:pPr>
      <w:r>
        <w:rPr>
          <w:rFonts w:cs="Arial"/>
          <w:color w:val="000000" w:themeColor="text1"/>
          <w:szCs w:val="24"/>
        </w:rPr>
        <w:t>6</w:t>
      </w:r>
      <w:r w:rsidR="00E03B15">
        <w:rPr>
          <w:rFonts w:cs="Arial"/>
          <w:color w:val="000000" w:themeColor="text1"/>
          <w:szCs w:val="24"/>
        </w:rPr>
        <w:t>.3</w:t>
      </w:r>
      <w:r w:rsidR="00E03B15">
        <w:rPr>
          <w:rFonts w:cs="Arial"/>
          <w:color w:val="000000" w:themeColor="text1"/>
          <w:szCs w:val="24"/>
        </w:rPr>
        <w:tab/>
      </w:r>
      <w:r w:rsidR="00FD3936">
        <w:rPr>
          <w:rFonts w:cs="Arial"/>
          <w:color w:val="000000" w:themeColor="text1"/>
          <w:szCs w:val="24"/>
        </w:rPr>
        <w:t xml:space="preserve">Section </w:t>
      </w:r>
      <w:proofErr w:type="spellStart"/>
      <w:r w:rsidR="00FD3936">
        <w:rPr>
          <w:rFonts w:cs="Arial"/>
          <w:color w:val="000000" w:themeColor="text1"/>
          <w:szCs w:val="24"/>
        </w:rPr>
        <w:t>97</w:t>
      </w:r>
      <w:r w:rsidR="00C86432">
        <w:rPr>
          <w:rFonts w:cs="Arial"/>
          <w:color w:val="000000" w:themeColor="text1"/>
          <w:szCs w:val="24"/>
        </w:rPr>
        <w:t>N</w:t>
      </w:r>
      <w:proofErr w:type="spellEnd"/>
      <w:r w:rsidR="00FD3936">
        <w:rPr>
          <w:rFonts w:cs="Arial"/>
          <w:color w:val="000000" w:themeColor="text1"/>
          <w:szCs w:val="24"/>
        </w:rPr>
        <w:t xml:space="preserve">(3) of the </w:t>
      </w:r>
      <w:r w:rsidR="00C86432">
        <w:rPr>
          <w:rFonts w:cs="Arial"/>
          <w:color w:val="000000" w:themeColor="text1"/>
          <w:szCs w:val="24"/>
        </w:rPr>
        <w:t>2003 Act</w:t>
      </w:r>
      <w:r w:rsidR="00FD3936">
        <w:rPr>
          <w:rFonts w:cs="Arial"/>
          <w:color w:val="000000" w:themeColor="text1"/>
          <w:szCs w:val="24"/>
        </w:rPr>
        <w:t xml:space="preserve"> gives Ministers the power to</w:t>
      </w:r>
      <w:r w:rsidR="001E3FFA">
        <w:rPr>
          <w:rFonts w:cs="Arial"/>
          <w:color w:val="000000" w:themeColor="text1"/>
          <w:szCs w:val="24"/>
        </w:rPr>
        <w:t>, by</w:t>
      </w:r>
      <w:r w:rsidR="00CF763F">
        <w:rPr>
          <w:rFonts w:cs="Arial"/>
          <w:color w:val="000000" w:themeColor="text1"/>
          <w:szCs w:val="24"/>
        </w:rPr>
        <w:t xml:space="preserve"> way</w:t>
      </w:r>
      <w:r w:rsidR="001E3FFA">
        <w:rPr>
          <w:rFonts w:cs="Arial"/>
          <w:color w:val="000000" w:themeColor="text1"/>
          <w:szCs w:val="24"/>
        </w:rPr>
        <w:t xml:space="preserve"> of regulations, make provision for or in connection with suspending rights in or over land which is the subject of a Part 3A application</w:t>
      </w:r>
      <w:r w:rsidR="00FD3936">
        <w:rPr>
          <w:rFonts w:cs="Arial"/>
          <w:color w:val="000000" w:themeColor="text1"/>
          <w:szCs w:val="24"/>
        </w:rPr>
        <w:t>.</w:t>
      </w:r>
    </w:p>
    <w:p w:rsidR="00FD3936" w:rsidRDefault="00FD3936" w:rsidP="00FD3936">
      <w:pPr>
        <w:spacing w:line="240" w:lineRule="auto"/>
        <w:rPr>
          <w:rFonts w:cs="Arial"/>
          <w:color w:val="000000" w:themeColor="text1"/>
          <w:szCs w:val="24"/>
        </w:rPr>
      </w:pPr>
    </w:p>
    <w:p w:rsidR="00FF3B6E" w:rsidRDefault="00FF3B6E" w:rsidP="00FD3936">
      <w:pPr>
        <w:spacing w:line="240" w:lineRule="auto"/>
        <w:rPr>
          <w:rFonts w:cs="Arial"/>
          <w:b/>
          <w:color w:val="000000" w:themeColor="text1"/>
          <w:szCs w:val="24"/>
        </w:rPr>
      </w:pPr>
      <w:r>
        <w:rPr>
          <w:rFonts w:cs="Arial"/>
          <w:b/>
          <w:color w:val="000000" w:themeColor="text1"/>
          <w:szCs w:val="24"/>
        </w:rPr>
        <w:t xml:space="preserve">Proposals </w:t>
      </w:r>
    </w:p>
    <w:p w:rsidR="00FF3B6E" w:rsidRPr="00FF3B6E" w:rsidRDefault="00FF3B6E" w:rsidP="00FD3936">
      <w:pPr>
        <w:spacing w:line="240" w:lineRule="auto"/>
        <w:rPr>
          <w:rFonts w:cs="Arial"/>
          <w:b/>
          <w:color w:val="000000" w:themeColor="text1"/>
          <w:szCs w:val="24"/>
        </w:rPr>
      </w:pPr>
    </w:p>
    <w:p w:rsidR="00FD3936" w:rsidRDefault="00210B89" w:rsidP="00FD3936">
      <w:pPr>
        <w:spacing w:line="240" w:lineRule="auto"/>
        <w:rPr>
          <w:rFonts w:cs="Arial"/>
          <w:color w:val="000000" w:themeColor="text1"/>
          <w:szCs w:val="24"/>
        </w:rPr>
      </w:pPr>
      <w:r>
        <w:rPr>
          <w:rFonts w:cs="Arial"/>
          <w:color w:val="000000" w:themeColor="text1"/>
          <w:szCs w:val="24"/>
        </w:rPr>
        <w:t>6</w:t>
      </w:r>
      <w:r w:rsidR="00E03B15">
        <w:rPr>
          <w:rFonts w:cs="Arial"/>
          <w:color w:val="000000" w:themeColor="text1"/>
          <w:szCs w:val="24"/>
        </w:rPr>
        <w:t>.4</w:t>
      </w:r>
      <w:r w:rsidR="00E03B15">
        <w:rPr>
          <w:rFonts w:cs="Arial"/>
          <w:color w:val="000000" w:themeColor="text1"/>
          <w:szCs w:val="24"/>
        </w:rPr>
        <w:tab/>
      </w:r>
      <w:r w:rsidR="004C2AE8">
        <w:rPr>
          <w:rFonts w:cs="Arial"/>
          <w:color w:val="000000" w:themeColor="text1"/>
          <w:szCs w:val="24"/>
        </w:rPr>
        <w:t xml:space="preserve">We have considered what </w:t>
      </w:r>
      <w:r w:rsidR="00FD3936">
        <w:rPr>
          <w:rFonts w:cs="Arial"/>
          <w:color w:val="000000" w:themeColor="text1"/>
          <w:szCs w:val="24"/>
        </w:rPr>
        <w:t>may be included in regulations</w:t>
      </w:r>
      <w:r w:rsidR="00F110A3">
        <w:rPr>
          <w:rFonts w:cs="Arial"/>
          <w:color w:val="000000" w:themeColor="text1"/>
          <w:szCs w:val="24"/>
        </w:rPr>
        <w:t xml:space="preserve"> made under sections </w:t>
      </w:r>
      <w:proofErr w:type="spellStart"/>
      <w:r w:rsidR="00F110A3">
        <w:rPr>
          <w:rFonts w:cs="Arial"/>
          <w:color w:val="000000" w:themeColor="text1"/>
          <w:szCs w:val="24"/>
        </w:rPr>
        <w:t>97N</w:t>
      </w:r>
      <w:proofErr w:type="spellEnd"/>
      <w:r w:rsidR="00F110A3">
        <w:rPr>
          <w:rFonts w:cs="Arial"/>
          <w:color w:val="000000" w:themeColor="text1"/>
          <w:szCs w:val="24"/>
        </w:rPr>
        <w:t>(1)</w:t>
      </w:r>
      <w:r w:rsidR="00DE51CD">
        <w:rPr>
          <w:rFonts w:cs="Arial"/>
          <w:color w:val="000000" w:themeColor="text1"/>
          <w:szCs w:val="24"/>
        </w:rPr>
        <w:t xml:space="preserve">and </w:t>
      </w:r>
      <w:proofErr w:type="spellStart"/>
      <w:r w:rsidR="00DE51CD">
        <w:rPr>
          <w:rFonts w:cs="Arial"/>
          <w:color w:val="000000" w:themeColor="text1"/>
          <w:szCs w:val="24"/>
        </w:rPr>
        <w:t>97N</w:t>
      </w:r>
      <w:proofErr w:type="spellEnd"/>
      <w:r w:rsidR="00F110A3">
        <w:rPr>
          <w:rFonts w:cs="Arial"/>
          <w:color w:val="000000" w:themeColor="text1"/>
          <w:szCs w:val="24"/>
        </w:rPr>
        <w:t>(3)</w:t>
      </w:r>
      <w:r w:rsidR="004C2AE8">
        <w:rPr>
          <w:rFonts w:cs="Arial"/>
          <w:color w:val="000000" w:themeColor="text1"/>
          <w:szCs w:val="24"/>
        </w:rPr>
        <w:t>, as set out below</w:t>
      </w:r>
      <w:r w:rsidR="00FD3936">
        <w:rPr>
          <w:rFonts w:cs="Arial"/>
          <w:color w:val="000000" w:themeColor="text1"/>
          <w:szCs w:val="24"/>
        </w:rPr>
        <w:t>:</w:t>
      </w:r>
    </w:p>
    <w:p w:rsidR="00FD3936" w:rsidRDefault="00FD3936" w:rsidP="00FD3936">
      <w:pPr>
        <w:spacing w:line="240" w:lineRule="auto"/>
        <w:rPr>
          <w:rFonts w:cs="Arial"/>
          <w:color w:val="000000" w:themeColor="text1"/>
          <w:szCs w:val="24"/>
        </w:rPr>
      </w:pPr>
    </w:p>
    <w:p w:rsidR="00FD3936" w:rsidRPr="00F24B3E" w:rsidRDefault="001A5B22" w:rsidP="00FD3936">
      <w:pPr>
        <w:spacing w:line="240" w:lineRule="auto"/>
        <w:rPr>
          <w:rFonts w:cs="Arial"/>
          <w:b/>
          <w:color w:val="000000" w:themeColor="text1"/>
          <w:szCs w:val="24"/>
        </w:rPr>
      </w:pPr>
      <w:r>
        <w:rPr>
          <w:rFonts w:cs="Arial"/>
          <w:b/>
          <w:color w:val="000000" w:themeColor="text1"/>
          <w:szCs w:val="24"/>
        </w:rPr>
        <w:t xml:space="preserve">Section </w:t>
      </w:r>
      <w:proofErr w:type="spellStart"/>
      <w:r>
        <w:rPr>
          <w:rFonts w:cs="Arial"/>
          <w:b/>
          <w:color w:val="000000" w:themeColor="text1"/>
          <w:szCs w:val="24"/>
        </w:rPr>
        <w:t>97N</w:t>
      </w:r>
      <w:proofErr w:type="spellEnd"/>
      <w:r>
        <w:rPr>
          <w:rFonts w:cs="Arial"/>
          <w:b/>
          <w:color w:val="000000" w:themeColor="text1"/>
          <w:szCs w:val="24"/>
        </w:rPr>
        <w:t>(1) and</w:t>
      </w:r>
      <w:r w:rsidR="00FD3936">
        <w:rPr>
          <w:rFonts w:cs="Arial"/>
          <w:b/>
          <w:color w:val="000000" w:themeColor="text1"/>
          <w:szCs w:val="24"/>
        </w:rPr>
        <w:t xml:space="preserve"> </w:t>
      </w:r>
      <w:proofErr w:type="spellStart"/>
      <w:r>
        <w:rPr>
          <w:rFonts w:cs="Arial"/>
          <w:b/>
          <w:color w:val="000000" w:themeColor="text1"/>
          <w:szCs w:val="24"/>
        </w:rPr>
        <w:t>97N</w:t>
      </w:r>
      <w:proofErr w:type="spellEnd"/>
      <w:r w:rsidR="00FD3936">
        <w:rPr>
          <w:rFonts w:cs="Arial"/>
          <w:b/>
          <w:color w:val="000000" w:themeColor="text1"/>
          <w:szCs w:val="24"/>
        </w:rPr>
        <w:t xml:space="preserve">(3) – </w:t>
      </w:r>
      <w:r w:rsidR="00FD3936" w:rsidRPr="00F24B3E">
        <w:rPr>
          <w:rFonts w:cs="Arial"/>
          <w:b/>
          <w:color w:val="000000" w:themeColor="text1"/>
          <w:szCs w:val="24"/>
        </w:rPr>
        <w:t>Date of prohibition</w:t>
      </w:r>
      <w:r w:rsidR="00FD3936">
        <w:rPr>
          <w:rFonts w:cs="Arial"/>
          <w:b/>
          <w:color w:val="000000" w:themeColor="text1"/>
          <w:szCs w:val="24"/>
        </w:rPr>
        <w:t xml:space="preserve"> or suspension of rights</w:t>
      </w:r>
    </w:p>
    <w:p w:rsidR="00FD3936" w:rsidRDefault="00FD3936" w:rsidP="00FD3936">
      <w:pPr>
        <w:spacing w:line="240" w:lineRule="auto"/>
        <w:rPr>
          <w:rFonts w:cs="Arial"/>
          <w:color w:val="000000" w:themeColor="text1"/>
          <w:szCs w:val="24"/>
        </w:rPr>
      </w:pPr>
    </w:p>
    <w:p w:rsidR="00E644A5" w:rsidRPr="00E644A5" w:rsidRDefault="00E644A5" w:rsidP="00FD3936">
      <w:pPr>
        <w:spacing w:line="240" w:lineRule="auto"/>
        <w:rPr>
          <w:rFonts w:cs="Arial"/>
          <w:b/>
          <w:color w:val="000000" w:themeColor="text1"/>
          <w:szCs w:val="24"/>
        </w:rPr>
      </w:pPr>
      <w:r w:rsidRPr="00E644A5">
        <w:rPr>
          <w:rFonts w:cs="Arial"/>
          <w:b/>
          <w:color w:val="000000" w:themeColor="text1"/>
          <w:szCs w:val="24"/>
        </w:rPr>
        <w:t xml:space="preserve">Date </w:t>
      </w:r>
      <w:r w:rsidR="001A5B22">
        <w:rPr>
          <w:rFonts w:cs="Arial"/>
          <w:b/>
          <w:color w:val="000000" w:themeColor="text1"/>
          <w:szCs w:val="24"/>
        </w:rPr>
        <w:t xml:space="preserve">prohibition or suspension of right </w:t>
      </w:r>
      <w:r w:rsidRPr="00E644A5">
        <w:rPr>
          <w:rFonts w:cs="Arial"/>
          <w:b/>
          <w:color w:val="000000" w:themeColor="text1"/>
          <w:szCs w:val="24"/>
        </w:rPr>
        <w:t xml:space="preserve">applied </w:t>
      </w:r>
    </w:p>
    <w:p w:rsidR="00F04C59" w:rsidRDefault="00F04C59" w:rsidP="00FD3936">
      <w:pPr>
        <w:spacing w:line="240" w:lineRule="auto"/>
        <w:rPr>
          <w:rFonts w:cs="Arial"/>
          <w:color w:val="000000" w:themeColor="text1"/>
          <w:szCs w:val="24"/>
        </w:rPr>
      </w:pPr>
    </w:p>
    <w:p w:rsidR="00DE51CD" w:rsidRDefault="00210B89" w:rsidP="00FD3936">
      <w:pPr>
        <w:spacing w:line="240" w:lineRule="auto"/>
        <w:rPr>
          <w:rFonts w:cs="Arial"/>
          <w:color w:val="000000" w:themeColor="text1"/>
          <w:szCs w:val="24"/>
        </w:rPr>
      </w:pPr>
      <w:r>
        <w:rPr>
          <w:rFonts w:cs="Arial"/>
          <w:color w:val="000000" w:themeColor="text1"/>
          <w:szCs w:val="24"/>
        </w:rPr>
        <w:t>6</w:t>
      </w:r>
      <w:r w:rsidR="00E03B15">
        <w:rPr>
          <w:rFonts w:cs="Arial"/>
          <w:color w:val="000000" w:themeColor="text1"/>
          <w:szCs w:val="24"/>
        </w:rPr>
        <w:t>.5</w:t>
      </w:r>
      <w:r w:rsidR="00E03B15">
        <w:rPr>
          <w:rFonts w:cs="Arial"/>
          <w:color w:val="000000" w:themeColor="text1"/>
          <w:szCs w:val="24"/>
        </w:rPr>
        <w:tab/>
      </w:r>
      <w:r w:rsidR="00E644A5">
        <w:rPr>
          <w:rFonts w:cs="Arial"/>
          <w:color w:val="000000" w:themeColor="text1"/>
          <w:szCs w:val="24"/>
        </w:rPr>
        <w:t>Following receipt of a valid application,</w:t>
      </w:r>
      <w:r w:rsidR="001A5B22">
        <w:rPr>
          <w:rFonts w:cs="Arial"/>
          <w:color w:val="000000" w:themeColor="text1"/>
          <w:szCs w:val="24"/>
        </w:rPr>
        <w:t xml:space="preserve"> we consider that</w:t>
      </w:r>
      <w:r w:rsidR="00E644A5">
        <w:rPr>
          <w:rFonts w:cs="Arial"/>
          <w:color w:val="000000" w:themeColor="text1"/>
          <w:szCs w:val="24"/>
        </w:rPr>
        <w:t xml:space="preserve"> t</w:t>
      </w:r>
      <w:r w:rsidR="00FD3936">
        <w:rPr>
          <w:rFonts w:cs="Arial"/>
          <w:color w:val="000000" w:themeColor="text1"/>
          <w:szCs w:val="24"/>
        </w:rPr>
        <w:t xml:space="preserve">he prohibition or suspension of rights will </w:t>
      </w:r>
      <w:r w:rsidR="001A5B22">
        <w:rPr>
          <w:rFonts w:cs="Arial"/>
          <w:color w:val="000000" w:themeColor="text1"/>
          <w:szCs w:val="24"/>
        </w:rPr>
        <w:t>come into operation</w:t>
      </w:r>
      <w:r w:rsidR="00F110A3">
        <w:rPr>
          <w:rFonts w:cs="Arial"/>
          <w:color w:val="000000" w:themeColor="text1"/>
          <w:szCs w:val="24"/>
        </w:rPr>
        <w:t xml:space="preserve"> </w:t>
      </w:r>
      <w:r w:rsidR="00FD3936">
        <w:rPr>
          <w:rFonts w:cs="Arial"/>
          <w:color w:val="000000" w:themeColor="text1"/>
          <w:szCs w:val="24"/>
        </w:rPr>
        <w:t xml:space="preserve">from the date </w:t>
      </w:r>
      <w:r w:rsidR="00EB793E" w:rsidRPr="00A61923">
        <w:rPr>
          <w:rFonts w:cs="Arial"/>
          <w:color w:val="000000" w:themeColor="text1"/>
          <w:szCs w:val="24"/>
        </w:rPr>
        <w:t xml:space="preserve">on which the owner or, as the case may be, the </w:t>
      </w:r>
      <w:r w:rsidR="00EB793E">
        <w:rPr>
          <w:rFonts w:cs="Arial"/>
          <w:color w:val="000000" w:themeColor="text1"/>
          <w:szCs w:val="24"/>
        </w:rPr>
        <w:t>creditor in a standard security with the right to sell the land</w:t>
      </w:r>
      <w:r w:rsidR="00EB793E">
        <w:rPr>
          <w:rStyle w:val="FootnoteReference"/>
          <w:rFonts w:cs="Arial"/>
          <w:color w:val="000000" w:themeColor="text1"/>
          <w:szCs w:val="24"/>
        </w:rPr>
        <w:footnoteReference w:id="5"/>
      </w:r>
      <w:r w:rsidR="00EB793E">
        <w:rPr>
          <w:rFonts w:cs="Arial"/>
          <w:color w:val="000000" w:themeColor="text1"/>
          <w:szCs w:val="24"/>
        </w:rPr>
        <w:t>,</w:t>
      </w:r>
      <w:r w:rsidR="00EB793E" w:rsidRPr="009B0DB9">
        <w:rPr>
          <w:rFonts w:cs="Arial"/>
          <w:color w:val="000000" w:themeColor="text1"/>
          <w:szCs w:val="24"/>
        </w:rPr>
        <w:t xml:space="preserve"> </w:t>
      </w:r>
      <w:r w:rsidR="00EB793E" w:rsidRPr="00A61923">
        <w:rPr>
          <w:rFonts w:cs="Arial"/>
          <w:color w:val="000000" w:themeColor="text1"/>
          <w:szCs w:val="24"/>
        </w:rPr>
        <w:t>receives the notice</w:t>
      </w:r>
      <w:r w:rsidR="00FD3936">
        <w:rPr>
          <w:rFonts w:cs="Arial"/>
          <w:color w:val="000000" w:themeColor="text1"/>
          <w:szCs w:val="24"/>
        </w:rPr>
        <w:t xml:space="preserve"> </w:t>
      </w:r>
      <w:r w:rsidR="00EB793E">
        <w:rPr>
          <w:rFonts w:cs="Arial"/>
          <w:color w:val="000000" w:themeColor="text1"/>
          <w:szCs w:val="24"/>
        </w:rPr>
        <w:t>of prohibition</w:t>
      </w:r>
      <w:r w:rsidR="00FD3936">
        <w:rPr>
          <w:rFonts w:cs="Arial"/>
          <w:color w:val="000000" w:themeColor="text1"/>
          <w:szCs w:val="24"/>
        </w:rPr>
        <w:t>.</w:t>
      </w:r>
      <w:r w:rsidR="00E644A5">
        <w:rPr>
          <w:rFonts w:cs="Arial"/>
          <w:color w:val="000000" w:themeColor="text1"/>
          <w:szCs w:val="24"/>
        </w:rPr>
        <w:t xml:space="preserve">  The prohibition notice will accompany the notice(s) sent under section </w:t>
      </w:r>
      <w:proofErr w:type="spellStart"/>
      <w:r w:rsidR="00E644A5">
        <w:rPr>
          <w:rFonts w:cs="Arial"/>
          <w:color w:val="000000" w:themeColor="text1"/>
          <w:szCs w:val="24"/>
        </w:rPr>
        <w:t>97G</w:t>
      </w:r>
      <w:proofErr w:type="spellEnd"/>
      <w:r w:rsidR="00E644A5">
        <w:rPr>
          <w:rFonts w:cs="Arial"/>
          <w:color w:val="000000" w:themeColor="text1"/>
          <w:szCs w:val="24"/>
        </w:rPr>
        <w:t>(9)(a)(i) or (iii) of the 2003 Act.</w:t>
      </w:r>
    </w:p>
    <w:p w:rsidR="00A70D50" w:rsidRDefault="00A70D50" w:rsidP="00FD3936">
      <w:pPr>
        <w:spacing w:line="240" w:lineRule="auto"/>
        <w:rPr>
          <w:rFonts w:cs="Arial"/>
          <w:color w:val="000000" w:themeColor="text1"/>
          <w:szCs w:val="24"/>
        </w:rPr>
      </w:pPr>
    </w:p>
    <w:p w:rsidR="00A70D50" w:rsidRPr="00A61923" w:rsidRDefault="00A70D50" w:rsidP="00FD3936">
      <w:pPr>
        <w:spacing w:line="240" w:lineRule="auto"/>
        <w:rPr>
          <w:rFonts w:cs="Arial"/>
          <w:b/>
          <w:color w:val="000000" w:themeColor="text1"/>
          <w:szCs w:val="24"/>
        </w:rPr>
      </w:pPr>
      <w:r w:rsidRPr="00A61923">
        <w:rPr>
          <w:rFonts w:cs="Arial"/>
          <w:b/>
          <w:color w:val="000000" w:themeColor="text1"/>
          <w:szCs w:val="24"/>
        </w:rPr>
        <w:t xml:space="preserve">Question </w:t>
      </w:r>
      <w:r w:rsidR="00F04C59">
        <w:rPr>
          <w:rFonts w:cs="Arial"/>
          <w:b/>
          <w:color w:val="000000" w:themeColor="text1"/>
          <w:szCs w:val="24"/>
        </w:rPr>
        <w:t>5</w:t>
      </w:r>
    </w:p>
    <w:p w:rsidR="00A70D50" w:rsidRDefault="00A70D50" w:rsidP="00FD3936">
      <w:pPr>
        <w:spacing w:line="240" w:lineRule="auto"/>
        <w:rPr>
          <w:rFonts w:cs="Arial"/>
          <w:color w:val="000000" w:themeColor="text1"/>
          <w:szCs w:val="24"/>
        </w:rPr>
      </w:pPr>
    </w:p>
    <w:p w:rsidR="00A70D50" w:rsidRDefault="00A70D50" w:rsidP="00A70D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80CCF">
        <w:rPr>
          <w:rFonts w:cs="Arial"/>
          <w:color w:val="000000" w:themeColor="text1"/>
          <w:szCs w:val="24"/>
        </w:rPr>
        <w:t xml:space="preserve">Do you </w:t>
      </w:r>
      <w:r>
        <w:rPr>
          <w:rFonts w:cs="Arial"/>
          <w:color w:val="000000" w:themeColor="text1"/>
          <w:szCs w:val="24"/>
        </w:rPr>
        <w:t>think the</w:t>
      </w:r>
      <w:r w:rsidRPr="00380CCF">
        <w:rPr>
          <w:rFonts w:cs="Arial"/>
          <w:color w:val="000000" w:themeColor="text1"/>
          <w:szCs w:val="24"/>
        </w:rPr>
        <w:t xml:space="preserve"> proposed dates</w:t>
      </w:r>
      <w:r>
        <w:rPr>
          <w:rFonts w:cs="Arial"/>
          <w:color w:val="000000" w:themeColor="text1"/>
          <w:szCs w:val="24"/>
        </w:rPr>
        <w:t xml:space="preserve"> are appropriate?  Yes </w:t>
      </w:r>
      <w:sdt>
        <w:sdtPr>
          <w:rPr>
            <w:rFonts w:cs="Arial"/>
            <w:color w:val="000000" w:themeColor="text1"/>
            <w:szCs w:val="24"/>
          </w:rPr>
          <w:id w:val="-185263247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88425551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A70D50" w:rsidRDefault="00A70D50" w:rsidP="00A70D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A70D50" w:rsidRDefault="00A70D50" w:rsidP="00A70D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A70D50" w:rsidRDefault="00A70D50" w:rsidP="00A70D50">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A70D50" w:rsidRDefault="00A70D50" w:rsidP="00A70D50">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A70D50" w:rsidRDefault="00A70D50" w:rsidP="00A70D50">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A70D50" w:rsidRDefault="00A70D50" w:rsidP="00A70D50">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E644A5" w:rsidRPr="00E644A5" w:rsidRDefault="00E644A5" w:rsidP="00FD3936">
      <w:pPr>
        <w:spacing w:line="240" w:lineRule="auto"/>
        <w:rPr>
          <w:rFonts w:cs="Arial"/>
          <w:b/>
          <w:color w:val="000000" w:themeColor="text1"/>
          <w:szCs w:val="24"/>
        </w:rPr>
      </w:pPr>
      <w:r w:rsidRPr="00E644A5">
        <w:rPr>
          <w:rFonts w:cs="Arial"/>
          <w:b/>
          <w:color w:val="000000" w:themeColor="text1"/>
          <w:szCs w:val="24"/>
        </w:rPr>
        <w:lastRenderedPageBreak/>
        <w:t xml:space="preserve">Date </w:t>
      </w:r>
      <w:r w:rsidR="001A5B22">
        <w:rPr>
          <w:rFonts w:cs="Arial"/>
          <w:b/>
          <w:color w:val="000000" w:themeColor="text1"/>
          <w:szCs w:val="24"/>
        </w:rPr>
        <w:t xml:space="preserve">prohibition or suspension of rights </w:t>
      </w:r>
      <w:r w:rsidRPr="00E644A5">
        <w:rPr>
          <w:rFonts w:cs="Arial"/>
          <w:b/>
          <w:color w:val="000000" w:themeColor="text1"/>
          <w:szCs w:val="24"/>
        </w:rPr>
        <w:t xml:space="preserve">lifted </w:t>
      </w:r>
    </w:p>
    <w:p w:rsidR="00FD3936" w:rsidRPr="00721A39" w:rsidRDefault="00210B89" w:rsidP="00FD3936">
      <w:pPr>
        <w:spacing w:after="120" w:line="240" w:lineRule="auto"/>
        <w:rPr>
          <w:rFonts w:cs="Arial"/>
          <w:color w:val="000000" w:themeColor="text1"/>
          <w:szCs w:val="24"/>
        </w:rPr>
      </w:pPr>
      <w:r>
        <w:rPr>
          <w:rFonts w:cs="Arial"/>
          <w:color w:val="000000" w:themeColor="text1"/>
          <w:szCs w:val="24"/>
        </w:rPr>
        <w:t>6</w:t>
      </w:r>
      <w:r w:rsidR="00E03B15" w:rsidRPr="00721A39">
        <w:rPr>
          <w:rFonts w:cs="Arial"/>
          <w:color w:val="000000" w:themeColor="text1"/>
          <w:szCs w:val="24"/>
        </w:rPr>
        <w:t>.6</w:t>
      </w:r>
      <w:r w:rsidR="00E03B15" w:rsidRPr="00721A39">
        <w:rPr>
          <w:rFonts w:cs="Arial"/>
          <w:color w:val="000000" w:themeColor="text1"/>
          <w:szCs w:val="24"/>
        </w:rPr>
        <w:tab/>
      </w:r>
      <w:r w:rsidR="001A5B22" w:rsidRPr="00721A39">
        <w:rPr>
          <w:rFonts w:cs="Arial"/>
          <w:color w:val="000000" w:themeColor="text1"/>
          <w:szCs w:val="24"/>
        </w:rPr>
        <w:t>We consider that t</w:t>
      </w:r>
      <w:r w:rsidR="00FD3936" w:rsidRPr="00721A39">
        <w:rPr>
          <w:rFonts w:cs="Arial"/>
          <w:color w:val="000000" w:themeColor="text1"/>
          <w:szCs w:val="24"/>
        </w:rPr>
        <w:t xml:space="preserve">he prohibition or suspension of rights </w:t>
      </w:r>
      <w:r w:rsidR="001A5B22" w:rsidRPr="00721A39">
        <w:rPr>
          <w:rFonts w:cs="Arial"/>
          <w:color w:val="000000" w:themeColor="text1"/>
          <w:szCs w:val="24"/>
        </w:rPr>
        <w:t>should</w:t>
      </w:r>
      <w:r w:rsidR="00FD3936" w:rsidRPr="00721A39">
        <w:rPr>
          <w:rFonts w:cs="Arial"/>
          <w:color w:val="000000" w:themeColor="text1"/>
          <w:szCs w:val="24"/>
        </w:rPr>
        <w:t xml:space="preserve"> be lifted on the </w:t>
      </w:r>
      <w:r w:rsidR="001A5B22" w:rsidRPr="00721A39">
        <w:rPr>
          <w:rFonts w:cs="Arial"/>
          <w:color w:val="000000" w:themeColor="text1"/>
          <w:szCs w:val="24"/>
        </w:rPr>
        <w:t xml:space="preserve">following </w:t>
      </w:r>
      <w:r w:rsidR="00FD3936" w:rsidRPr="00721A39">
        <w:rPr>
          <w:rFonts w:cs="Arial"/>
          <w:color w:val="000000" w:themeColor="text1"/>
          <w:szCs w:val="24"/>
        </w:rPr>
        <w:t>date</w:t>
      </w:r>
      <w:r w:rsidR="001A5B22" w:rsidRPr="00721A39">
        <w:rPr>
          <w:rFonts w:cs="Arial"/>
          <w:color w:val="000000" w:themeColor="text1"/>
          <w:szCs w:val="24"/>
        </w:rPr>
        <w:t>s</w:t>
      </w:r>
      <w:r w:rsidR="00AB090E" w:rsidRPr="00721A39">
        <w:rPr>
          <w:rFonts w:cs="Arial"/>
          <w:color w:val="000000" w:themeColor="text1"/>
          <w:szCs w:val="24"/>
        </w:rPr>
        <w:t>, as appropriate in the circumstances</w:t>
      </w:r>
      <w:r w:rsidR="00FD3936" w:rsidRPr="00721A39">
        <w:rPr>
          <w:rFonts w:cs="Arial"/>
          <w:color w:val="000000" w:themeColor="text1"/>
          <w:szCs w:val="24"/>
        </w:rPr>
        <w:t xml:space="preserve"> :</w:t>
      </w:r>
    </w:p>
    <w:p w:rsidR="00721A39" w:rsidRDefault="001A5B22" w:rsidP="00292046">
      <w:pPr>
        <w:pStyle w:val="ListParagraph"/>
        <w:numPr>
          <w:ilvl w:val="2"/>
          <w:numId w:val="3"/>
        </w:numPr>
        <w:spacing w:line="240" w:lineRule="auto"/>
        <w:ind w:left="587"/>
        <w:rPr>
          <w:rFonts w:cs="Arial"/>
          <w:color w:val="000000" w:themeColor="text1"/>
          <w:szCs w:val="24"/>
        </w:rPr>
      </w:pPr>
      <w:r w:rsidRPr="00721A39">
        <w:rPr>
          <w:rFonts w:cs="Arial"/>
          <w:color w:val="000000" w:themeColor="text1"/>
          <w:szCs w:val="24"/>
        </w:rPr>
        <w:t xml:space="preserve">The date </w:t>
      </w:r>
      <w:r w:rsidR="00FD3936" w:rsidRPr="00721A39">
        <w:rPr>
          <w:rFonts w:cs="Arial"/>
          <w:color w:val="000000" w:themeColor="text1"/>
          <w:szCs w:val="24"/>
        </w:rPr>
        <w:t xml:space="preserve">Ministers </w:t>
      </w:r>
      <w:r w:rsidRPr="00721A39">
        <w:rPr>
          <w:rFonts w:cs="Arial"/>
          <w:color w:val="000000" w:themeColor="text1"/>
          <w:szCs w:val="24"/>
        </w:rPr>
        <w:t xml:space="preserve">send </w:t>
      </w:r>
      <w:r w:rsidR="00FD3936" w:rsidRPr="00721A39">
        <w:rPr>
          <w:rFonts w:cs="Arial"/>
          <w:color w:val="000000" w:themeColor="text1"/>
          <w:szCs w:val="24"/>
        </w:rPr>
        <w:t xml:space="preserve">notice under section </w:t>
      </w:r>
      <w:proofErr w:type="spellStart"/>
      <w:r w:rsidR="00FD3936" w:rsidRPr="00721A39">
        <w:rPr>
          <w:rFonts w:cs="Arial"/>
          <w:color w:val="000000" w:themeColor="text1"/>
          <w:szCs w:val="24"/>
        </w:rPr>
        <w:t>97M</w:t>
      </w:r>
      <w:proofErr w:type="spellEnd"/>
      <w:r w:rsidR="00FD3936" w:rsidRPr="00721A39">
        <w:rPr>
          <w:rFonts w:cs="Arial"/>
          <w:color w:val="000000" w:themeColor="text1"/>
          <w:szCs w:val="24"/>
        </w:rPr>
        <w:t>(1)</w:t>
      </w:r>
      <w:r w:rsidR="00F110A3" w:rsidRPr="00721A39">
        <w:rPr>
          <w:rFonts w:cs="Arial"/>
          <w:color w:val="000000" w:themeColor="text1"/>
          <w:szCs w:val="24"/>
        </w:rPr>
        <w:t xml:space="preserve"> of the 2003 Act</w:t>
      </w:r>
      <w:r w:rsidRPr="00721A39">
        <w:rPr>
          <w:rFonts w:cs="Arial"/>
          <w:color w:val="000000" w:themeColor="text1"/>
          <w:szCs w:val="24"/>
        </w:rPr>
        <w:t xml:space="preserve"> declining to consent to an application;</w:t>
      </w:r>
    </w:p>
    <w:p w:rsidR="00FD3936" w:rsidRDefault="00721A39" w:rsidP="00292046">
      <w:pPr>
        <w:pStyle w:val="ListParagraph"/>
        <w:numPr>
          <w:ilvl w:val="2"/>
          <w:numId w:val="3"/>
        </w:numPr>
        <w:spacing w:line="240" w:lineRule="auto"/>
        <w:ind w:left="587"/>
        <w:rPr>
          <w:rFonts w:cs="Arial"/>
          <w:color w:val="000000" w:themeColor="text1"/>
          <w:szCs w:val="24"/>
        </w:rPr>
      </w:pPr>
      <w:r>
        <w:rPr>
          <w:rFonts w:cs="Arial"/>
          <w:color w:val="000000" w:themeColor="text1"/>
          <w:szCs w:val="24"/>
        </w:rPr>
        <w:t xml:space="preserve">The date on which the </w:t>
      </w:r>
      <w:r w:rsidR="005860C5">
        <w:rPr>
          <w:rFonts w:cs="Arial"/>
          <w:color w:val="000000" w:themeColor="text1"/>
          <w:szCs w:val="24"/>
        </w:rPr>
        <w:t>Sheriff issues a decision in</w:t>
      </w:r>
      <w:r>
        <w:rPr>
          <w:rFonts w:cs="Arial"/>
          <w:color w:val="000000" w:themeColor="text1"/>
          <w:szCs w:val="24"/>
        </w:rPr>
        <w:t xml:space="preserve"> an appeal under section </w:t>
      </w:r>
      <w:proofErr w:type="spellStart"/>
      <w:r>
        <w:rPr>
          <w:rFonts w:cs="Arial"/>
          <w:color w:val="000000" w:themeColor="text1"/>
          <w:szCs w:val="24"/>
        </w:rPr>
        <w:t>97V</w:t>
      </w:r>
      <w:proofErr w:type="spellEnd"/>
      <w:r>
        <w:rPr>
          <w:rFonts w:cs="Arial"/>
          <w:color w:val="000000" w:themeColor="text1"/>
          <w:szCs w:val="24"/>
        </w:rPr>
        <w:t xml:space="preserve">(1), (4) or (5) </w:t>
      </w:r>
      <w:r w:rsidR="00C36FB0">
        <w:rPr>
          <w:rFonts w:cs="Arial"/>
          <w:color w:val="000000" w:themeColor="text1"/>
          <w:szCs w:val="24"/>
        </w:rPr>
        <w:t>if the Sheriff finds</w:t>
      </w:r>
      <w:r>
        <w:rPr>
          <w:rFonts w:cs="Arial"/>
          <w:color w:val="000000" w:themeColor="text1"/>
          <w:szCs w:val="24"/>
        </w:rPr>
        <w:t xml:space="preserve"> in favour of the </w:t>
      </w:r>
      <w:r w:rsidR="005860C5">
        <w:rPr>
          <w:rFonts w:cs="Arial"/>
          <w:color w:val="000000" w:themeColor="text1"/>
          <w:szCs w:val="24"/>
        </w:rPr>
        <w:t>pursuer</w:t>
      </w:r>
      <w:r>
        <w:rPr>
          <w:rFonts w:cs="Arial"/>
          <w:color w:val="000000" w:themeColor="text1"/>
          <w:szCs w:val="24"/>
        </w:rPr>
        <w:t>;</w:t>
      </w:r>
      <w:r w:rsidR="00F110A3" w:rsidRPr="00721A39">
        <w:rPr>
          <w:rFonts w:cs="Arial"/>
          <w:color w:val="000000" w:themeColor="text1"/>
          <w:szCs w:val="24"/>
        </w:rPr>
        <w:t xml:space="preserve"> </w:t>
      </w:r>
    </w:p>
    <w:p w:rsidR="00FD3936" w:rsidRPr="00721A39" w:rsidRDefault="001A5B22" w:rsidP="001E3FFA">
      <w:pPr>
        <w:pStyle w:val="ListParagraph"/>
        <w:numPr>
          <w:ilvl w:val="2"/>
          <w:numId w:val="3"/>
        </w:numPr>
        <w:spacing w:line="240" w:lineRule="auto"/>
        <w:ind w:left="587"/>
        <w:rPr>
          <w:rFonts w:cs="Arial"/>
          <w:color w:val="000000" w:themeColor="text1"/>
          <w:szCs w:val="24"/>
        </w:rPr>
      </w:pPr>
      <w:r w:rsidRPr="00721A39">
        <w:rPr>
          <w:rFonts w:cs="Arial"/>
          <w:color w:val="000000" w:themeColor="text1"/>
          <w:szCs w:val="24"/>
        </w:rPr>
        <w:t xml:space="preserve">The date </w:t>
      </w:r>
      <w:r w:rsidR="00FD3936" w:rsidRPr="00721A39">
        <w:rPr>
          <w:rFonts w:cs="Arial"/>
          <w:color w:val="000000" w:themeColor="text1"/>
          <w:szCs w:val="24"/>
        </w:rPr>
        <w:t>Ministers send</w:t>
      </w:r>
      <w:r w:rsidR="001E3FFA">
        <w:rPr>
          <w:rFonts w:cs="Arial"/>
          <w:color w:val="000000" w:themeColor="text1"/>
          <w:szCs w:val="24"/>
        </w:rPr>
        <w:t xml:space="preserve">, in accordance with section </w:t>
      </w:r>
      <w:proofErr w:type="spellStart"/>
      <w:r w:rsidR="001E3FFA">
        <w:rPr>
          <w:rFonts w:cs="Arial"/>
          <w:color w:val="000000" w:themeColor="text1"/>
          <w:szCs w:val="24"/>
        </w:rPr>
        <w:t>97P</w:t>
      </w:r>
      <w:proofErr w:type="spellEnd"/>
      <w:r w:rsidR="001E3FFA">
        <w:rPr>
          <w:rFonts w:cs="Arial"/>
          <w:color w:val="000000" w:themeColor="text1"/>
          <w:szCs w:val="24"/>
        </w:rPr>
        <w:t>(3) of the 2003 Act,</w:t>
      </w:r>
      <w:r w:rsidR="00FD3936" w:rsidRPr="00721A39">
        <w:rPr>
          <w:rFonts w:cs="Arial"/>
          <w:color w:val="000000" w:themeColor="text1"/>
          <w:szCs w:val="24"/>
        </w:rPr>
        <w:t xml:space="preserve"> </w:t>
      </w:r>
      <w:r w:rsidR="001E3FFA">
        <w:rPr>
          <w:rFonts w:cs="Arial"/>
          <w:color w:val="000000" w:themeColor="text1"/>
          <w:szCs w:val="24"/>
        </w:rPr>
        <w:t xml:space="preserve">acknowledgement of receipt of a notice from a Part 3A community body made under section </w:t>
      </w:r>
      <w:proofErr w:type="spellStart"/>
      <w:r w:rsidR="001E3FFA">
        <w:rPr>
          <w:rFonts w:cs="Arial"/>
          <w:color w:val="000000" w:themeColor="text1"/>
          <w:szCs w:val="24"/>
        </w:rPr>
        <w:t>97P</w:t>
      </w:r>
      <w:proofErr w:type="spellEnd"/>
      <w:r w:rsidR="001E3FFA">
        <w:rPr>
          <w:rFonts w:cs="Arial"/>
          <w:color w:val="000000" w:themeColor="text1"/>
          <w:szCs w:val="24"/>
        </w:rPr>
        <w:t>(2) of the 2003 Act</w:t>
      </w:r>
      <w:r w:rsidRPr="00721A39">
        <w:rPr>
          <w:rFonts w:cs="Arial"/>
          <w:color w:val="000000" w:themeColor="text1"/>
          <w:szCs w:val="24"/>
        </w:rPr>
        <w:t>;</w:t>
      </w:r>
    </w:p>
    <w:p w:rsidR="00FD3936" w:rsidRPr="00721A39" w:rsidRDefault="001A5B22" w:rsidP="00292046">
      <w:pPr>
        <w:pStyle w:val="ListParagraph"/>
        <w:numPr>
          <w:ilvl w:val="2"/>
          <w:numId w:val="3"/>
        </w:numPr>
        <w:spacing w:line="240" w:lineRule="auto"/>
        <w:ind w:left="587"/>
        <w:rPr>
          <w:rFonts w:cs="Arial"/>
          <w:color w:val="000000" w:themeColor="text1"/>
          <w:szCs w:val="24"/>
        </w:rPr>
      </w:pPr>
      <w:r w:rsidRPr="00721A39">
        <w:rPr>
          <w:rFonts w:cs="Arial"/>
          <w:color w:val="000000" w:themeColor="text1"/>
          <w:szCs w:val="24"/>
        </w:rPr>
        <w:t xml:space="preserve">The date </w:t>
      </w:r>
      <w:r w:rsidR="00FD3936" w:rsidRPr="00721A39">
        <w:rPr>
          <w:rFonts w:cs="Arial"/>
          <w:color w:val="000000" w:themeColor="text1"/>
          <w:szCs w:val="24"/>
        </w:rPr>
        <w:t xml:space="preserve">the application is treated as withdrawn under </w:t>
      </w:r>
      <w:r w:rsidR="00F110A3" w:rsidRPr="00721A39">
        <w:rPr>
          <w:rFonts w:cs="Arial"/>
          <w:color w:val="000000" w:themeColor="text1"/>
          <w:szCs w:val="24"/>
        </w:rPr>
        <w:t xml:space="preserve">section </w:t>
      </w:r>
      <w:proofErr w:type="spellStart"/>
      <w:r w:rsidR="00FD3936" w:rsidRPr="00721A39">
        <w:rPr>
          <w:rFonts w:cs="Arial"/>
          <w:color w:val="000000" w:themeColor="text1"/>
          <w:szCs w:val="24"/>
        </w:rPr>
        <w:t>97R</w:t>
      </w:r>
      <w:proofErr w:type="spellEnd"/>
      <w:r w:rsidR="00FD3936" w:rsidRPr="00721A39">
        <w:rPr>
          <w:rFonts w:cs="Arial"/>
          <w:color w:val="000000" w:themeColor="text1"/>
          <w:szCs w:val="24"/>
        </w:rPr>
        <w:t>(5)</w:t>
      </w:r>
      <w:r w:rsidR="00F110A3" w:rsidRPr="00721A39">
        <w:rPr>
          <w:rFonts w:cs="Arial"/>
          <w:color w:val="000000" w:themeColor="text1"/>
          <w:szCs w:val="24"/>
        </w:rPr>
        <w:t xml:space="preserve"> of the 2003 Act </w:t>
      </w:r>
      <w:r w:rsidR="00691CBC">
        <w:rPr>
          <w:rFonts w:cs="Arial"/>
          <w:color w:val="000000" w:themeColor="text1"/>
          <w:szCs w:val="24"/>
        </w:rPr>
        <w:t>as a result of the  consideration remaining unpaid after the date on which it is to be paid</w:t>
      </w:r>
      <w:r w:rsidRPr="00721A39">
        <w:rPr>
          <w:rFonts w:cs="Arial"/>
          <w:color w:val="000000" w:themeColor="text1"/>
          <w:szCs w:val="24"/>
        </w:rPr>
        <w:t>;</w:t>
      </w:r>
    </w:p>
    <w:p w:rsidR="00FD3936" w:rsidRPr="00721A39" w:rsidRDefault="001A5B22" w:rsidP="00292046">
      <w:pPr>
        <w:pStyle w:val="ListParagraph"/>
        <w:numPr>
          <w:ilvl w:val="2"/>
          <w:numId w:val="3"/>
        </w:numPr>
        <w:spacing w:line="240" w:lineRule="auto"/>
        <w:ind w:left="587"/>
        <w:rPr>
          <w:rFonts w:cs="Arial"/>
          <w:color w:val="000000" w:themeColor="text1"/>
          <w:szCs w:val="24"/>
        </w:rPr>
      </w:pPr>
      <w:r w:rsidRPr="00721A39">
        <w:rPr>
          <w:rFonts w:cs="Arial"/>
          <w:color w:val="000000" w:themeColor="text1"/>
          <w:szCs w:val="24"/>
        </w:rPr>
        <w:t>The date a</w:t>
      </w:r>
      <w:r w:rsidR="00FD3936" w:rsidRPr="00721A39">
        <w:rPr>
          <w:rFonts w:cs="Arial"/>
          <w:color w:val="000000" w:themeColor="text1"/>
          <w:szCs w:val="24"/>
        </w:rPr>
        <w:t xml:space="preserve"> community body completes transfer of the land under section </w:t>
      </w:r>
      <w:proofErr w:type="spellStart"/>
      <w:r w:rsidR="00FD3936" w:rsidRPr="00721A39">
        <w:rPr>
          <w:rFonts w:cs="Arial"/>
          <w:color w:val="000000" w:themeColor="text1"/>
          <w:szCs w:val="24"/>
        </w:rPr>
        <w:t>97R</w:t>
      </w:r>
      <w:proofErr w:type="spellEnd"/>
      <w:r w:rsidR="00F110A3" w:rsidRPr="00721A39">
        <w:rPr>
          <w:rFonts w:cs="Arial"/>
          <w:color w:val="000000" w:themeColor="text1"/>
          <w:szCs w:val="24"/>
        </w:rPr>
        <w:t xml:space="preserve"> of the 2003 Act.</w:t>
      </w:r>
    </w:p>
    <w:p w:rsidR="00380CCF" w:rsidRDefault="00380CCF" w:rsidP="00A61923">
      <w:pPr>
        <w:spacing w:line="240" w:lineRule="auto"/>
        <w:ind w:left="227"/>
        <w:rPr>
          <w:rFonts w:cs="Arial"/>
          <w:color w:val="000000" w:themeColor="text1"/>
          <w:szCs w:val="24"/>
        </w:rPr>
      </w:pPr>
    </w:p>
    <w:p w:rsidR="00721A39" w:rsidRPr="00A61923" w:rsidRDefault="00721A39" w:rsidP="00A61923">
      <w:pPr>
        <w:spacing w:line="240" w:lineRule="auto"/>
        <w:ind w:left="227"/>
        <w:rPr>
          <w:rFonts w:cs="Arial"/>
          <w:b/>
          <w:color w:val="000000" w:themeColor="text1"/>
          <w:szCs w:val="24"/>
        </w:rPr>
      </w:pPr>
      <w:r w:rsidRPr="00A61923">
        <w:rPr>
          <w:rFonts w:cs="Arial"/>
          <w:b/>
          <w:color w:val="000000" w:themeColor="text1"/>
          <w:szCs w:val="24"/>
        </w:rPr>
        <w:t xml:space="preserve">Question </w:t>
      </w:r>
      <w:r w:rsidR="00F04C59">
        <w:rPr>
          <w:rFonts w:cs="Arial"/>
          <w:b/>
          <w:color w:val="000000" w:themeColor="text1"/>
          <w:szCs w:val="24"/>
        </w:rPr>
        <w:t>6</w:t>
      </w:r>
    </w:p>
    <w:p w:rsidR="00721A39" w:rsidRDefault="00721A39" w:rsidP="00A61923">
      <w:pPr>
        <w:spacing w:line="240" w:lineRule="auto"/>
        <w:ind w:left="227"/>
        <w:rPr>
          <w:rFonts w:cs="Arial"/>
          <w:color w:val="000000" w:themeColor="text1"/>
          <w:szCs w:val="24"/>
        </w:rPr>
      </w:pPr>
    </w:p>
    <w:p w:rsidR="00721A39" w:rsidRDefault="00721A39" w:rsidP="00721A3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80CCF">
        <w:rPr>
          <w:rFonts w:cs="Arial"/>
          <w:color w:val="000000" w:themeColor="text1"/>
          <w:szCs w:val="24"/>
        </w:rPr>
        <w:t xml:space="preserve">Do you </w:t>
      </w:r>
      <w:r>
        <w:rPr>
          <w:rFonts w:cs="Arial"/>
          <w:color w:val="000000" w:themeColor="text1"/>
          <w:szCs w:val="24"/>
        </w:rPr>
        <w:t>think the</w:t>
      </w:r>
      <w:r w:rsidRPr="00380CCF">
        <w:rPr>
          <w:rFonts w:cs="Arial"/>
          <w:color w:val="000000" w:themeColor="text1"/>
          <w:szCs w:val="24"/>
        </w:rPr>
        <w:t xml:space="preserve"> proposed dates</w:t>
      </w:r>
      <w:r>
        <w:rPr>
          <w:rFonts w:cs="Arial"/>
          <w:color w:val="000000" w:themeColor="text1"/>
          <w:szCs w:val="24"/>
        </w:rPr>
        <w:t xml:space="preserve"> are appropriate?  Yes </w:t>
      </w:r>
      <w:sdt>
        <w:sdtPr>
          <w:rPr>
            <w:rFonts w:cs="Arial"/>
            <w:color w:val="000000" w:themeColor="text1"/>
            <w:szCs w:val="24"/>
          </w:rPr>
          <w:id w:val="1461074261"/>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237309122"/>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721A39" w:rsidRDefault="00721A39" w:rsidP="00721A3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21A39" w:rsidRDefault="00721A39" w:rsidP="00721A3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721A39" w:rsidRDefault="00721A39" w:rsidP="00721A3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21A39" w:rsidRDefault="00721A39" w:rsidP="00721A3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21A39" w:rsidRDefault="00721A39" w:rsidP="00721A3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21A39" w:rsidRDefault="00721A39" w:rsidP="00721A3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21A39" w:rsidRDefault="00721A39" w:rsidP="00721A3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21A39" w:rsidRPr="00A61923" w:rsidRDefault="00721A39" w:rsidP="00AD3BD6">
      <w:pPr>
        <w:spacing w:line="240" w:lineRule="auto"/>
        <w:ind w:left="227"/>
        <w:rPr>
          <w:rFonts w:cs="Arial"/>
          <w:color w:val="000000" w:themeColor="text1"/>
          <w:szCs w:val="24"/>
        </w:rPr>
      </w:pPr>
    </w:p>
    <w:p w:rsidR="00AB090E" w:rsidRDefault="00AB090E" w:rsidP="00FD3936">
      <w:pPr>
        <w:spacing w:line="240" w:lineRule="auto"/>
        <w:rPr>
          <w:rFonts w:cs="Arial"/>
          <w:b/>
          <w:color w:val="000000" w:themeColor="text1"/>
          <w:szCs w:val="24"/>
        </w:rPr>
      </w:pPr>
    </w:p>
    <w:p w:rsidR="00FD3936" w:rsidRPr="00F24B3E" w:rsidRDefault="00FD3936" w:rsidP="00FD3936">
      <w:pPr>
        <w:spacing w:line="240" w:lineRule="auto"/>
        <w:rPr>
          <w:rFonts w:cs="Arial"/>
          <w:b/>
          <w:color w:val="000000" w:themeColor="text1"/>
          <w:szCs w:val="24"/>
        </w:rPr>
      </w:pPr>
      <w:r>
        <w:rPr>
          <w:rFonts w:cs="Arial"/>
          <w:b/>
          <w:color w:val="000000" w:themeColor="text1"/>
          <w:szCs w:val="24"/>
        </w:rPr>
        <w:t xml:space="preserve">Section </w:t>
      </w:r>
      <w:proofErr w:type="spellStart"/>
      <w:r>
        <w:rPr>
          <w:rFonts w:cs="Arial"/>
          <w:b/>
          <w:color w:val="000000" w:themeColor="text1"/>
          <w:szCs w:val="24"/>
        </w:rPr>
        <w:t>97N</w:t>
      </w:r>
      <w:proofErr w:type="spellEnd"/>
      <w:r>
        <w:rPr>
          <w:rFonts w:cs="Arial"/>
          <w:b/>
          <w:color w:val="000000" w:themeColor="text1"/>
          <w:szCs w:val="24"/>
        </w:rPr>
        <w:t xml:space="preserve">(1) </w:t>
      </w:r>
      <w:r w:rsidR="001A5B22">
        <w:rPr>
          <w:rFonts w:cs="Arial"/>
          <w:b/>
          <w:color w:val="000000" w:themeColor="text1"/>
          <w:szCs w:val="24"/>
        </w:rPr>
        <w:t xml:space="preserve">and </w:t>
      </w:r>
      <w:proofErr w:type="spellStart"/>
      <w:r w:rsidR="001A5B22">
        <w:rPr>
          <w:rFonts w:cs="Arial"/>
          <w:b/>
          <w:color w:val="000000" w:themeColor="text1"/>
          <w:szCs w:val="24"/>
        </w:rPr>
        <w:t>97N</w:t>
      </w:r>
      <w:proofErr w:type="spellEnd"/>
      <w:r w:rsidR="00F110A3">
        <w:rPr>
          <w:rFonts w:cs="Arial"/>
          <w:b/>
          <w:color w:val="000000" w:themeColor="text1"/>
          <w:szCs w:val="24"/>
        </w:rPr>
        <w:t xml:space="preserve">(3) </w:t>
      </w:r>
      <w:r>
        <w:rPr>
          <w:rFonts w:cs="Arial"/>
          <w:b/>
          <w:color w:val="000000" w:themeColor="text1"/>
          <w:szCs w:val="24"/>
        </w:rPr>
        <w:t xml:space="preserve">– </w:t>
      </w:r>
      <w:r w:rsidRPr="00F24B3E">
        <w:rPr>
          <w:rFonts w:cs="Arial"/>
          <w:b/>
          <w:color w:val="000000" w:themeColor="text1"/>
          <w:szCs w:val="24"/>
        </w:rPr>
        <w:t>Persons subject to prohibition</w:t>
      </w:r>
    </w:p>
    <w:p w:rsidR="00F110A3" w:rsidRDefault="00210B89" w:rsidP="0026292A">
      <w:pPr>
        <w:pStyle w:val="ListParagraph"/>
        <w:spacing w:before="120" w:line="240" w:lineRule="auto"/>
        <w:ind w:left="0"/>
        <w:rPr>
          <w:rFonts w:cs="Arial"/>
          <w:color w:val="000000" w:themeColor="text1"/>
          <w:szCs w:val="24"/>
        </w:rPr>
      </w:pPr>
      <w:r>
        <w:rPr>
          <w:rFonts w:cs="Arial"/>
          <w:color w:val="000000" w:themeColor="text1"/>
          <w:szCs w:val="24"/>
        </w:rPr>
        <w:t>6</w:t>
      </w:r>
      <w:r w:rsidR="00E03B15">
        <w:rPr>
          <w:rFonts w:cs="Arial"/>
          <w:color w:val="000000" w:themeColor="text1"/>
          <w:szCs w:val="24"/>
        </w:rPr>
        <w:t>.7</w:t>
      </w:r>
      <w:r w:rsidR="00E03B15">
        <w:rPr>
          <w:rFonts w:cs="Arial"/>
          <w:color w:val="000000" w:themeColor="text1"/>
          <w:szCs w:val="24"/>
        </w:rPr>
        <w:tab/>
      </w:r>
      <w:r w:rsidR="001A5B22">
        <w:rPr>
          <w:rFonts w:cs="Arial"/>
          <w:color w:val="000000" w:themeColor="text1"/>
          <w:szCs w:val="24"/>
        </w:rPr>
        <w:t>We consider that t</w:t>
      </w:r>
      <w:r w:rsidR="00F110A3">
        <w:rPr>
          <w:rFonts w:cs="Arial"/>
          <w:color w:val="000000" w:themeColor="text1"/>
          <w:szCs w:val="24"/>
        </w:rPr>
        <w:t xml:space="preserve">he following persons </w:t>
      </w:r>
      <w:r w:rsidR="001A5B22">
        <w:rPr>
          <w:rFonts w:cs="Arial"/>
          <w:color w:val="000000" w:themeColor="text1"/>
          <w:szCs w:val="24"/>
        </w:rPr>
        <w:t>should</w:t>
      </w:r>
      <w:r w:rsidR="00F110A3">
        <w:rPr>
          <w:rFonts w:cs="Arial"/>
          <w:color w:val="000000" w:themeColor="text1"/>
          <w:szCs w:val="24"/>
        </w:rPr>
        <w:t xml:space="preserve"> be subject to the prohibition of the sale or transfer of land and suspension of rights under sections </w:t>
      </w:r>
      <w:proofErr w:type="spellStart"/>
      <w:r w:rsidR="00F110A3">
        <w:rPr>
          <w:rFonts w:cs="Arial"/>
          <w:color w:val="000000" w:themeColor="text1"/>
          <w:szCs w:val="24"/>
        </w:rPr>
        <w:t>97N</w:t>
      </w:r>
      <w:proofErr w:type="spellEnd"/>
      <w:r w:rsidR="00F110A3">
        <w:rPr>
          <w:rFonts w:cs="Arial"/>
          <w:color w:val="000000" w:themeColor="text1"/>
          <w:szCs w:val="24"/>
        </w:rPr>
        <w:t xml:space="preserve">(1) </w:t>
      </w:r>
      <w:r w:rsidR="00AB090E">
        <w:rPr>
          <w:rFonts w:cs="Arial"/>
          <w:color w:val="000000" w:themeColor="text1"/>
          <w:szCs w:val="24"/>
        </w:rPr>
        <w:t>or</w:t>
      </w:r>
      <w:r w:rsidR="001A5B22">
        <w:rPr>
          <w:rFonts w:cs="Arial"/>
          <w:color w:val="000000" w:themeColor="text1"/>
          <w:szCs w:val="24"/>
        </w:rPr>
        <w:t xml:space="preserve"> </w:t>
      </w:r>
      <w:proofErr w:type="spellStart"/>
      <w:r w:rsidR="001A5B22">
        <w:rPr>
          <w:rFonts w:cs="Arial"/>
          <w:color w:val="000000" w:themeColor="text1"/>
          <w:szCs w:val="24"/>
        </w:rPr>
        <w:t>97N</w:t>
      </w:r>
      <w:proofErr w:type="spellEnd"/>
      <w:r w:rsidR="00F110A3">
        <w:rPr>
          <w:rFonts w:cs="Arial"/>
          <w:color w:val="000000" w:themeColor="text1"/>
          <w:szCs w:val="24"/>
        </w:rPr>
        <w:t>(3) of the 2003 Act</w:t>
      </w:r>
      <w:r w:rsidR="004C2AE8">
        <w:rPr>
          <w:rFonts w:cs="Arial"/>
          <w:color w:val="000000" w:themeColor="text1"/>
          <w:szCs w:val="24"/>
        </w:rPr>
        <w:t>.  These are</w:t>
      </w:r>
      <w:r w:rsidR="00F110A3">
        <w:rPr>
          <w:rFonts w:cs="Arial"/>
          <w:color w:val="000000" w:themeColor="text1"/>
          <w:szCs w:val="24"/>
        </w:rPr>
        <w:t xml:space="preserve"> :</w:t>
      </w:r>
    </w:p>
    <w:p w:rsidR="00721A39" w:rsidRDefault="00721A39" w:rsidP="0026292A">
      <w:pPr>
        <w:pStyle w:val="ListParagraph"/>
        <w:spacing w:before="120" w:line="240" w:lineRule="auto"/>
        <w:ind w:left="0"/>
        <w:rPr>
          <w:rFonts w:cs="Arial"/>
          <w:color w:val="000000" w:themeColor="text1"/>
          <w:szCs w:val="24"/>
        </w:rPr>
      </w:pPr>
    </w:p>
    <w:p w:rsidR="00FD3936" w:rsidRPr="00332136" w:rsidRDefault="00FD3936" w:rsidP="00292046">
      <w:pPr>
        <w:pStyle w:val="ListParagraph"/>
        <w:numPr>
          <w:ilvl w:val="0"/>
          <w:numId w:val="4"/>
        </w:numPr>
        <w:spacing w:line="240" w:lineRule="auto"/>
        <w:rPr>
          <w:rFonts w:cs="Arial"/>
          <w:color w:val="000000" w:themeColor="text1"/>
          <w:szCs w:val="24"/>
        </w:rPr>
      </w:pPr>
      <w:r w:rsidRPr="00332136">
        <w:rPr>
          <w:rFonts w:cs="Arial"/>
          <w:color w:val="000000" w:themeColor="text1"/>
          <w:szCs w:val="24"/>
        </w:rPr>
        <w:t xml:space="preserve">Landowner </w:t>
      </w:r>
    </w:p>
    <w:p w:rsidR="00FD3936" w:rsidRPr="00332136" w:rsidRDefault="00FD3936" w:rsidP="00292046">
      <w:pPr>
        <w:pStyle w:val="ListParagraph"/>
        <w:numPr>
          <w:ilvl w:val="0"/>
          <w:numId w:val="4"/>
        </w:numPr>
        <w:spacing w:line="240" w:lineRule="auto"/>
        <w:rPr>
          <w:rFonts w:cs="Arial"/>
          <w:color w:val="000000" w:themeColor="text1"/>
          <w:szCs w:val="24"/>
        </w:rPr>
      </w:pPr>
      <w:r w:rsidRPr="00332136">
        <w:rPr>
          <w:rFonts w:cs="Arial"/>
          <w:color w:val="000000" w:themeColor="text1"/>
          <w:szCs w:val="24"/>
        </w:rPr>
        <w:t>Creditor in standard security with the right to sell the land</w:t>
      </w:r>
    </w:p>
    <w:p w:rsidR="00AB090E" w:rsidRDefault="00AB090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50F53" w:rsidRDefault="00750F53">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Pr>
          <w:rFonts w:cs="Arial"/>
          <w:b/>
          <w:color w:val="000000" w:themeColor="text1"/>
          <w:szCs w:val="24"/>
        </w:rPr>
        <w:br w:type="page"/>
      </w:r>
    </w:p>
    <w:p w:rsidR="00DE51CD" w:rsidRPr="00A61923" w:rsidRDefault="00C416CF" w:rsidP="00DE51CD">
      <w:pPr>
        <w:spacing w:line="240" w:lineRule="auto"/>
        <w:rPr>
          <w:rFonts w:cs="Arial"/>
          <w:b/>
          <w:color w:val="000000" w:themeColor="text1"/>
          <w:szCs w:val="24"/>
        </w:rPr>
      </w:pPr>
      <w:r w:rsidRPr="00A61923">
        <w:rPr>
          <w:rFonts w:cs="Arial"/>
          <w:b/>
          <w:color w:val="000000" w:themeColor="text1"/>
          <w:szCs w:val="24"/>
        </w:rPr>
        <w:lastRenderedPageBreak/>
        <w:t xml:space="preserve">Question </w:t>
      </w:r>
      <w:r w:rsidR="00F04C59">
        <w:rPr>
          <w:rFonts w:cs="Arial"/>
          <w:b/>
          <w:color w:val="000000" w:themeColor="text1"/>
          <w:szCs w:val="24"/>
        </w:rPr>
        <w:t>7</w:t>
      </w:r>
    </w:p>
    <w:p w:rsidR="00C416CF" w:rsidRDefault="00C416CF" w:rsidP="00DE51CD">
      <w:pPr>
        <w:spacing w:line="240" w:lineRule="auto"/>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80CCF">
        <w:rPr>
          <w:rFonts w:cs="Arial"/>
          <w:color w:val="000000" w:themeColor="text1"/>
          <w:szCs w:val="24"/>
        </w:rPr>
        <w:t xml:space="preserve">Do you </w:t>
      </w:r>
      <w:r>
        <w:rPr>
          <w:rFonts w:cs="Arial"/>
          <w:color w:val="000000" w:themeColor="text1"/>
          <w:szCs w:val="24"/>
        </w:rPr>
        <w:t xml:space="preserve">agree with proposals?  Yes </w:t>
      </w:r>
      <w:sdt>
        <w:sdtPr>
          <w:rPr>
            <w:rFonts w:cs="Arial"/>
            <w:color w:val="000000" w:themeColor="text1"/>
            <w:szCs w:val="24"/>
          </w:rPr>
          <w:id w:val="25262800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349403661"/>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Pr="00C85C08" w:rsidRDefault="00C416CF" w:rsidP="00C416CF">
      <w:pPr>
        <w:spacing w:line="240" w:lineRule="auto"/>
        <w:ind w:left="227"/>
        <w:rPr>
          <w:rFonts w:cs="Arial"/>
          <w:color w:val="000000" w:themeColor="text1"/>
          <w:szCs w:val="24"/>
        </w:rPr>
      </w:pPr>
    </w:p>
    <w:p w:rsidR="00FD3936" w:rsidRDefault="00FD3936" w:rsidP="00FD3936">
      <w:pPr>
        <w:spacing w:after="120" w:line="240" w:lineRule="auto"/>
        <w:rPr>
          <w:rFonts w:cs="Arial"/>
          <w:b/>
          <w:color w:val="000000" w:themeColor="text1"/>
          <w:szCs w:val="24"/>
        </w:rPr>
      </w:pPr>
      <w:r>
        <w:rPr>
          <w:rFonts w:cs="Arial"/>
          <w:b/>
          <w:color w:val="000000" w:themeColor="text1"/>
          <w:szCs w:val="24"/>
        </w:rPr>
        <w:t xml:space="preserve">Section </w:t>
      </w:r>
      <w:proofErr w:type="spellStart"/>
      <w:r>
        <w:rPr>
          <w:rFonts w:cs="Arial"/>
          <w:b/>
          <w:color w:val="000000" w:themeColor="text1"/>
          <w:szCs w:val="24"/>
        </w:rPr>
        <w:t>97N</w:t>
      </w:r>
      <w:proofErr w:type="spellEnd"/>
      <w:r>
        <w:rPr>
          <w:rFonts w:cs="Arial"/>
          <w:b/>
          <w:color w:val="000000" w:themeColor="text1"/>
          <w:szCs w:val="24"/>
        </w:rPr>
        <w:t>(1) – P</w:t>
      </w:r>
      <w:r w:rsidRPr="00F24B3E">
        <w:rPr>
          <w:rFonts w:cs="Arial"/>
          <w:b/>
          <w:color w:val="000000" w:themeColor="text1"/>
          <w:szCs w:val="24"/>
        </w:rPr>
        <w:t>rohibition</w:t>
      </w:r>
      <w:r>
        <w:rPr>
          <w:rFonts w:cs="Arial"/>
          <w:b/>
          <w:color w:val="000000" w:themeColor="text1"/>
          <w:szCs w:val="24"/>
        </w:rPr>
        <w:t xml:space="preserve"> of transfer of land</w:t>
      </w:r>
    </w:p>
    <w:p w:rsidR="0095432B" w:rsidRPr="0095432B" w:rsidRDefault="00210B89" w:rsidP="00FD3936">
      <w:pPr>
        <w:spacing w:after="120" w:line="240" w:lineRule="auto"/>
        <w:rPr>
          <w:rFonts w:cs="Arial"/>
          <w:color w:val="000000" w:themeColor="text1"/>
          <w:szCs w:val="24"/>
        </w:rPr>
      </w:pPr>
      <w:r>
        <w:rPr>
          <w:rFonts w:cs="Arial"/>
          <w:color w:val="000000" w:themeColor="text1"/>
          <w:szCs w:val="24"/>
        </w:rPr>
        <w:t>6</w:t>
      </w:r>
      <w:r w:rsidR="0095432B">
        <w:rPr>
          <w:rFonts w:cs="Arial"/>
          <w:color w:val="000000" w:themeColor="text1"/>
          <w:szCs w:val="24"/>
        </w:rPr>
        <w:t>.</w:t>
      </w:r>
      <w:r w:rsidR="00F96F75">
        <w:rPr>
          <w:rFonts w:cs="Arial"/>
          <w:color w:val="000000" w:themeColor="text1"/>
          <w:szCs w:val="24"/>
        </w:rPr>
        <w:t>8</w:t>
      </w:r>
      <w:r w:rsidR="0095432B">
        <w:rPr>
          <w:rFonts w:cs="Arial"/>
          <w:color w:val="000000" w:themeColor="text1"/>
          <w:szCs w:val="24"/>
        </w:rPr>
        <w:tab/>
        <w:t xml:space="preserve">The following sets out </w:t>
      </w:r>
      <w:r w:rsidR="00F13033">
        <w:rPr>
          <w:rFonts w:cs="Arial"/>
          <w:color w:val="000000" w:themeColor="text1"/>
          <w:szCs w:val="24"/>
        </w:rPr>
        <w:t>what</w:t>
      </w:r>
      <w:r w:rsidR="0095432B">
        <w:rPr>
          <w:rFonts w:cs="Arial"/>
          <w:color w:val="000000" w:themeColor="text1"/>
          <w:szCs w:val="24"/>
        </w:rPr>
        <w:t xml:space="preserve"> will be prohibited:</w:t>
      </w:r>
    </w:p>
    <w:p w:rsidR="00FD3936" w:rsidRPr="00A61923" w:rsidRDefault="001A5B22" w:rsidP="00A61923">
      <w:pPr>
        <w:pStyle w:val="ListParagraph"/>
        <w:numPr>
          <w:ilvl w:val="0"/>
          <w:numId w:val="4"/>
        </w:numPr>
        <w:spacing w:after="120" w:line="240" w:lineRule="auto"/>
        <w:ind w:left="360"/>
        <w:rPr>
          <w:rFonts w:cs="Arial"/>
          <w:color w:val="000000" w:themeColor="text1"/>
          <w:szCs w:val="24"/>
        </w:rPr>
      </w:pPr>
      <w:r w:rsidRPr="009B0DB9">
        <w:rPr>
          <w:rFonts w:cs="Arial"/>
          <w:color w:val="000000" w:themeColor="text1"/>
          <w:szCs w:val="24"/>
        </w:rPr>
        <w:t>We consider that t</w:t>
      </w:r>
      <w:r w:rsidR="00FD3936" w:rsidRPr="002F2C09">
        <w:rPr>
          <w:rFonts w:cs="Arial"/>
          <w:color w:val="000000" w:themeColor="text1"/>
          <w:szCs w:val="24"/>
        </w:rPr>
        <w:t xml:space="preserve">he landowner and creditor in a standard security </w:t>
      </w:r>
      <w:r w:rsidRPr="00F13033">
        <w:rPr>
          <w:rFonts w:cs="Arial"/>
          <w:color w:val="000000" w:themeColor="text1"/>
          <w:szCs w:val="24"/>
        </w:rPr>
        <w:t>will be</w:t>
      </w:r>
      <w:r w:rsidR="00FD3936" w:rsidRPr="00F13033">
        <w:rPr>
          <w:rFonts w:cs="Arial"/>
          <w:color w:val="000000" w:themeColor="text1"/>
          <w:szCs w:val="24"/>
        </w:rPr>
        <w:t xml:space="preserve"> prohibited only from completing the transfer of land.  </w:t>
      </w:r>
    </w:p>
    <w:p w:rsidR="00FD3936" w:rsidRDefault="00FD3936" w:rsidP="00FD3936">
      <w:pPr>
        <w:spacing w:line="240" w:lineRule="auto"/>
        <w:rPr>
          <w:rFonts w:cs="Arial"/>
          <w:b/>
          <w:color w:val="000000" w:themeColor="text1"/>
          <w:szCs w:val="24"/>
        </w:rPr>
      </w:pPr>
    </w:p>
    <w:p w:rsidR="00FD3936" w:rsidRDefault="00FD3936" w:rsidP="00DE51CD">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Pr>
          <w:rFonts w:cs="Arial"/>
          <w:b/>
          <w:color w:val="000000" w:themeColor="text1"/>
          <w:szCs w:val="24"/>
        </w:rPr>
        <w:t xml:space="preserve">Section </w:t>
      </w:r>
      <w:proofErr w:type="spellStart"/>
      <w:r>
        <w:rPr>
          <w:rFonts w:cs="Arial"/>
          <w:b/>
          <w:color w:val="000000" w:themeColor="text1"/>
          <w:szCs w:val="24"/>
        </w:rPr>
        <w:t>97N</w:t>
      </w:r>
      <w:proofErr w:type="spellEnd"/>
      <w:r>
        <w:rPr>
          <w:rFonts w:cs="Arial"/>
          <w:b/>
          <w:color w:val="000000" w:themeColor="text1"/>
          <w:szCs w:val="24"/>
        </w:rPr>
        <w:t xml:space="preserve">(2) </w:t>
      </w:r>
      <w:r w:rsidR="00AB090E">
        <w:rPr>
          <w:rFonts w:cs="Arial"/>
          <w:b/>
          <w:color w:val="000000" w:themeColor="text1"/>
          <w:szCs w:val="24"/>
        </w:rPr>
        <w:t xml:space="preserve">regulations made under section </w:t>
      </w:r>
      <w:proofErr w:type="spellStart"/>
      <w:r w:rsidR="00AB090E">
        <w:rPr>
          <w:rFonts w:cs="Arial"/>
          <w:b/>
          <w:color w:val="000000" w:themeColor="text1"/>
          <w:szCs w:val="24"/>
        </w:rPr>
        <w:t>97N</w:t>
      </w:r>
      <w:proofErr w:type="spellEnd"/>
      <w:r w:rsidR="00AB090E">
        <w:rPr>
          <w:rFonts w:cs="Arial"/>
          <w:b/>
          <w:color w:val="000000" w:themeColor="text1"/>
          <w:szCs w:val="24"/>
        </w:rPr>
        <w:t xml:space="preserve">(1) </w:t>
      </w:r>
      <w:r>
        <w:rPr>
          <w:rFonts w:cs="Arial"/>
          <w:b/>
          <w:color w:val="000000" w:themeColor="text1"/>
          <w:szCs w:val="24"/>
        </w:rPr>
        <w:t xml:space="preserve">– Transfers or dealings not subject to these regulations </w:t>
      </w:r>
    </w:p>
    <w:p w:rsidR="00FD3936" w:rsidRDefault="00FD3936" w:rsidP="00FD3936">
      <w:pPr>
        <w:pStyle w:val="ListParagraph"/>
        <w:tabs>
          <w:tab w:val="clear" w:pos="720"/>
          <w:tab w:val="clear" w:pos="1440"/>
          <w:tab w:val="clear" w:pos="2160"/>
          <w:tab w:val="clear" w:pos="2880"/>
          <w:tab w:val="clear" w:pos="4680"/>
          <w:tab w:val="clear" w:pos="5400"/>
          <w:tab w:val="clear" w:pos="9000"/>
        </w:tabs>
        <w:spacing w:line="240" w:lineRule="auto"/>
        <w:contextualSpacing w:val="0"/>
        <w:rPr>
          <w:rFonts w:cs="Calibri"/>
          <w:noProof/>
          <w:lang w:eastAsia="en-GB"/>
        </w:rPr>
      </w:pPr>
    </w:p>
    <w:p w:rsidR="00FD3936" w:rsidRDefault="00210B89" w:rsidP="00FD3936">
      <w:pPr>
        <w:pStyle w:val="ListParagraph"/>
        <w:tabs>
          <w:tab w:val="clear" w:pos="720"/>
          <w:tab w:val="clear" w:pos="1440"/>
          <w:tab w:val="clear" w:pos="2160"/>
          <w:tab w:val="clear" w:pos="2880"/>
          <w:tab w:val="clear" w:pos="4680"/>
          <w:tab w:val="clear" w:pos="5400"/>
          <w:tab w:val="clear" w:pos="9000"/>
        </w:tabs>
        <w:spacing w:line="240" w:lineRule="auto"/>
        <w:ind w:left="0"/>
        <w:contextualSpacing w:val="0"/>
        <w:rPr>
          <w:rFonts w:cs="Calibri"/>
          <w:noProof/>
          <w:lang w:eastAsia="en-GB"/>
        </w:rPr>
      </w:pPr>
      <w:r>
        <w:rPr>
          <w:rFonts w:cs="Calibri"/>
          <w:noProof/>
          <w:lang w:eastAsia="en-GB"/>
        </w:rPr>
        <w:t>6</w:t>
      </w:r>
      <w:r w:rsidR="00E03B15">
        <w:rPr>
          <w:rFonts w:cs="Calibri"/>
          <w:noProof/>
          <w:lang w:eastAsia="en-GB"/>
        </w:rPr>
        <w:t>.</w:t>
      </w:r>
      <w:r w:rsidR="00F96F75">
        <w:rPr>
          <w:rFonts w:cs="Calibri"/>
          <w:noProof/>
          <w:lang w:eastAsia="en-GB"/>
        </w:rPr>
        <w:t>9</w:t>
      </w:r>
      <w:r w:rsidR="00E03B15">
        <w:rPr>
          <w:rFonts w:cs="Calibri"/>
          <w:noProof/>
          <w:lang w:eastAsia="en-GB"/>
        </w:rPr>
        <w:tab/>
      </w:r>
      <w:r w:rsidR="001A5B22">
        <w:rPr>
          <w:rFonts w:cs="Calibri"/>
          <w:noProof/>
          <w:lang w:eastAsia="en-GB"/>
        </w:rPr>
        <w:t>We consider that a</w:t>
      </w:r>
      <w:r w:rsidR="00FD3936">
        <w:rPr>
          <w:rFonts w:cs="Calibri"/>
          <w:noProof/>
          <w:lang w:eastAsia="en-GB"/>
        </w:rPr>
        <w:t xml:space="preserve"> prohibition should </w:t>
      </w:r>
      <w:r w:rsidR="00FD3936" w:rsidRPr="00A61923">
        <w:rPr>
          <w:rFonts w:cs="Calibri"/>
          <w:noProof/>
          <w:u w:val="single"/>
          <w:lang w:eastAsia="en-GB"/>
        </w:rPr>
        <w:t>not</w:t>
      </w:r>
      <w:r w:rsidR="00FD3936">
        <w:rPr>
          <w:rFonts w:cs="Calibri"/>
          <w:noProof/>
          <w:lang w:eastAsia="en-GB"/>
        </w:rPr>
        <w:t xml:space="preserve"> apply in the following circumstances:</w:t>
      </w:r>
    </w:p>
    <w:p w:rsidR="00C416CF" w:rsidRDefault="00C416CF" w:rsidP="00FD3936">
      <w:pPr>
        <w:pStyle w:val="ListParagraph"/>
        <w:tabs>
          <w:tab w:val="clear" w:pos="720"/>
          <w:tab w:val="clear" w:pos="1440"/>
          <w:tab w:val="clear" w:pos="2160"/>
          <w:tab w:val="clear" w:pos="2880"/>
          <w:tab w:val="clear" w:pos="4680"/>
          <w:tab w:val="clear" w:pos="5400"/>
          <w:tab w:val="clear" w:pos="9000"/>
        </w:tabs>
        <w:spacing w:line="240" w:lineRule="auto"/>
        <w:ind w:left="0"/>
        <w:contextualSpacing w:val="0"/>
        <w:rPr>
          <w:rFonts w:cs="Calibri"/>
          <w:noProof/>
          <w:lang w:eastAsia="en-GB"/>
        </w:rPr>
      </w:pPr>
    </w:p>
    <w:p w:rsidR="00FD3936" w:rsidRPr="00C1092F" w:rsidRDefault="00FD3936" w:rsidP="00292046">
      <w:pPr>
        <w:pStyle w:val="ListParagraph"/>
        <w:numPr>
          <w:ilvl w:val="0"/>
          <w:numId w:val="6"/>
        </w:numPr>
        <w:tabs>
          <w:tab w:val="clear" w:pos="720"/>
          <w:tab w:val="clear" w:pos="1440"/>
          <w:tab w:val="clear" w:pos="2160"/>
          <w:tab w:val="clear" w:pos="2880"/>
          <w:tab w:val="clear" w:pos="4680"/>
          <w:tab w:val="clear" w:pos="5400"/>
          <w:tab w:val="clear" w:pos="9000"/>
        </w:tabs>
        <w:spacing w:after="120" w:line="240" w:lineRule="auto"/>
        <w:contextualSpacing w:val="0"/>
        <w:rPr>
          <w:rFonts w:cs="Calibri"/>
          <w:noProof/>
          <w:color w:val="000000" w:themeColor="text1"/>
          <w:lang w:eastAsia="en-GB"/>
        </w:rPr>
      </w:pPr>
      <w:r>
        <w:rPr>
          <w:rFonts w:cs="Calibri"/>
          <w:noProof/>
          <w:lang w:eastAsia="en-GB"/>
        </w:rPr>
        <w:t xml:space="preserve">a transfer to implement or in pursuance of an order of court (other than an </w:t>
      </w:r>
      <w:r w:rsidRPr="00C1092F">
        <w:rPr>
          <w:rFonts w:cs="Calibri"/>
          <w:noProof/>
          <w:color w:val="000000" w:themeColor="text1"/>
          <w:lang w:eastAsia="en-GB"/>
        </w:rPr>
        <w:t xml:space="preserve">order under section 24 of the Conveyancing and Feudal Reform (Scotland) </w:t>
      </w:r>
      <w:r w:rsidR="00C416CF">
        <w:rPr>
          <w:rFonts w:cs="Calibri"/>
          <w:noProof/>
          <w:color w:val="000000" w:themeColor="text1"/>
          <w:lang w:eastAsia="en-GB"/>
        </w:rPr>
        <w:t>A</w:t>
      </w:r>
      <w:r w:rsidRPr="00C1092F">
        <w:rPr>
          <w:rFonts w:cs="Calibri"/>
          <w:noProof/>
          <w:color w:val="000000" w:themeColor="text1"/>
          <w:lang w:eastAsia="en-GB"/>
        </w:rPr>
        <w:t>ct 1970 or a decree in an action for the division and sale of land);</w:t>
      </w:r>
    </w:p>
    <w:p w:rsidR="00FD3936" w:rsidRPr="00C1092F" w:rsidRDefault="00FD3936" w:rsidP="00292046">
      <w:pPr>
        <w:pStyle w:val="ListParagraph"/>
        <w:numPr>
          <w:ilvl w:val="0"/>
          <w:numId w:val="6"/>
        </w:numPr>
        <w:tabs>
          <w:tab w:val="clear" w:pos="720"/>
          <w:tab w:val="clear" w:pos="1440"/>
          <w:tab w:val="clear" w:pos="2160"/>
          <w:tab w:val="clear" w:pos="2880"/>
          <w:tab w:val="clear" w:pos="4680"/>
          <w:tab w:val="clear" w:pos="5400"/>
          <w:tab w:val="clear" w:pos="9000"/>
        </w:tabs>
        <w:spacing w:after="120" w:line="240" w:lineRule="auto"/>
        <w:contextualSpacing w:val="0"/>
        <w:rPr>
          <w:rFonts w:cs="Calibri"/>
          <w:noProof/>
          <w:color w:val="000000" w:themeColor="text1"/>
          <w:lang w:eastAsia="en-GB"/>
        </w:rPr>
      </w:pPr>
      <w:r w:rsidRPr="00C1092F">
        <w:rPr>
          <w:rFonts w:cs="Calibri"/>
          <w:noProof/>
          <w:color w:val="000000" w:themeColor="text1"/>
          <w:lang w:eastAsia="en-GB"/>
        </w:rPr>
        <w:t>a transfer between spouses or civil partners in pursuance of a</w:t>
      </w:r>
      <w:r w:rsidR="00C1092F" w:rsidRPr="00C1092F">
        <w:rPr>
          <w:rFonts w:cs="Calibri"/>
          <w:noProof/>
          <w:color w:val="000000" w:themeColor="text1"/>
          <w:lang w:eastAsia="en-GB"/>
        </w:rPr>
        <w:t xml:space="preserve"> written</w:t>
      </w:r>
      <w:r w:rsidRPr="00C1092F">
        <w:rPr>
          <w:rFonts w:cs="Calibri"/>
          <w:noProof/>
          <w:color w:val="000000" w:themeColor="text1"/>
          <w:lang w:eastAsia="en-GB"/>
        </w:rPr>
        <w:t xml:space="preserve"> arrangement between them entered into at any time after they have ceased living together</w:t>
      </w:r>
      <w:r w:rsidR="00C1092F">
        <w:rPr>
          <w:rFonts w:cs="Calibri"/>
          <w:noProof/>
          <w:color w:val="000000" w:themeColor="text1"/>
          <w:lang w:eastAsia="en-GB"/>
        </w:rPr>
        <w:t xml:space="preserve">; </w:t>
      </w:r>
    </w:p>
    <w:p w:rsidR="00FD3936" w:rsidRDefault="00FD3936" w:rsidP="00292046">
      <w:pPr>
        <w:pStyle w:val="ListParagraph"/>
        <w:numPr>
          <w:ilvl w:val="0"/>
          <w:numId w:val="6"/>
        </w:numPr>
        <w:tabs>
          <w:tab w:val="clear" w:pos="720"/>
          <w:tab w:val="clear" w:pos="1440"/>
          <w:tab w:val="clear" w:pos="2160"/>
          <w:tab w:val="clear" w:pos="2880"/>
          <w:tab w:val="clear" w:pos="4680"/>
          <w:tab w:val="clear" w:pos="5400"/>
          <w:tab w:val="clear" w:pos="9000"/>
        </w:tabs>
        <w:spacing w:after="120" w:line="240" w:lineRule="auto"/>
        <w:contextualSpacing w:val="0"/>
        <w:rPr>
          <w:rFonts w:cs="Calibri"/>
          <w:noProof/>
          <w:lang w:eastAsia="en-GB"/>
        </w:rPr>
      </w:pPr>
      <w:r w:rsidRPr="00C1092F">
        <w:rPr>
          <w:rFonts w:cs="Calibri"/>
          <w:noProof/>
          <w:color w:val="000000" w:themeColor="text1"/>
          <w:lang w:eastAsia="en-GB"/>
        </w:rPr>
        <w:t>a transfer to a statutory undertaker for the purposes of carrying on their undertaking</w:t>
      </w:r>
      <w:r>
        <w:rPr>
          <w:rFonts w:cs="Calibri"/>
          <w:noProof/>
          <w:lang w:eastAsia="en-GB"/>
        </w:rPr>
        <w:t>;</w:t>
      </w:r>
    </w:p>
    <w:p w:rsidR="00FD3936" w:rsidRDefault="00FD3936" w:rsidP="00292046">
      <w:pPr>
        <w:pStyle w:val="ListParagraph"/>
        <w:numPr>
          <w:ilvl w:val="0"/>
          <w:numId w:val="6"/>
        </w:numPr>
        <w:tabs>
          <w:tab w:val="clear" w:pos="720"/>
          <w:tab w:val="clear" w:pos="1440"/>
          <w:tab w:val="clear" w:pos="2160"/>
          <w:tab w:val="clear" w:pos="2880"/>
          <w:tab w:val="clear" w:pos="4680"/>
          <w:tab w:val="clear" w:pos="5400"/>
          <w:tab w:val="clear" w:pos="9000"/>
        </w:tabs>
        <w:spacing w:after="120" w:line="240" w:lineRule="auto"/>
        <w:contextualSpacing w:val="0"/>
        <w:rPr>
          <w:rFonts w:cs="Calibri"/>
          <w:noProof/>
          <w:lang w:eastAsia="en-GB"/>
        </w:rPr>
      </w:pPr>
      <w:r>
        <w:rPr>
          <w:rFonts w:cs="Calibri"/>
          <w:noProof/>
          <w:lang w:eastAsia="en-GB"/>
        </w:rPr>
        <w:t>a transfer implementing the compulsory acquisition of the land under an enactment;</w:t>
      </w:r>
    </w:p>
    <w:p w:rsidR="00FD3936" w:rsidRDefault="00FD3936" w:rsidP="00292046">
      <w:pPr>
        <w:pStyle w:val="ListParagraph"/>
        <w:numPr>
          <w:ilvl w:val="0"/>
          <w:numId w:val="6"/>
        </w:numPr>
        <w:tabs>
          <w:tab w:val="clear" w:pos="720"/>
          <w:tab w:val="clear" w:pos="1440"/>
          <w:tab w:val="clear" w:pos="2160"/>
          <w:tab w:val="clear" w:pos="2880"/>
          <w:tab w:val="clear" w:pos="4680"/>
          <w:tab w:val="clear" w:pos="5400"/>
          <w:tab w:val="clear" w:pos="9000"/>
        </w:tabs>
        <w:spacing w:after="120" w:line="240" w:lineRule="auto"/>
        <w:contextualSpacing w:val="0"/>
        <w:rPr>
          <w:rFonts w:cs="Calibri"/>
          <w:noProof/>
          <w:lang w:eastAsia="en-GB"/>
        </w:rPr>
      </w:pPr>
      <w:r>
        <w:rPr>
          <w:rFonts w:cs="Calibri"/>
          <w:noProof/>
          <w:lang w:eastAsia="en-GB"/>
        </w:rPr>
        <w:t>a transfer by agreement of land which would have been acquired compulsorily under an enactment if an agreement had not been made;</w:t>
      </w:r>
    </w:p>
    <w:p w:rsidR="00FD3936" w:rsidRPr="00C1092F" w:rsidRDefault="00F13033" w:rsidP="00292046">
      <w:pPr>
        <w:pStyle w:val="ListParagraph"/>
        <w:numPr>
          <w:ilvl w:val="0"/>
          <w:numId w:val="6"/>
        </w:numPr>
        <w:tabs>
          <w:tab w:val="clear" w:pos="720"/>
          <w:tab w:val="clear" w:pos="1440"/>
          <w:tab w:val="clear" w:pos="2160"/>
          <w:tab w:val="clear" w:pos="2880"/>
          <w:tab w:val="clear" w:pos="4680"/>
          <w:tab w:val="clear" w:pos="5400"/>
          <w:tab w:val="clear" w:pos="9000"/>
        </w:tabs>
        <w:spacing w:after="120" w:line="240" w:lineRule="auto"/>
        <w:contextualSpacing w:val="0"/>
        <w:rPr>
          <w:rFonts w:cs="Calibri"/>
          <w:noProof/>
          <w:color w:val="000000" w:themeColor="text1"/>
          <w:lang w:eastAsia="en-GB"/>
        </w:rPr>
      </w:pPr>
      <w:r>
        <w:rPr>
          <w:rFonts w:cs="Calibri"/>
          <w:noProof/>
          <w:color w:val="000000" w:themeColor="text1"/>
          <w:lang w:eastAsia="en-GB"/>
        </w:rPr>
        <w:t xml:space="preserve">a transfer of land in pursuance of </w:t>
      </w:r>
      <w:r w:rsidR="00FD3936" w:rsidRPr="00C1092F">
        <w:rPr>
          <w:rFonts w:cs="Calibri"/>
          <w:noProof/>
          <w:color w:val="000000" w:themeColor="text1"/>
          <w:lang w:eastAsia="en-GB"/>
        </w:rPr>
        <w:t xml:space="preserve">missives </w:t>
      </w:r>
      <w:r w:rsidR="00C1092F" w:rsidRPr="00C1092F">
        <w:rPr>
          <w:rFonts w:cs="Calibri"/>
          <w:noProof/>
          <w:color w:val="000000" w:themeColor="text1"/>
          <w:lang w:eastAsia="en-GB"/>
        </w:rPr>
        <w:t xml:space="preserve">concluded </w:t>
      </w:r>
      <w:r w:rsidR="00FD3936" w:rsidRPr="00C1092F">
        <w:rPr>
          <w:rFonts w:cs="Calibri"/>
          <w:noProof/>
          <w:color w:val="000000" w:themeColor="text1"/>
          <w:lang w:eastAsia="en-GB"/>
        </w:rPr>
        <w:t xml:space="preserve">for the sale of </w:t>
      </w:r>
      <w:r w:rsidR="00C1092F" w:rsidRPr="00C1092F">
        <w:rPr>
          <w:rFonts w:cs="Calibri"/>
          <w:noProof/>
          <w:color w:val="000000" w:themeColor="text1"/>
          <w:lang w:eastAsia="en-GB"/>
        </w:rPr>
        <w:t xml:space="preserve">the </w:t>
      </w:r>
      <w:r w:rsidR="00FD3936" w:rsidRPr="00C1092F">
        <w:rPr>
          <w:rFonts w:cs="Calibri"/>
          <w:noProof/>
          <w:color w:val="000000" w:themeColor="text1"/>
          <w:lang w:eastAsia="en-GB"/>
        </w:rPr>
        <w:t>land</w:t>
      </w:r>
      <w:r w:rsidR="00C1092F" w:rsidRPr="00C1092F">
        <w:rPr>
          <w:rFonts w:cs="Calibri"/>
          <w:noProof/>
          <w:color w:val="000000" w:themeColor="text1"/>
          <w:lang w:eastAsia="en-GB"/>
        </w:rPr>
        <w:t xml:space="preserve"> prior to the date the owner was notified of the Part 3A application</w:t>
      </w:r>
      <w:r w:rsidR="00FD3936" w:rsidRPr="00C1092F">
        <w:rPr>
          <w:rFonts w:cs="Calibri"/>
          <w:noProof/>
          <w:color w:val="000000" w:themeColor="text1"/>
          <w:lang w:eastAsia="en-GB"/>
        </w:rPr>
        <w:t xml:space="preserve">. </w:t>
      </w:r>
    </w:p>
    <w:p w:rsidR="00FD3936" w:rsidRDefault="00FD3936" w:rsidP="00292046">
      <w:pPr>
        <w:pStyle w:val="ListParagraph"/>
        <w:numPr>
          <w:ilvl w:val="0"/>
          <w:numId w:val="6"/>
        </w:numPr>
        <w:tabs>
          <w:tab w:val="clear" w:pos="720"/>
          <w:tab w:val="clear" w:pos="1440"/>
          <w:tab w:val="clear" w:pos="2160"/>
          <w:tab w:val="clear" w:pos="2880"/>
          <w:tab w:val="clear" w:pos="4680"/>
          <w:tab w:val="clear" w:pos="5400"/>
          <w:tab w:val="clear" w:pos="9000"/>
        </w:tabs>
        <w:spacing w:after="120" w:line="240" w:lineRule="auto"/>
        <w:contextualSpacing w:val="0"/>
        <w:rPr>
          <w:rFonts w:cs="Calibri"/>
          <w:noProof/>
          <w:lang w:eastAsia="en-GB"/>
        </w:rPr>
      </w:pPr>
      <w:r>
        <w:rPr>
          <w:rFonts w:cs="Calibri"/>
          <w:noProof/>
          <w:lang w:eastAsia="en-GB"/>
        </w:rPr>
        <w:t>a transfer vesting the land in a person for the purpose of any enactment relating to sequestration, bankruptcy, winding up or incapacity or to the purposes for which judicial factors may be appointed; or</w:t>
      </w:r>
    </w:p>
    <w:p w:rsidR="00FD3936" w:rsidRPr="00A61923" w:rsidRDefault="00FD3936" w:rsidP="0026292A">
      <w:pPr>
        <w:pStyle w:val="ListParagraph"/>
        <w:numPr>
          <w:ilvl w:val="0"/>
          <w:numId w:val="6"/>
        </w:numPr>
        <w:tabs>
          <w:tab w:val="clear" w:pos="720"/>
          <w:tab w:val="clear" w:pos="1440"/>
          <w:tab w:val="clear" w:pos="2160"/>
          <w:tab w:val="clear" w:pos="2880"/>
          <w:tab w:val="clear" w:pos="4680"/>
          <w:tab w:val="clear" w:pos="5400"/>
          <w:tab w:val="clear" w:pos="9000"/>
        </w:tabs>
        <w:spacing w:after="240" w:line="240" w:lineRule="auto"/>
        <w:contextualSpacing w:val="0"/>
        <w:rPr>
          <w:rFonts w:cs="Arial"/>
          <w:color w:val="000000" w:themeColor="text1"/>
          <w:szCs w:val="24"/>
        </w:rPr>
      </w:pPr>
      <w:r w:rsidRPr="00262517">
        <w:rPr>
          <w:rFonts w:cs="Calibri"/>
          <w:noProof/>
          <w:lang w:eastAsia="en-GB"/>
        </w:rPr>
        <w:t>a transfer of land in consequence of (1) the assumption or resignation or death of one or more of the partners in a firm</w:t>
      </w:r>
      <w:r w:rsidR="000B2583">
        <w:rPr>
          <w:rFonts w:cs="Calibri"/>
          <w:noProof/>
          <w:lang w:eastAsia="en-GB"/>
        </w:rPr>
        <w:t>,</w:t>
      </w:r>
      <w:r w:rsidRPr="00262517">
        <w:rPr>
          <w:rFonts w:cs="Calibri"/>
          <w:noProof/>
          <w:lang w:eastAsia="en-GB"/>
        </w:rPr>
        <w:t xml:space="preserve"> or</w:t>
      </w:r>
      <w:r w:rsidR="000B2583">
        <w:rPr>
          <w:rFonts w:cs="Calibri"/>
          <w:noProof/>
          <w:lang w:eastAsia="en-GB"/>
        </w:rPr>
        <w:t>,</w:t>
      </w:r>
      <w:r w:rsidRPr="00262517">
        <w:rPr>
          <w:rFonts w:cs="Calibri"/>
          <w:noProof/>
          <w:lang w:eastAsia="en-GB"/>
        </w:rPr>
        <w:t xml:space="preserve"> (2) the assumption or resignation or death of one or more of the trustees of a trust.</w:t>
      </w:r>
    </w:p>
    <w:p w:rsidR="00F13033" w:rsidRPr="00CE0699" w:rsidRDefault="00F13033" w:rsidP="00CE0699">
      <w:pPr>
        <w:tabs>
          <w:tab w:val="clear" w:pos="720"/>
          <w:tab w:val="clear" w:pos="1440"/>
          <w:tab w:val="clear" w:pos="2160"/>
          <w:tab w:val="clear" w:pos="2880"/>
          <w:tab w:val="clear" w:pos="4680"/>
          <w:tab w:val="clear" w:pos="5400"/>
          <w:tab w:val="clear" w:pos="9000"/>
        </w:tabs>
        <w:spacing w:after="240" w:line="240" w:lineRule="auto"/>
        <w:ind w:left="360"/>
        <w:rPr>
          <w:rFonts w:cs="Arial"/>
          <w:color w:val="000000" w:themeColor="text1"/>
          <w:szCs w:val="24"/>
        </w:rPr>
      </w:pPr>
      <w:r w:rsidRPr="00CE0699">
        <w:rPr>
          <w:rFonts w:cs="Arial"/>
          <w:color w:val="000000" w:themeColor="text1"/>
          <w:szCs w:val="24"/>
        </w:rPr>
        <w:t xml:space="preserve">We also consider that the landowner or creditor may, if they wish and at their own risk, take steps short of transfer, subject to the suspension of rights provided by section </w:t>
      </w:r>
      <w:proofErr w:type="spellStart"/>
      <w:r w:rsidRPr="00CE0699">
        <w:rPr>
          <w:rFonts w:cs="Arial"/>
          <w:color w:val="000000" w:themeColor="text1"/>
          <w:szCs w:val="24"/>
        </w:rPr>
        <w:t>97N</w:t>
      </w:r>
      <w:proofErr w:type="spellEnd"/>
      <w:r w:rsidRPr="00CE0699">
        <w:rPr>
          <w:rFonts w:cs="Arial"/>
          <w:color w:val="000000" w:themeColor="text1"/>
          <w:szCs w:val="24"/>
        </w:rPr>
        <w:t>(3) below</w:t>
      </w:r>
      <w:r w:rsidR="00C36FB0">
        <w:rPr>
          <w:rFonts w:cs="Arial"/>
          <w:color w:val="000000" w:themeColor="text1"/>
          <w:szCs w:val="24"/>
        </w:rPr>
        <w:t>.</w:t>
      </w:r>
    </w:p>
    <w:p w:rsidR="00C416CF" w:rsidRDefault="00C416CF" w:rsidP="00A61923">
      <w:pPr>
        <w:tabs>
          <w:tab w:val="clear" w:pos="720"/>
          <w:tab w:val="clear" w:pos="1440"/>
          <w:tab w:val="clear" w:pos="2160"/>
          <w:tab w:val="clear" w:pos="2880"/>
          <w:tab w:val="clear" w:pos="4680"/>
          <w:tab w:val="clear" w:pos="5400"/>
          <w:tab w:val="clear" w:pos="9000"/>
        </w:tabs>
        <w:spacing w:after="240" w:line="240" w:lineRule="auto"/>
        <w:rPr>
          <w:rFonts w:cs="Arial"/>
          <w:color w:val="000000" w:themeColor="text1"/>
          <w:szCs w:val="24"/>
        </w:rPr>
      </w:pPr>
    </w:p>
    <w:p w:rsidR="00C416CF" w:rsidRDefault="00C416CF" w:rsidP="00A61923">
      <w:pPr>
        <w:tabs>
          <w:tab w:val="clear" w:pos="720"/>
          <w:tab w:val="clear" w:pos="1440"/>
          <w:tab w:val="clear" w:pos="2160"/>
          <w:tab w:val="clear" w:pos="2880"/>
          <w:tab w:val="clear" w:pos="4680"/>
          <w:tab w:val="clear" w:pos="5400"/>
          <w:tab w:val="clear" w:pos="9000"/>
        </w:tabs>
        <w:spacing w:after="240" w:line="240" w:lineRule="auto"/>
        <w:rPr>
          <w:rFonts w:cs="Arial"/>
          <w:color w:val="000000" w:themeColor="text1"/>
          <w:szCs w:val="24"/>
        </w:rPr>
      </w:pPr>
    </w:p>
    <w:p w:rsidR="00C416CF" w:rsidRDefault="00C416CF" w:rsidP="00A61923">
      <w:pPr>
        <w:tabs>
          <w:tab w:val="clear" w:pos="720"/>
          <w:tab w:val="clear" w:pos="1440"/>
          <w:tab w:val="clear" w:pos="2160"/>
          <w:tab w:val="clear" w:pos="2880"/>
          <w:tab w:val="clear" w:pos="4680"/>
          <w:tab w:val="clear" w:pos="5400"/>
          <w:tab w:val="clear" w:pos="9000"/>
        </w:tabs>
        <w:spacing w:after="240" w:line="240" w:lineRule="auto"/>
        <w:rPr>
          <w:rFonts w:cs="Arial"/>
          <w:color w:val="000000" w:themeColor="text1"/>
          <w:szCs w:val="24"/>
        </w:rPr>
      </w:pPr>
    </w:p>
    <w:p w:rsidR="00C416CF" w:rsidRPr="00A61923" w:rsidRDefault="00C416CF" w:rsidP="00A61923">
      <w:pPr>
        <w:tabs>
          <w:tab w:val="clear" w:pos="720"/>
          <w:tab w:val="clear" w:pos="1440"/>
          <w:tab w:val="clear" w:pos="2160"/>
          <w:tab w:val="clear" w:pos="2880"/>
          <w:tab w:val="clear" w:pos="4680"/>
          <w:tab w:val="clear" w:pos="5400"/>
          <w:tab w:val="clear" w:pos="9000"/>
        </w:tabs>
        <w:spacing w:after="240" w:line="240" w:lineRule="auto"/>
        <w:rPr>
          <w:rFonts w:cs="Arial"/>
          <w:b/>
          <w:color w:val="000000" w:themeColor="text1"/>
          <w:szCs w:val="24"/>
        </w:rPr>
      </w:pPr>
      <w:r w:rsidRPr="00A61923">
        <w:rPr>
          <w:rFonts w:cs="Arial"/>
          <w:b/>
          <w:color w:val="000000" w:themeColor="text1"/>
          <w:szCs w:val="24"/>
        </w:rPr>
        <w:t xml:space="preserve">Question </w:t>
      </w:r>
      <w:r w:rsidR="00F04C59">
        <w:rPr>
          <w:rFonts w:cs="Arial"/>
          <w:b/>
          <w:color w:val="000000" w:themeColor="text1"/>
          <w:szCs w:val="24"/>
        </w:rPr>
        <w:t>8</w:t>
      </w:r>
    </w:p>
    <w:p w:rsidR="00A71BEE"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 above list of </w:t>
      </w:r>
      <w:r w:rsidR="00A71BEE">
        <w:rPr>
          <w:rFonts w:cs="Arial"/>
          <w:color w:val="000000" w:themeColor="text1"/>
          <w:szCs w:val="24"/>
        </w:rPr>
        <w:t>transfers or dealings</w:t>
      </w:r>
      <w:r>
        <w:rPr>
          <w:rFonts w:cs="Arial"/>
          <w:color w:val="000000" w:themeColor="text1"/>
          <w:szCs w:val="24"/>
        </w:rPr>
        <w:t>?</w:t>
      </w:r>
    </w:p>
    <w:p w:rsidR="00A71BEE" w:rsidRDefault="00A71BEE"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Yes </w:t>
      </w:r>
      <w:sdt>
        <w:sdtPr>
          <w:rPr>
            <w:rFonts w:cs="Arial"/>
            <w:color w:val="000000" w:themeColor="text1"/>
            <w:szCs w:val="24"/>
          </w:rPr>
          <w:id w:val="-1855635381"/>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85002949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that</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C416CF" w:rsidRDefault="00C416CF" w:rsidP="00C416C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C416CF" w:rsidRPr="00953A2F" w:rsidTr="008F54F3">
        <w:trPr>
          <w:trHeight w:val="1751"/>
        </w:trPr>
        <w:tc>
          <w:tcPr>
            <w:tcW w:w="9123" w:type="dxa"/>
          </w:tcPr>
          <w:p w:rsidR="00C416CF" w:rsidRDefault="00C416CF" w:rsidP="008F54F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8F54F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8F54F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C416CF" w:rsidRDefault="00C416CF" w:rsidP="00C416C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that</w:t>
      </w:r>
      <w:r w:rsidRPr="003B2C1E">
        <w:rPr>
          <w:rFonts w:cs="Arial"/>
          <w:color w:val="000000" w:themeColor="text1"/>
          <w:szCs w:val="24"/>
        </w:rPr>
        <w:t xml:space="preserve"> you believe should be </w:t>
      </w:r>
      <w:r w:rsidRPr="00953A2F">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C416CF" w:rsidRDefault="00C416CF" w:rsidP="00C416C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416CF" w:rsidRDefault="00C416CF" w:rsidP="00C416CF">
      <w:pPr>
        <w:pStyle w:val="ListParagraph"/>
        <w:spacing w:line="240" w:lineRule="auto"/>
        <w:ind w:left="0"/>
        <w:rPr>
          <w:rFonts w:cs="Arial"/>
          <w:b/>
          <w:color w:val="000000" w:themeColor="text1"/>
          <w:szCs w:val="24"/>
          <w:lang w:eastAsia="en-GB"/>
        </w:rPr>
      </w:pPr>
    </w:p>
    <w:p w:rsidR="00750F53" w:rsidRDefault="00750F53">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Pr>
          <w:rFonts w:cs="Arial"/>
          <w:b/>
          <w:color w:val="000000" w:themeColor="text1"/>
          <w:szCs w:val="24"/>
        </w:rPr>
        <w:br w:type="page"/>
      </w:r>
    </w:p>
    <w:p w:rsidR="00FD3936" w:rsidRDefault="00FD3936" w:rsidP="00FD3936">
      <w:pPr>
        <w:spacing w:line="240" w:lineRule="auto"/>
        <w:rPr>
          <w:rFonts w:cs="Arial"/>
          <w:b/>
          <w:color w:val="000000" w:themeColor="text1"/>
          <w:szCs w:val="24"/>
        </w:rPr>
      </w:pPr>
      <w:r>
        <w:rPr>
          <w:rFonts w:cs="Arial"/>
          <w:b/>
          <w:color w:val="000000" w:themeColor="text1"/>
          <w:szCs w:val="24"/>
        </w:rPr>
        <w:lastRenderedPageBreak/>
        <w:t xml:space="preserve">Section </w:t>
      </w:r>
      <w:proofErr w:type="spellStart"/>
      <w:r>
        <w:rPr>
          <w:rFonts w:cs="Arial"/>
          <w:b/>
          <w:color w:val="000000" w:themeColor="text1"/>
          <w:szCs w:val="24"/>
        </w:rPr>
        <w:t>97N</w:t>
      </w:r>
      <w:proofErr w:type="spellEnd"/>
      <w:r>
        <w:rPr>
          <w:rFonts w:cs="Arial"/>
          <w:b/>
          <w:color w:val="000000" w:themeColor="text1"/>
          <w:szCs w:val="24"/>
        </w:rPr>
        <w:t>(3) – Suspension of rights over the land</w:t>
      </w:r>
    </w:p>
    <w:p w:rsidR="00A71BEE" w:rsidRPr="00F24B3E" w:rsidRDefault="00A71BEE" w:rsidP="00FD3936">
      <w:pPr>
        <w:spacing w:line="240" w:lineRule="auto"/>
        <w:rPr>
          <w:rFonts w:cs="Arial"/>
          <w:b/>
          <w:color w:val="000000" w:themeColor="text1"/>
          <w:szCs w:val="24"/>
        </w:rPr>
      </w:pPr>
    </w:p>
    <w:p w:rsidR="00FD3936" w:rsidRDefault="00210B89" w:rsidP="00E03B15">
      <w:pPr>
        <w:pStyle w:val="ListParagraph"/>
        <w:spacing w:line="240" w:lineRule="auto"/>
        <w:ind w:left="0"/>
        <w:rPr>
          <w:rFonts w:cs="Arial"/>
          <w:color w:val="000000" w:themeColor="text1"/>
          <w:szCs w:val="24"/>
        </w:rPr>
      </w:pPr>
      <w:r>
        <w:rPr>
          <w:rFonts w:cs="Arial"/>
          <w:color w:val="000000" w:themeColor="text1"/>
          <w:szCs w:val="24"/>
        </w:rPr>
        <w:t>6</w:t>
      </w:r>
      <w:r w:rsidR="00E03B15">
        <w:rPr>
          <w:rFonts w:cs="Arial"/>
          <w:color w:val="000000" w:themeColor="text1"/>
          <w:szCs w:val="24"/>
        </w:rPr>
        <w:t>.1</w:t>
      </w:r>
      <w:r w:rsidR="00F96F75">
        <w:rPr>
          <w:rFonts w:cs="Arial"/>
          <w:color w:val="000000" w:themeColor="text1"/>
          <w:szCs w:val="24"/>
        </w:rPr>
        <w:t>0</w:t>
      </w:r>
      <w:r w:rsidR="00E03B15">
        <w:rPr>
          <w:rFonts w:cs="Arial"/>
          <w:color w:val="000000" w:themeColor="text1"/>
          <w:szCs w:val="24"/>
        </w:rPr>
        <w:tab/>
      </w:r>
      <w:r w:rsidR="001A5B22">
        <w:rPr>
          <w:rFonts w:cs="Arial"/>
          <w:color w:val="000000" w:themeColor="text1"/>
          <w:szCs w:val="24"/>
        </w:rPr>
        <w:t>We consider that t</w:t>
      </w:r>
      <w:r w:rsidR="00FD3936">
        <w:rPr>
          <w:rFonts w:cs="Arial"/>
          <w:color w:val="000000" w:themeColor="text1"/>
          <w:szCs w:val="24"/>
        </w:rPr>
        <w:t xml:space="preserve">he following rights, if </w:t>
      </w:r>
      <w:r w:rsidR="00C014CB">
        <w:rPr>
          <w:rFonts w:cs="Arial"/>
          <w:color w:val="000000" w:themeColor="text1"/>
          <w:szCs w:val="24"/>
        </w:rPr>
        <w:t xml:space="preserve">they were to be </w:t>
      </w:r>
      <w:r w:rsidR="00FD3936">
        <w:rPr>
          <w:rFonts w:cs="Arial"/>
          <w:color w:val="000000" w:themeColor="text1"/>
          <w:szCs w:val="24"/>
        </w:rPr>
        <w:t xml:space="preserve">exercised, </w:t>
      </w:r>
      <w:r w:rsidR="001E3FFA">
        <w:rPr>
          <w:rFonts w:cs="Arial"/>
          <w:color w:val="000000" w:themeColor="text1"/>
          <w:szCs w:val="24"/>
        </w:rPr>
        <w:t xml:space="preserve">may </w:t>
      </w:r>
      <w:r w:rsidR="00FD3936">
        <w:rPr>
          <w:rFonts w:cs="Arial"/>
          <w:color w:val="000000" w:themeColor="text1"/>
          <w:szCs w:val="24"/>
        </w:rPr>
        <w:t>prevent a Part 3A application from being properly considered</w:t>
      </w:r>
      <w:r w:rsidR="004C2AE8">
        <w:rPr>
          <w:rFonts w:cs="Arial"/>
          <w:color w:val="000000" w:themeColor="text1"/>
          <w:szCs w:val="24"/>
        </w:rPr>
        <w:t>.  T</w:t>
      </w:r>
      <w:r w:rsidR="00C014CB">
        <w:rPr>
          <w:rFonts w:cs="Arial"/>
          <w:color w:val="000000" w:themeColor="text1"/>
          <w:szCs w:val="24"/>
        </w:rPr>
        <w:t xml:space="preserve">herefore </w:t>
      </w:r>
      <w:r w:rsidR="001E3FFA">
        <w:rPr>
          <w:rFonts w:cs="Arial"/>
          <w:color w:val="000000" w:themeColor="text1"/>
          <w:szCs w:val="24"/>
        </w:rPr>
        <w:t xml:space="preserve">we are considering whether to suspend some or all of these </w:t>
      </w:r>
      <w:r w:rsidR="00FD3936">
        <w:rPr>
          <w:rFonts w:cs="Arial"/>
          <w:color w:val="000000" w:themeColor="text1"/>
          <w:szCs w:val="24"/>
        </w:rPr>
        <w:t>rights whilst a Part 3A application is being considered</w:t>
      </w:r>
      <w:r w:rsidR="001A5B22">
        <w:rPr>
          <w:rFonts w:cs="Arial"/>
          <w:color w:val="000000" w:themeColor="text1"/>
          <w:szCs w:val="24"/>
        </w:rPr>
        <w:t xml:space="preserve"> by Ministers</w:t>
      </w:r>
      <w:r w:rsidR="00FD3936">
        <w:rPr>
          <w:rFonts w:cs="Arial"/>
          <w:color w:val="000000" w:themeColor="text1"/>
          <w:szCs w:val="24"/>
        </w:rPr>
        <w:t xml:space="preserve">.  </w:t>
      </w:r>
      <w:r w:rsidR="001E3FFA">
        <w:rPr>
          <w:rFonts w:cs="Arial"/>
          <w:color w:val="000000" w:themeColor="text1"/>
          <w:szCs w:val="24"/>
        </w:rPr>
        <w:t xml:space="preserve">Any </w:t>
      </w:r>
      <w:r w:rsidR="00FD3936">
        <w:rPr>
          <w:rFonts w:cs="Arial"/>
          <w:color w:val="000000" w:themeColor="text1"/>
          <w:szCs w:val="24"/>
        </w:rPr>
        <w:t xml:space="preserve">suspension of rights will be lifted on a date as listed under </w:t>
      </w:r>
      <w:r w:rsidR="00FD3936" w:rsidRPr="00FD6EA9">
        <w:rPr>
          <w:rFonts w:cs="Arial"/>
          <w:i/>
          <w:color w:val="000000" w:themeColor="text1"/>
          <w:szCs w:val="24"/>
        </w:rPr>
        <w:t xml:space="preserve">section </w:t>
      </w:r>
      <w:proofErr w:type="spellStart"/>
      <w:r w:rsidR="00FD3936" w:rsidRPr="00FD6EA9">
        <w:rPr>
          <w:rFonts w:cs="Arial"/>
          <w:i/>
          <w:color w:val="000000" w:themeColor="text1"/>
          <w:szCs w:val="24"/>
        </w:rPr>
        <w:t>97N</w:t>
      </w:r>
      <w:proofErr w:type="spellEnd"/>
      <w:r w:rsidR="00FD3936" w:rsidRPr="00FD6EA9">
        <w:rPr>
          <w:rFonts w:cs="Arial"/>
          <w:i/>
          <w:color w:val="000000" w:themeColor="text1"/>
          <w:szCs w:val="24"/>
        </w:rPr>
        <w:t>(1)</w:t>
      </w:r>
      <w:r w:rsidR="001A5B22">
        <w:rPr>
          <w:rFonts w:cs="Arial"/>
          <w:i/>
          <w:color w:val="000000" w:themeColor="text1"/>
          <w:szCs w:val="24"/>
        </w:rPr>
        <w:t xml:space="preserve">and </w:t>
      </w:r>
      <w:proofErr w:type="spellStart"/>
      <w:r w:rsidR="001A5B22">
        <w:rPr>
          <w:rFonts w:cs="Arial"/>
          <w:i/>
          <w:color w:val="000000" w:themeColor="text1"/>
          <w:szCs w:val="24"/>
        </w:rPr>
        <w:t>97N</w:t>
      </w:r>
      <w:proofErr w:type="spellEnd"/>
      <w:r w:rsidR="00FD3936" w:rsidRPr="00FD6EA9">
        <w:rPr>
          <w:rFonts w:cs="Arial"/>
          <w:i/>
          <w:color w:val="000000" w:themeColor="text1"/>
          <w:szCs w:val="24"/>
        </w:rPr>
        <w:t xml:space="preserve">(3) date of prohibition and suspension of rights </w:t>
      </w:r>
      <w:r w:rsidR="00FD3936">
        <w:rPr>
          <w:rFonts w:cs="Arial"/>
          <w:color w:val="000000" w:themeColor="text1"/>
          <w:szCs w:val="24"/>
        </w:rPr>
        <w:t>above:</w:t>
      </w:r>
    </w:p>
    <w:p w:rsidR="00F96F75" w:rsidRDefault="00F96F75" w:rsidP="00E03B15">
      <w:pPr>
        <w:pStyle w:val="ListParagraph"/>
        <w:spacing w:line="240" w:lineRule="auto"/>
        <w:ind w:left="0"/>
        <w:rPr>
          <w:rFonts w:cs="Arial"/>
          <w:color w:val="000000" w:themeColor="text1"/>
          <w:szCs w:val="24"/>
        </w:rPr>
      </w:pPr>
    </w:p>
    <w:p w:rsidR="00FD3936" w:rsidRDefault="00FD3936" w:rsidP="00E03B15">
      <w:pPr>
        <w:pStyle w:val="ListParagraph"/>
        <w:numPr>
          <w:ilvl w:val="0"/>
          <w:numId w:val="5"/>
        </w:numPr>
        <w:tabs>
          <w:tab w:val="clear" w:pos="720"/>
          <w:tab w:val="clear" w:pos="1440"/>
          <w:tab w:val="clear" w:pos="2160"/>
          <w:tab w:val="clear" w:pos="2880"/>
          <w:tab w:val="clear" w:pos="4680"/>
          <w:tab w:val="clear" w:pos="5400"/>
          <w:tab w:val="clear" w:pos="9000"/>
        </w:tabs>
        <w:spacing w:before="120" w:line="240" w:lineRule="auto"/>
        <w:ind w:left="587"/>
        <w:contextualSpacing w:val="0"/>
        <w:rPr>
          <w:rFonts w:cs="Calibri"/>
          <w:noProof/>
          <w:lang w:eastAsia="en-GB"/>
        </w:rPr>
      </w:pPr>
      <w:r>
        <w:rPr>
          <w:rFonts w:cs="Calibri"/>
          <w:noProof/>
          <w:lang w:eastAsia="en-GB"/>
        </w:rPr>
        <w:t>Pre-emption rights</w:t>
      </w:r>
      <w:r w:rsidR="00457656">
        <w:rPr>
          <w:rFonts w:cs="Calibri"/>
          <w:noProof/>
          <w:lang w:eastAsia="en-GB"/>
        </w:rPr>
        <w:t xml:space="preserve">, except those arising from </w:t>
      </w:r>
      <w:r>
        <w:rPr>
          <w:rFonts w:cs="Calibri"/>
          <w:noProof/>
          <w:lang w:eastAsia="en-GB"/>
        </w:rPr>
        <w:t>option agreement</w:t>
      </w:r>
      <w:r w:rsidR="00457656">
        <w:rPr>
          <w:rFonts w:cs="Calibri"/>
          <w:noProof/>
          <w:lang w:eastAsia="en-GB"/>
        </w:rPr>
        <w:t>s</w:t>
      </w:r>
      <w:r w:rsidR="001E3FFA">
        <w:rPr>
          <w:rFonts w:cs="Calibri"/>
          <w:noProof/>
          <w:lang w:eastAsia="en-GB"/>
        </w:rPr>
        <w:t>,</w:t>
      </w:r>
      <w:r>
        <w:rPr>
          <w:rFonts w:cs="Calibri"/>
          <w:noProof/>
          <w:lang w:eastAsia="en-GB"/>
        </w:rPr>
        <w:t xml:space="preserve"> </w:t>
      </w:r>
      <w:r w:rsidR="00B12BD1">
        <w:rPr>
          <w:rFonts w:cs="Calibri"/>
          <w:noProof/>
          <w:lang w:eastAsia="en-GB"/>
        </w:rPr>
        <w:t xml:space="preserve">which </w:t>
      </w:r>
      <w:r>
        <w:rPr>
          <w:rFonts w:cs="Calibri"/>
          <w:noProof/>
          <w:lang w:eastAsia="en-GB"/>
        </w:rPr>
        <w:t>allow a party to purchase property if the landowner sells that property</w:t>
      </w:r>
      <w:r w:rsidR="001E3FFA">
        <w:rPr>
          <w:rFonts w:cs="Calibri"/>
          <w:noProof/>
          <w:lang w:eastAsia="en-GB"/>
        </w:rPr>
        <w:t>;</w:t>
      </w:r>
    </w:p>
    <w:p w:rsidR="00FD3936" w:rsidRDefault="00FD3936" w:rsidP="00E03B15">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587"/>
        <w:contextualSpacing w:val="0"/>
        <w:rPr>
          <w:rFonts w:cs="Calibri"/>
          <w:noProof/>
          <w:lang w:eastAsia="en-GB"/>
        </w:rPr>
      </w:pPr>
      <w:r>
        <w:rPr>
          <w:rFonts w:cs="Calibri"/>
          <w:noProof/>
          <w:lang w:eastAsia="en-GB"/>
        </w:rPr>
        <w:t xml:space="preserve">Redemption rights and reversion rights </w:t>
      </w:r>
      <w:r w:rsidR="007D57E2">
        <w:rPr>
          <w:rFonts w:cs="Calibri"/>
          <w:noProof/>
          <w:lang w:eastAsia="en-GB"/>
        </w:rPr>
        <w:t xml:space="preserve">which </w:t>
      </w:r>
      <w:r>
        <w:rPr>
          <w:rFonts w:cs="Calibri"/>
          <w:noProof/>
          <w:lang w:eastAsia="en-GB"/>
        </w:rPr>
        <w:t>give another party the right to take back property from the owner at any time, not just when the landowner sells the property</w:t>
      </w:r>
      <w:r w:rsidR="001E3FFA">
        <w:rPr>
          <w:rFonts w:cs="Calibri"/>
          <w:noProof/>
          <w:lang w:eastAsia="en-GB"/>
        </w:rPr>
        <w:t>;</w:t>
      </w:r>
    </w:p>
    <w:p w:rsidR="00FD3936" w:rsidRDefault="00FD3936" w:rsidP="00E03B15">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587"/>
        <w:contextualSpacing w:val="0"/>
        <w:rPr>
          <w:rFonts w:cs="Calibri"/>
          <w:noProof/>
          <w:lang w:eastAsia="en-GB"/>
        </w:rPr>
      </w:pPr>
      <w:r>
        <w:rPr>
          <w:rFonts w:cs="Calibri"/>
          <w:noProof/>
          <w:lang w:eastAsia="en-GB"/>
        </w:rPr>
        <w:t xml:space="preserve">Rights deriving from </w:t>
      </w:r>
      <w:r w:rsidRPr="00C1092F">
        <w:rPr>
          <w:rFonts w:cs="Calibri"/>
          <w:noProof/>
          <w:color w:val="000000" w:themeColor="text1"/>
          <w:lang w:eastAsia="en-GB"/>
        </w:rPr>
        <w:t xml:space="preserve">any option to purchase </w:t>
      </w:r>
      <w:r w:rsidR="007D57E2">
        <w:rPr>
          <w:rFonts w:cs="Calibri"/>
          <w:noProof/>
          <w:color w:val="000000" w:themeColor="text1"/>
          <w:lang w:eastAsia="en-GB"/>
        </w:rPr>
        <w:t>which</w:t>
      </w:r>
      <w:r w:rsidRPr="00FD3936">
        <w:rPr>
          <w:rFonts w:cs="Calibri"/>
          <w:i/>
          <w:noProof/>
          <w:color w:val="FF0000"/>
          <w:lang w:eastAsia="en-GB"/>
        </w:rPr>
        <w:t xml:space="preserve"> </w:t>
      </w:r>
      <w:r>
        <w:rPr>
          <w:rFonts w:cs="Calibri"/>
          <w:noProof/>
          <w:lang w:eastAsia="en-GB"/>
        </w:rPr>
        <w:t>apply where parties have agreed that land may be sold by the owner to a prospective purchaser</w:t>
      </w:r>
      <w:r w:rsidR="00C36FB0">
        <w:rPr>
          <w:rFonts w:cs="Calibri"/>
          <w:noProof/>
          <w:lang w:eastAsia="en-GB"/>
        </w:rPr>
        <w:t>, either at some point</w:t>
      </w:r>
      <w:r>
        <w:rPr>
          <w:rFonts w:cs="Calibri"/>
          <w:noProof/>
          <w:lang w:eastAsia="en-GB"/>
        </w:rPr>
        <w:t xml:space="preserve"> in the future or only if certain circumstances apply (e.g. obtaining planning permission)</w:t>
      </w:r>
      <w:r w:rsidR="001E3FFA">
        <w:rPr>
          <w:rFonts w:cs="Calibri"/>
          <w:noProof/>
          <w:lang w:eastAsia="en-GB"/>
        </w:rPr>
        <w:t>;</w:t>
      </w:r>
    </w:p>
    <w:p w:rsidR="00921132" w:rsidRDefault="00FD3936" w:rsidP="00E03B15">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587"/>
        <w:contextualSpacing w:val="0"/>
        <w:rPr>
          <w:rFonts w:cs="Calibri"/>
          <w:noProof/>
          <w:lang w:eastAsia="en-GB"/>
        </w:rPr>
      </w:pPr>
      <w:r>
        <w:rPr>
          <w:rFonts w:cs="Calibri"/>
          <w:noProof/>
          <w:lang w:eastAsia="en-GB"/>
        </w:rPr>
        <w:t>Any right of pre-emption granted under Part 2 of the 2003 Act</w:t>
      </w:r>
      <w:r w:rsidR="001E3FFA">
        <w:rPr>
          <w:rFonts w:cs="Calibri"/>
          <w:noProof/>
          <w:lang w:eastAsia="en-GB"/>
        </w:rPr>
        <w:t xml:space="preserve">; </w:t>
      </w:r>
    </w:p>
    <w:p w:rsidR="00FD3936" w:rsidRDefault="00921132" w:rsidP="00E03B15">
      <w:pPr>
        <w:pStyle w:val="ListParagraph"/>
        <w:numPr>
          <w:ilvl w:val="0"/>
          <w:numId w:val="5"/>
        </w:numPr>
        <w:tabs>
          <w:tab w:val="clear" w:pos="720"/>
          <w:tab w:val="clear" w:pos="1440"/>
          <w:tab w:val="clear" w:pos="2160"/>
          <w:tab w:val="clear" w:pos="2880"/>
          <w:tab w:val="clear" w:pos="4680"/>
          <w:tab w:val="clear" w:pos="5400"/>
          <w:tab w:val="clear" w:pos="9000"/>
        </w:tabs>
        <w:spacing w:line="240" w:lineRule="auto"/>
        <w:ind w:left="587"/>
        <w:contextualSpacing w:val="0"/>
        <w:rPr>
          <w:rFonts w:cs="Calibri"/>
          <w:noProof/>
          <w:lang w:eastAsia="en-GB"/>
        </w:rPr>
      </w:pPr>
      <w:r>
        <w:rPr>
          <w:rFonts w:cs="Calibri"/>
          <w:noProof/>
          <w:lang w:eastAsia="en-GB"/>
        </w:rPr>
        <w:t>An asset transfer request made under Part 5 of the 2015 Act</w:t>
      </w:r>
      <w:r w:rsidR="00FD3936">
        <w:rPr>
          <w:rFonts w:cs="Calibri"/>
          <w:noProof/>
          <w:lang w:eastAsia="en-GB"/>
        </w:rPr>
        <w:t>.</w:t>
      </w:r>
    </w:p>
    <w:p w:rsidR="0061594B" w:rsidRDefault="0061594B" w:rsidP="008C2001">
      <w:pPr>
        <w:pStyle w:val="ListParagraph"/>
        <w:spacing w:line="240" w:lineRule="auto"/>
        <w:ind w:left="0"/>
        <w:rPr>
          <w:rFonts w:cs="Arial"/>
          <w:b/>
          <w:color w:val="000000" w:themeColor="text1"/>
          <w:szCs w:val="24"/>
          <w:lang w:eastAsia="en-GB"/>
        </w:rPr>
      </w:pPr>
    </w:p>
    <w:p w:rsidR="0041179D" w:rsidRDefault="0041179D" w:rsidP="008C2001">
      <w:pPr>
        <w:pStyle w:val="ListParagraph"/>
        <w:spacing w:line="240" w:lineRule="auto"/>
        <w:ind w:left="0"/>
        <w:rPr>
          <w:rFonts w:cs="Arial"/>
          <w:b/>
          <w:color w:val="000000" w:themeColor="text1"/>
          <w:szCs w:val="24"/>
          <w:lang w:eastAsia="en-GB"/>
        </w:rPr>
      </w:pPr>
      <w:r>
        <w:rPr>
          <w:rFonts w:cs="Arial"/>
          <w:b/>
          <w:color w:val="000000" w:themeColor="text1"/>
          <w:szCs w:val="24"/>
          <w:lang w:eastAsia="en-GB"/>
        </w:rPr>
        <w:t xml:space="preserve">Question </w:t>
      </w:r>
      <w:r w:rsidR="00F04C59">
        <w:rPr>
          <w:rFonts w:cs="Arial"/>
          <w:b/>
          <w:color w:val="000000" w:themeColor="text1"/>
          <w:szCs w:val="24"/>
          <w:lang w:eastAsia="en-GB"/>
        </w:rPr>
        <w:t>9</w:t>
      </w:r>
    </w:p>
    <w:p w:rsidR="0041179D" w:rsidRDefault="0041179D" w:rsidP="008C2001">
      <w:pPr>
        <w:pStyle w:val="ListParagraph"/>
        <w:spacing w:line="240" w:lineRule="auto"/>
        <w:ind w:left="0"/>
        <w:rPr>
          <w:rFonts w:cs="Arial"/>
          <w:b/>
          <w:color w:val="000000" w:themeColor="text1"/>
          <w:szCs w:val="24"/>
          <w:lang w:eastAsia="en-GB"/>
        </w:rPr>
      </w:pPr>
    </w:p>
    <w:p w:rsidR="0041179D" w:rsidRDefault="0041179D" w:rsidP="008C2001">
      <w:pPr>
        <w:pStyle w:val="ListParagraph"/>
        <w:spacing w:line="240" w:lineRule="auto"/>
        <w:ind w:left="0"/>
        <w:rPr>
          <w:rFonts w:cs="Arial"/>
          <w:color w:val="000000" w:themeColor="text1"/>
          <w:szCs w:val="24"/>
        </w:rPr>
      </w:pPr>
      <w:r>
        <w:rPr>
          <w:rFonts w:cs="Arial"/>
          <w:color w:val="000000" w:themeColor="text1"/>
          <w:szCs w:val="24"/>
        </w:rPr>
        <w:t>The above section sets out proposals surrounding the rights which are to be suspended when a valid application is made under Part 3A.</w:t>
      </w:r>
    </w:p>
    <w:p w:rsidR="0041179D" w:rsidRDefault="0041179D" w:rsidP="008C2001">
      <w:pPr>
        <w:pStyle w:val="ListParagraph"/>
        <w:spacing w:line="240" w:lineRule="auto"/>
        <w:ind w:left="0"/>
        <w:rPr>
          <w:rFonts w:cs="Arial"/>
          <w:color w:val="000000" w:themeColor="text1"/>
          <w:szCs w:val="24"/>
        </w:rPr>
      </w:pPr>
    </w:p>
    <w:p w:rsidR="0041179D" w:rsidRDefault="0041179D" w:rsidP="0041179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51847226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94311242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41179D" w:rsidRDefault="0041179D" w:rsidP="008C2001">
      <w:pPr>
        <w:pStyle w:val="ListParagraph"/>
        <w:spacing w:line="240" w:lineRule="auto"/>
        <w:ind w:left="0"/>
        <w:rPr>
          <w:rFonts w:cs="Arial"/>
          <w:color w:val="000000" w:themeColor="text1"/>
          <w:szCs w:val="24"/>
          <w:lang w:eastAsia="en-GB"/>
        </w:rPr>
      </w:pPr>
    </w:p>
    <w:p w:rsidR="0041179D" w:rsidRDefault="0041179D" w:rsidP="0041179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41179D" w:rsidRDefault="0041179D" w:rsidP="0041179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41179D" w:rsidRDefault="0041179D" w:rsidP="0041179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41179D" w:rsidRDefault="0041179D" w:rsidP="0041179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41179D" w:rsidRDefault="0041179D" w:rsidP="0041179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41179D" w:rsidRDefault="0041179D" w:rsidP="0041179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41179D" w:rsidRDefault="0041179D" w:rsidP="0041179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41179D" w:rsidRDefault="0041179D" w:rsidP="0041179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other rights that</w:t>
      </w:r>
      <w:r w:rsidRPr="003B2C1E">
        <w:rPr>
          <w:rFonts w:cs="Arial"/>
          <w:color w:val="000000" w:themeColor="text1"/>
          <w:szCs w:val="24"/>
        </w:rPr>
        <w:t xml:space="preserve"> you believe should </w:t>
      </w:r>
      <w:r>
        <w:rPr>
          <w:rFonts w:cs="Arial"/>
          <w:color w:val="000000" w:themeColor="text1"/>
          <w:szCs w:val="24"/>
        </w:rPr>
        <w:t>suspended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41179D" w:rsidRDefault="0041179D" w:rsidP="0041179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41179D" w:rsidRPr="00953A2F" w:rsidTr="008F54F3">
        <w:trPr>
          <w:trHeight w:val="1751"/>
        </w:trPr>
        <w:tc>
          <w:tcPr>
            <w:tcW w:w="9123" w:type="dxa"/>
          </w:tcPr>
          <w:p w:rsidR="0041179D" w:rsidRDefault="0041179D" w:rsidP="008F54F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41179D" w:rsidRDefault="0041179D" w:rsidP="008F54F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41179D" w:rsidRDefault="0041179D" w:rsidP="0041179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50F53" w:rsidRDefault="00750F5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br w:type="page"/>
      </w:r>
    </w:p>
    <w:p w:rsidR="0041179D" w:rsidRDefault="0041179D" w:rsidP="0041179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lastRenderedPageBreak/>
        <w:t xml:space="preserve">Are there any </w:t>
      </w:r>
      <w:r>
        <w:rPr>
          <w:rFonts w:cs="Arial"/>
          <w:color w:val="000000" w:themeColor="text1"/>
          <w:szCs w:val="24"/>
        </w:rPr>
        <w:t>of these rights that</w:t>
      </w:r>
      <w:r w:rsidRPr="003B2C1E">
        <w:rPr>
          <w:rFonts w:cs="Arial"/>
          <w:color w:val="000000" w:themeColor="text1"/>
          <w:szCs w:val="24"/>
        </w:rPr>
        <w:t xml:space="preserve"> you believe should </w:t>
      </w:r>
      <w:r>
        <w:rPr>
          <w:rFonts w:cs="Arial"/>
          <w:color w:val="000000" w:themeColor="text1"/>
          <w:szCs w:val="24"/>
        </w:rPr>
        <w:t xml:space="preserve">not </w:t>
      </w:r>
      <w:r w:rsidRPr="003B2C1E">
        <w:rPr>
          <w:rFonts w:cs="Arial"/>
          <w:color w:val="000000" w:themeColor="text1"/>
          <w:szCs w:val="24"/>
        </w:rPr>
        <w:t xml:space="preserve">be </w:t>
      </w:r>
      <w:r>
        <w:rPr>
          <w:rFonts w:cs="Arial"/>
          <w:color w:val="000000" w:themeColor="text1"/>
          <w:szCs w:val="24"/>
        </w:rPr>
        <w:t>suspended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41179D" w:rsidRDefault="0041179D" w:rsidP="0041179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41179D" w:rsidRPr="00953A2F" w:rsidTr="008F54F3">
        <w:trPr>
          <w:trHeight w:val="1751"/>
        </w:trPr>
        <w:tc>
          <w:tcPr>
            <w:tcW w:w="9123" w:type="dxa"/>
          </w:tcPr>
          <w:p w:rsidR="0041179D" w:rsidRDefault="0041179D" w:rsidP="008F54F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41179D" w:rsidRDefault="0041179D" w:rsidP="008F54F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41179D" w:rsidRDefault="0041179D" w:rsidP="0041179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41179D" w:rsidRDefault="0041179D" w:rsidP="0041179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625CD8" w:rsidRPr="00625CD8" w:rsidRDefault="00210B89" w:rsidP="00625CD8">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t>7</w:t>
      </w:r>
      <w:r w:rsidR="00E03B15">
        <w:rPr>
          <w:rFonts w:cs="Arial"/>
          <w:b/>
          <w:color w:val="000000" w:themeColor="text1"/>
          <w:szCs w:val="24"/>
          <w:u w:val="single"/>
        </w:rPr>
        <w:t>.</w:t>
      </w:r>
      <w:r w:rsidR="00E03B15">
        <w:rPr>
          <w:rFonts w:cs="Arial"/>
          <w:b/>
          <w:color w:val="000000" w:themeColor="text1"/>
          <w:szCs w:val="24"/>
          <w:u w:val="single"/>
        </w:rPr>
        <w:tab/>
      </w:r>
      <w:r w:rsidR="00625CD8" w:rsidRPr="00625CD8">
        <w:rPr>
          <w:rFonts w:cs="Arial"/>
          <w:b/>
          <w:color w:val="000000" w:themeColor="text1"/>
          <w:szCs w:val="24"/>
          <w:u w:val="single"/>
        </w:rPr>
        <w:t xml:space="preserve">Section </w:t>
      </w:r>
      <w:proofErr w:type="spellStart"/>
      <w:r w:rsidR="00625CD8" w:rsidRPr="00625CD8">
        <w:rPr>
          <w:rFonts w:cs="Arial"/>
          <w:b/>
          <w:color w:val="000000" w:themeColor="text1"/>
          <w:szCs w:val="24"/>
          <w:u w:val="single"/>
        </w:rPr>
        <w:t>97J</w:t>
      </w:r>
      <w:proofErr w:type="spellEnd"/>
      <w:r w:rsidR="00625CD8" w:rsidRPr="00625CD8">
        <w:rPr>
          <w:rFonts w:cs="Arial"/>
          <w:b/>
          <w:color w:val="000000" w:themeColor="text1"/>
          <w:szCs w:val="24"/>
          <w:u w:val="single"/>
        </w:rPr>
        <w:t xml:space="preserve">(7) – </w:t>
      </w:r>
      <w:r w:rsidR="004D2CCD">
        <w:rPr>
          <w:rFonts w:cs="Arial"/>
          <w:b/>
          <w:color w:val="000000" w:themeColor="text1"/>
          <w:szCs w:val="24"/>
          <w:u w:val="single"/>
        </w:rPr>
        <w:t xml:space="preserve">Provision </w:t>
      </w:r>
      <w:r w:rsidR="00FD4553">
        <w:rPr>
          <w:rFonts w:cs="Arial"/>
          <w:b/>
          <w:color w:val="000000" w:themeColor="text1"/>
          <w:szCs w:val="24"/>
          <w:u w:val="single"/>
        </w:rPr>
        <w:t>for or in connection with enabling</w:t>
      </w:r>
      <w:r w:rsidR="004D2CCD">
        <w:rPr>
          <w:rFonts w:cs="Arial"/>
          <w:b/>
          <w:color w:val="000000" w:themeColor="text1"/>
          <w:szCs w:val="24"/>
          <w:u w:val="single"/>
        </w:rPr>
        <w:t xml:space="preserve"> </w:t>
      </w:r>
      <w:r w:rsidR="00625CD8" w:rsidRPr="00625CD8">
        <w:rPr>
          <w:rFonts w:cs="Arial"/>
          <w:b/>
          <w:color w:val="000000" w:themeColor="text1"/>
          <w:szCs w:val="24"/>
          <w:u w:val="single"/>
        </w:rPr>
        <w:t xml:space="preserve">a Part 3A community body </w:t>
      </w:r>
      <w:r w:rsidR="00FD4553">
        <w:rPr>
          <w:rFonts w:cs="Arial"/>
          <w:b/>
          <w:color w:val="000000" w:themeColor="text1"/>
          <w:szCs w:val="24"/>
          <w:u w:val="single"/>
        </w:rPr>
        <w:t>to</w:t>
      </w:r>
      <w:r w:rsidR="00FD4553" w:rsidRPr="00625CD8">
        <w:rPr>
          <w:rFonts w:cs="Arial"/>
          <w:b/>
          <w:color w:val="000000" w:themeColor="text1"/>
          <w:szCs w:val="24"/>
          <w:u w:val="single"/>
        </w:rPr>
        <w:t xml:space="preserve"> </w:t>
      </w:r>
      <w:r w:rsidR="00625CD8" w:rsidRPr="00625CD8">
        <w:rPr>
          <w:rFonts w:cs="Arial"/>
          <w:b/>
          <w:color w:val="000000" w:themeColor="text1"/>
          <w:szCs w:val="24"/>
          <w:u w:val="single"/>
        </w:rPr>
        <w:t xml:space="preserve">apply for the cost of ballot expenses to be reimbursed </w:t>
      </w:r>
    </w:p>
    <w:p w:rsidR="008C2001" w:rsidRDefault="008C2001" w:rsidP="00044EC5">
      <w:pPr>
        <w:spacing w:before="120"/>
        <w:rPr>
          <w:szCs w:val="24"/>
        </w:rPr>
      </w:pPr>
    </w:p>
    <w:p w:rsidR="002B428F" w:rsidRPr="002B428F" w:rsidRDefault="002B428F" w:rsidP="00044EC5">
      <w:pPr>
        <w:spacing w:before="120"/>
        <w:rPr>
          <w:b/>
          <w:szCs w:val="24"/>
        </w:rPr>
      </w:pPr>
      <w:r>
        <w:rPr>
          <w:b/>
          <w:szCs w:val="24"/>
        </w:rPr>
        <w:t xml:space="preserve">Background </w:t>
      </w:r>
    </w:p>
    <w:p w:rsidR="00625CD8" w:rsidRDefault="00210B89" w:rsidP="00044EC5">
      <w:pPr>
        <w:spacing w:before="120"/>
        <w:rPr>
          <w:szCs w:val="24"/>
        </w:rPr>
      </w:pPr>
      <w:r>
        <w:rPr>
          <w:szCs w:val="24"/>
        </w:rPr>
        <w:t>7</w:t>
      </w:r>
      <w:r w:rsidR="00E03B15">
        <w:rPr>
          <w:szCs w:val="24"/>
        </w:rPr>
        <w:t>.1</w:t>
      </w:r>
      <w:r w:rsidR="00E03B15">
        <w:rPr>
          <w:szCs w:val="24"/>
        </w:rPr>
        <w:tab/>
      </w:r>
      <w:r w:rsidR="00625CD8">
        <w:rPr>
          <w:szCs w:val="24"/>
        </w:rPr>
        <w:t xml:space="preserve">Section </w:t>
      </w:r>
      <w:proofErr w:type="spellStart"/>
      <w:r w:rsidR="00625CD8">
        <w:rPr>
          <w:szCs w:val="24"/>
        </w:rPr>
        <w:t>97J</w:t>
      </w:r>
      <w:proofErr w:type="spellEnd"/>
      <w:r w:rsidR="00625CD8">
        <w:rPr>
          <w:szCs w:val="24"/>
        </w:rPr>
        <w:t>(7) of the 2003 Act allows Ministers</w:t>
      </w:r>
      <w:r w:rsidR="00EB5F4D">
        <w:rPr>
          <w:szCs w:val="24"/>
        </w:rPr>
        <w:t xml:space="preserve"> to, by regulations</w:t>
      </w:r>
      <w:r w:rsidR="00EB5F4D" w:rsidRPr="00FE7FC6">
        <w:rPr>
          <w:szCs w:val="24"/>
        </w:rPr>
        <w:t xml:space="preserve"> make provision for</w:t>
      </w:r>
      <w:r w:rsidR="005C65B7">
        <w:rPr>
          <w:szCs w:val="24"/>
        </w:rPr>
        <w:t>,</w:t>
      </w:r>
      <w:r w:rsidR="00EB5F4D" w:rsidRPr="00FE7FC6">
        <w:rPr>
          <w:szCs w:val="24"/>
        </w:rPr>
        <w:t xml:space="preserve"> or in connection with</w:t>
      </w:r>
      <w:r w:rsidR="005C65B7">
        <w:rPr>
          <w:szCs w:val="24"/>
        </w:rPr>
        <w:t>,</w:t>
      </w:r>
      <w:r w:rsidR="00EB5F4D" w:rsidRPr="00FE7FC6">
        <w:rPr>
          <w:szCs w:val="24"/>
        </w:rPr>
        <w:t xml:space="preserve"> enabling a Part 3A community body, in such circumstances as may be specified in the regulations, to apply to them to seek reimbursement of the expense of conducting a ballot under this section.</w:t>
      </w:r>
    </w:p>
    <w:p w:rsidR="00625CD8" w:rsidRDefault="00210B89" w:rsidP="00044EC5">
      <w:pPr>
        <w:spacing w:before="120"/>
        <w:rPr>
          <w:szCs w:val="24"/>
        </w:rPr>
      </w:pPr>
      <w:r>
        <w:rPr>
          <w:szCs w:val="24"/>
        </w:rPr>
        <w:t>7</w:t>
      </w:r>
      <w:r w:rsidR="00E03B15">
        <w:rPr>
          <w:szCs w:val="24"/>
        </w:rPr>
        <w:t>.2</w:t>
      </w:r>
      <w:r w:rsidR="00E03B15">
        <w:rPr>
          <w:szCs w:val="24"/>
        </w:rPr>
        <w:tab/>
      </w:r>
      <w:r w:rsidR="00625CD8">
        <w:rPr>
          <w:szCs w:val="24"/>
        </w:rPr>
        <w:t xml:space="preserve">It was not considered appropriate for Ministers to meet the cost of the ballot </w:t>
      </w:r>
      <w:r w:rsidR="008D11A0">
        <w:rPr>
          <w:szCs w:val="24"/>
        </w:rPr>
        <w:t>at the outset of the Part 3A community right to buy process</w:t>
      </w:r>
      <w:r w:rsidR="00625CD8">
        <w:rPr>
          <w:szCs w:val="24"/>
        </w:rPr>
        <w:t xml:space="preserve">, however we consider that, in certain circumstances, the community body should be reimbursed the cost of the ballot when an application for reimbursement of the </w:t>
      </w:r>
      <w:r w:rsidR="00374CBB">
        <w:rPr>
          <w:szCs w:val="24"/>
        </w:rPr>
        <w:t>cost is</w:t>
      </w:r>
      <w:r w:rsidR="00625CD8">
        <w:rPr>
          <w:szCs w:val="24"/>
        </w:rPr>
        <w:t xml:space="preserve"> received by Ministers</w:t>
      </w:r>
      <w:r w:rsidR="00BD2172">
        <w:rPr>
          <w:szCs w:val="24"/>
        </w:rPr>
        <w:t xml:space="preserve"> upon completion of the Part 3A right to buy process</w:t>
      </w:r>
      <w:r w:rsidR="00625CD8">
        <w:rPr>
          <w:szCs w:val="24"/>
        </w:rPr>
        <w:t>.</w:t>
      </w:r>
      <w:r w:rsidR="002B428F">
        <w:rPr>
          <w:szCs w:val="24"/>
        </w:rPr>
        <w:t xml:space="preserve">  The proposals below outline </w:t>
      </w:r>
      <w:r w:rsidR="005C65B7">
        <w:rPr>
          <w:szCs w:val="24"/>
        </w:rPr>
        <w:t xml:space="preserve">the circumstances in which </w:t>
      </w:r>
      <w:r w:rsidR="00FD4553">
        <w:rPr>
          <w:szCs w:val="24"/>
        </w:rPr>
        <w:t>Part 3A communit</w:t>
      </w:r>
      <w:r w:rsidR="00FE7FC6">
        <w:rPr>
          <w:szCs w:val="24"/>
        </w:rPr>
        <w:t>y</w:t>
      </w:r>
      <w:r w:rsidR="00FD4553">
        <w:rPr>
          <w:szCs w:val="24"/>
        </w:rPr>
        <w:t xml:space="preserve"> bodies</w:t>
      </w:r>
      <w:r w:rsidR="00BD2172">
        <w:rPr>
          <w:szCs w:val="24"/>
        </w:rPr>
        <w:t xml:space="preserve"> should </w:t>
      </w:r>
      <w:r w:rsidR="00FD4553">
        <w:rPr>
          <w:szCs w:val="24"/>
        </w:rPr>
        <w:t>be able to seek</w:t>
      </w:r>
      <w:r w:rsidR="005C65B7">
        <w:rPr>
          <w:szCs w:val="24"/>
        </w:rPr>
        <w:t xml:space="preserve"> reimbursement </w:t>
      </w:r>
      <w:r w:rsidR="00FD4553">
        <w:rPr>
          <w:szCs w:val="24"/>
        </w:rPr>
        <w:t>o</w:t>
      </w:r>
      <w:r w:rsidR="005C65B7">
        <w:rPr>
          <w:szCs w:val="24"/>
        </w:rPr>
        <w:t>f</w:t>
      </w:r>
      <w:r w:rsidR="00BD2172">
        <w:rPr>
          <w:szCs w:val="24"/>
        </w:rPr>
        <w:t xml:space="preserve"> the </w:t>
      </w:r>
      <w:r w:rsidR="002B428F">
        <w:rPr>
          <w:szCs w:val="24"/>
        </w:rPr>
        <w:t>ballot costs.</w:t>
      </w:r>
    </w:p>
    <w:p w:rsidR="002B428F" w:rsidRDefault="002B428F" w:rsidP="00044EC5">
      <w:pPr>
        <w:spacing w:before="120"/>
        <w:rPr>
          <w:szCs w:val="24"/>
        </w:rPr>
      </w:pPr>
    </w:p>
    <w:p w:rsidR="00625CD8" w:rsidRPr="002B428F" w:rsidRDefault="002B428F" w:rsidP="00044EC5">
      <w:pPr>
        <w:spacing w:before="120"/>
        <w:rPr>
          <w:b/>
          <w:szCs w:val="24"/>
        </w:rPr>
      </w:pPr>
      <w:r>
        <w:rPr>
          <w:b/>
          <w:szCs w:val="24"/>
        </w:rPr>
        <w:t xml:space="preserve">Proposals </w:t>
      </w:r>
    </w:p>
    <w:p w:rsidR="009177E6" w:rsidRDefault="00210B89" w:rsidP="00334307">
      <w:pPr>
        <w:spacing w:before="120"/>
        <w:rPr>
          <w:szCs w:val="24"/>
        </w:rPr>
      </w:pPr>
      <w:r>
        <w:rPr>
          <w:szCs w:val="24"/>
        </w:rPr>
        <w:t>7</w:t>
      </w:r>
      <w:r w:rsidR="00E03B15">
        <w:rPr>
          <w:szCs w:val="24"/>
        </w:rPr>
        <w:t>.3</w:t>
      </w:r>
      <w:r w:rsidR="00E03B15">
        <w:rPr>
          <w:szCs w:val="24"/>
        </w:rPr>
        <w:tab/>
      </w:r>
      <w:r w:rsidR="00A45408">
        <w:rPr>
          <w:szCs w:val="24"/>
        </w:rPr>
        <w:t xml:space="preserve">We </w:t>
      </w:r>
      <w:r w:rsidR="00E4522D">
        <w:rPr>
          <w:szCs w:val="24"/>
        </w:rPr>
        <w:t xml:space="preserve">are </w:t>
      </w:r>
      <w:r w:rsidR="00A45408">
        <w:rPr>
          <w:szCs w:val="24"/>
        </w:rPr>
        <w:t>consider</w:t>
      </w:r>
      <w:r w:rsidR="00E4522D">
        <w:rPr>
          <w:szCs w:val="24"/>
        </w:rPr>
        <w:t>ing whether</w:t>
      </w:r>
      <w:r w:rsidR="00A45408">
        <w:rPr>
          <w:szCs w:val="24"/>
        </w:rPr>
        <w:t xml:space="preserve"> </w:t>
      </w:r>
      <w:r w:rsidR="00FD4553">
        <w:rPr>
          <w:szCs w:val="24"/>
        </w:rPr>
        <w:t>Part 3A community bodies may apply for reimbursement of the</w:t>
      </w:r>
      <w:r w:rsidR="00FE65EF">
        <w:rPr>
          <w:szCs w:val="24"/>
        </w:rPr>
        <w:t xml:space="preserve"> </w:t>
      </w:r>
      <w:r w:rsidR="009177E6">
        <w:rPr>
          <w:szCs w:val="24"/>
        </w:rPr>
        <w:t xml:space="preserve">cost of conducting the ballot </w:t>
      </w:r>
      <w:r w:rsidR="00EB5F4D">
        <w:rPr>
          <w:szCs w:val="24"/>
        </w:rPr>
        <w:t xml:space="preserve">in </w:t>
      </w:r>
      <w:r w:rsidR="00944DF4">
        <w:rPr>
          <w:szCs w:val="24"/>
        </w:rPr>
        <w:t xml:space="preserve">some or all of </w:t>
      </w:r>
      <w:r w:rsidR="00EB5F4D">
        <w:rPr>
          <w:szCs w:val="24"/>
        </w:rPr>
        <w:t>the following circumstances</w:t>
      </w:r>
      <w:r w:rsidR="00334307">
        <w:rPr>
          <w:szCs w:val="24"/>
        </w:rPr>
        <w:t>:</w:t>
      </w:r>
    </w:p>
    <w:p w:rsidR="00944DF4" w:rsidRDefault="00944DF4" w:rsidP="009177E6">
      <w:pPr>
        <w:pStyle w:val="ListParagraph"/>
        <w:numPr>
          <w:ilvl w:val="0"/>
          <w:numId w:val="27"/>
        </w:numPr>
        <w:spacing w:before="120" w:after="120"/>
        <w:rPr>
          <w:szCs w:val="24"/>
        </w:rPr>
      </w:pPr>
      <w:r>
        <w:rPr>
          <w:szCs w:val="24"/>
        </w:rPr>
        <w:t xml:space="preserve">The Part 3A application has been </w:t>
      </w:r>
      <w:r w:rsidR="00DB7358">
        <w:rPr>
          <w:szCs w:val="24"/>
        </w:rPr>
        <w:t>consented to by Scottish Ministers</w:t>
      </w:r>
      <w:r>
        <w:rPr>
          <w:szCs w:val="24"/>
        </w:rPr>
        <w:t>;</w:t>
      </w:r>
    </w:p>
    <w:p w:rsidR="00FE65EF" w:rsidRDefault="00334307">
      <w:pPr>
        <w:pStyle w:val="ListParagraph"/>
        <w:numPr>
          <w:ilvl w:val="0"/>
          <w:numId w:val="27"/>
        </w:numPr>
        <w:spacing w:before="120" w:after="120"/>
        <w:rPr>
          <w:szCs w:val="24"/>
        </w:rPr>
      </w:pPr>
      <w:r w:rsidRPr="00FB2116">
        <w:rPr>
          <w:szCs w:val="24"/>
        </w:rPr>
        <w:t>T</w:t>
      </w:r>
      <w:r w:rsidR="00FE65EF" w:rsidRPr="00944DF4">
        <w:rPr>
          <w:szCs w:val="24"/>
        </w:rPr>
        <w:t xml:space="preserve">he </w:t>
      </w:r>
      <w:r w:rsidRPr="00944DF4">
        <w:rPr>
          <w:szCs w:val="24"/>
        </w:rPr>
        <w:t xml:space="preserve">land has been transferred to the </w:t>
      </w:r>
      <w:r w:rsidR="00FE65EF" w:rsidRPr="00944DF4">
        <w:rPr>
          <w:szCs w:val="24"/>
        </w:rPr>
        <w:t>Part 3A community body;</w:t>
      </w:r>
    </w:p>
    <w:p w:rsidR="00944DF4" w:rsidRDefault="00944DF4">
      <w:pPr>
        <w:pStyle w:val="ListParagraph"/>
        <w:numPr>
          <w:ilvl w:val="0"/>
          <w:numId w:val="27"/>
        </w:numPr>
        <w:spacing w:before="120" w:after="120"/>
        <w:rPr>
          <w:szCs w:val="24"/>
        </w:rPr>
      </w:pPr>
      <w:r w:rsidRPr="00FB2116">
        <w:rPr>
          <w:szCs w:val="24"/>
        </w:rPr>
        <w:t>The b</w:t>
      </w:r>
      <w:r w:rsidRPr="00944DF4">
        <w:rPr>
          <w:szCs w:val="24"/>
        </w:rPr>
        <w:t xml:space="preserve">allot for which reimbursement costs are claimed from Scottish Ministers by the Part 3A community body must have been conducted in accordance with the ballot provisions contained within section </w:t>
      </w:r>
      <w:proofErr w:type="spellStart"/>
      <w:r w:rsidRPr="00944DF4">
        <w:rPr>
          <w:szCs w:val="24"/>
        </w:rPr>
        <w:t>97J</w:t>
      </w:r>
      <w:proofErr w:type="spellEnd"/>
      <w:r w:rsidRPr="00944DF4">
        <w:rPr>
          <w:szCs w:val="24"/>
        </w:rPr>
        <w:t xml:space="preserve"> of Part 3A of the 2003 Act,</w:t>
      </w:r>
      <w:r w:rsidR="00FD4553">
        <w:rPr>
          <w:szCs w:val="24"/>
        </w:rPr>
        <w:t xml:space="preserve"> and</w:t>
      </w:r>
      <w:r w:rsidRPr="00944DF4">
        <w:rPr>
          <w:szCs w:val="24"/>
        </w:rPr>
        <w:t xml:space="preserve"> the ballot provisions </w:t>
      </w:r>
      <w:r w:rsidR="00FD4553">
        <w:rPr>
          <w:szCs w:val="24"/>
        </w:rPr>
        <w:t xml:space="preserve">that are prescribed under section </w:t>
      </w:r>
      <w:proofErr w:type="spellStart"/>
      <w:r w:rsidR="00FD4553">
        <w:rPr>
          <w:szCs w:val="24"/>
        </w:rPr>
        <w:t>97J</w:t>
      </w:r>
      <w:proofErr w:type="spellEnd"/>
      <w:r w:rsidR="00FD4553">
        <w:rPr>
          <w:szCs w:val="24"/>
        </w:rPr>
        <w:t>(2</w:t>
      </w:r>
      <w:r w:rsidRPr="00944DF4">
        <w:rPr>
          <w:szCs w:val="24"/>
        </w:rPr>
        <w:t>;</w:t>
      </w:r>
    </w:p>
    <w:p w:rsidR="00944DF4" w:rsidRPr="00944DF4" w:rsidRDefault="00FD4553">
      <w:pPr>
        <w:pStyle w:val="ListParagraph"/>
        <w:numPr>
          <w:ilvl w:val="0"/>
          <w:numId w:val="27"/>
        </w:numPr>
        <w:spacing w:before="120" w:after="120"/>
        <w:rPr>
          <w:szCs w:val="24"/>
        </w:rPr>
      </w:pPr>
      <w:r>
        <w:rPr>
          <w:szCs w:val="24"/>
        </w:rPr>
        <w:t xml:space="preserve">The community must have approved the Part 3A community body’s proposal to buy the land in accordance with </w:t>
      </w:r>
      <w:r w:rsidR="00944DF4" w:rsidRPr="00944DF4">
        <w:rPr>
          <w:szCs w:val="24"/>
        </w:rPr>
        <w:t xml:space="preserve">section </w:t>
      </w:r>
      <w:proofErr w:type="spellStart"/>
      <w:r w:rsidR="00944DF4" w:rsidRPr="00944DF4">
        <w:rPr>
          <w:szCs w:val="24"/>
        </w:rPr>
        <w:t>97J</w:t>
      </w:r>
      <w:proofErr w:type="spellEnd"/>
      <w:r w:rsidR="00944DF4" w:rsidRPr="00944DF4">
        <w:rPr>
          <w:szCs w:val="24"/>
        </w:rPr>
        <w:t>(1) of the 2003 Act</w:t>
      </w:r>
      <w:r>
        <w:rPr>
          <w:szCs w:val="24"/>
        </w:rPr>
        <w:t xml:space="preserve"> </w:t>
      </w:r>
      <w:r w:rsidR="003C18BF">
        <w:rPr>
          <w:szCs w:val="24"/>
        </w:rPr>
        <w:t>by way of the ballot for which the reimbursement of expenses are claimed</w:t>
      </w:r>
      <w:r>
        <w:rPr>
          <w:szCs w:val="24"/>
        </w:rPr>
        <w:t>.</w:t>
      </w:r>
    </w:p>
    <w:p w:rsidR="00750F53" w:rsidRDefault="00750F53">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br w:type="page"/>
      </w:r>
    </w:p>
    <w:p w:rsidR="00705233" w:rsidRPr="00FE7FC6" w:rsidRDefault="00705233" w:rsidP="00044EC5">
      <w:pPr>
        <w:spacing w:before="120"/>
        <w:rPr>
          <w:b/>
          <w:szCs w:val="24"/>
        </w:rPr>
      </w:pPr>
      <w:r w:rsidRPr="00FE7FC6">
        <w:rPr>
          <w:b/>
          <w:szCs w:val="24"/>
        </w:rPr>
        <w:lastRenderedPageBreak/>
        <w:t>Question 1</w:t>
      </w:r>
      <w:r w:rsidR="00F04C59">
        <w:rPr>
          <w:b/>
          <w:szCs w:val="24"/>
        </w:rPr>
        <w:t>0</w:t>
      </w: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129903135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51765352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705233" w:rsidRDefault="00705233" w:rsidP="00705233">
      <w:pPr>
        <w:pStyle w:val="ListParagraph"/>
        <w:spacing w:line="240" w:lineRule="auto"/>
        <w:ind w:left="0"/>
        <w:rPr>
          <w:rFonts w:cs="Arial"/>
          <w:color w:val="000000" w:themeColor="text1"/>
          <w:szCs w:val="24"/>
          <w:lang w:eastAsia="en-GB"/>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 xml:space="preserve">other circumstances under which </w:t>
      </w:r>
      <w:r w:rsidRPr="003B2C1E">
        <w:rPr>
          <w:rFonts w:cs="Arial"/>
          <w:color w:val="000000" w:themeColor="text1"/>
          <w:szCs w:val="24"/>
        </w:rPr>
        <w:t xml:space="preserve">you believe </w:t>
      </w:r>
      <w:r>
        <w:rPr>
          <w:rFonts w:cs="Arial"/>
          <w:color w:val="000000" w:themeColor="text1"/>
          <w:szCs w:val="24"/>
        </w:rPr>
        <w:t>a community body should be able to apply for reimbursement</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705233" w:rsidRDefault="00705233" w:rsidP="0070523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705233" w:rsidRPr="00953A2F" w:rsidTr="008F47F8">
        <w:trPr>
          <w:trHeight w:val="1751"/>
        </w:trPr>
        <w:tc>
          <w:tcPr>
            <w:tcW w:w="9123" w:type="dxa"/>
          </w:tcPr>
          <w:p w:rsidR="00705233" w:rsidRDefault="00705233" w:rsidP="008F47F8">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05233" w:rsidRDefault="00705233" w:rsidP="008F47F8">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705233" w:rsidRDefault="00705233" w:rsidP="0070523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E069FE" w:rsidRDefault="00E069FE" w:rsidP="00044EC5">
      <w:pPr>
        <w:spacing w:before="120"/>
        <w:rPr>
          <w:szCs w:val="24"/>
        </w:rPr>
      </w:pPr>
    </w:p>
    <w:p w:rsidR="00A45408" w:rsidRDefault="00210B89" w:rsidP="00A45408">
      <w:pPr>
        <w:spacing w:before="120"/>
        <w:rPr>
          <w:szCs w:val="24"/>
        </w:rPr>
      </w:pPr>
      <w:r>
        <w:rPr>
          <w:szCs w:val="24"/>
        </w:rPr>
        <w:t>7</w:t>
      </w:r>
      <w:r w:rsidR="00944DF4">
        <w:rPr>
          <w:szCs w:val="24"/>
        </w:rPr>
        <w:t>.4</w:t>
      </w:r>
      <w:r w:rsidR="00944DF4">
        <w:rPr>
          <w:szCs w:val="24"/>
        </w:rPr>
        <w:tab/>
        <w:t>We consider that the following procedures should be followed when applying for reimbursement of the full cost of conducting the ballot:</w:t>
      </w:r>
    </w:p>
    <w:p w:rsidR="00944DF4" w:rsidRDefault="00944DF4" w:rsidP="00944DF4">
      <w:pPr>
        <w:pStyle w:val="ListParagraph"/>
        <w:numPr>
          <w:ilvl w:val="0"/>
          <w:numId w:val="27"/>
        </w:numPr>
        <w:spacing w:before="120" w:after="120"/>
        <w:rPr>
          <w:szCs w:val="24"/>
        </w:rPr>
      </w:pPr>
      <w:r>
        <w:rPr>
          <w:szCs w:val="24"/>
        </w:rPr>
        <w:t xml:space="preserve">The application for reimbursement of ballot costs, in the form of a letter from the community body, must be fully vouched.  </w:t>
      </w:r>
      <w:r w:rsidR="00E4522D">
        <w:rPr>
          <w:szCs w:val="24"/>
        </w:rPr>
        <w:t>If a third party</w:t>
      </w:r>
      <w:r w:rsidR="00C36FB0">
        <w:rPr>
          <w:szCs w:val="24"/>
        </w:rPr>
        <w:t xml:space="preserve"> or</w:t>
      </w:r>
      <w:r w:rsidR="00E4522D">
        <w:rPr>
          <w:szCs w:val="24"/>
        </w:rPr>
        <w:t xml:space="preserve"> contractor has been used for any </w:t>
      </w:r>
      <w:r w:rsidR="00C36FB0">
        <w:rPr>
          <w:szCs w:val="24"/>
        </w:rPr>
        <w:t xml:space="preserve">part </w:t>
      </w:r>
      <w:r w:rsidR="00E4522D">
        <w:rPr>
          <w:szCs w:val="24"/>
        </w:rPr>
        <w:t xml:space="preserve">of the ballot process, that </w:t>
      </w:r>
      <w:r w:rsidR="00C36FB0">
        <w:rPr>
          <w:szCs w:val="24"/>
        </w:rPr>
        <w:t xml:space="preserve">third party </w:t>
      </w:r>
      <w:r w:rsidR="00E4522D">
        <w:rPr>
          <w:szCs w:val="24"/>
        </w:rPr>
        <w:t>contractor’s</w:t>
      </w:r>
      <w:r>
        <w:rPr>
          <w:szCs w:val="24"/>
        </w:rPr>
        <w:t xml:space="preserve"> original i</w:t>
      </w:r>
      <w:r w:rsidRPr="00E069FE">
        <w:rPr>
          <w:szCs w:val="24"/>
        </w:rPr>
        <w:t xml:space="preserve">nvoice and proof of full payment </w:t>
      </w:r>
      <w:r>
        <w:rPr>
          <w:szCs w:val="24"/>
        </w:rPr>
        <w:t xml:space="preserve">to the </w:t>
      </w:r>
      <w:r w:rsidR="00C36FB0">
        <w:rPr>
          <w:szCs w:val="24"/>
        </w:rPr>
        <w:t xml:space="preserve">third party or </w:t>
      </w:r>
      <w:r w:rsidR="00E4522D">
        <w:rPr>
          <w:szCs w:val="24"/>
        </w:rPr>
        <w:t xml:space="preserve">contractor </w:t>
      </w:r>
      <w:r>
        <w:rPr>
          <w:szCs w:val="24"/>
        </w:rPr>
        <w:t xml:space="preserve">by the community body </w:t>
      </w:r>
      <w:r w:rsidRPr="00E069FE">
        <w:rPr>
          <w:szCs w:val="24"/>
        </w:rPr>
        <w:t>must be provided with the application</w:t>
      </w:r>
      <w:r>
        <w:rPr>
          <w:szCs w:val="24"/>
        </w:rPr>
        <w:t xml:space="preserve"> for reimbursement of costs sent to Ministers;</w:t>
      </w:r>
    </w:p>
    <w:p w:rsidR="00944DF4" w:rsidRDefault="00944DF4" w:rsidP="00944DF4">
      <w:pPr>
        <w:pStyle w:val="ListParagraph"/>
        <w:numPr>
          <w:ilvl w:val="0"/>
          <w:numId w:val="27"/>
        </w:numPr>
        <w:spacing w:before="120" w:after="120"/>
        <w:rPr>
          <w:szCs w:val="24"/>
        </w:rPr>
      </w:pPr>
      <w:r w:rsidRPr="00E069FE">
        <w:rPr>
          <w:szCs w:val="24"/>
        </w:rPr>
        <w:t>T</w:t>
      </w:r>
      <w:r>
        <w:rPr>
          <w:szCs w:val="24"/>
        </w:rPr>
        <w:t>he application for reimbursement of ballot costs must be made to Scottish Ministers within 2 months following the date of transfer of the land to the community body;</w:t>
      </w:r>
    </w:p>
    <w:p w:rsidR="00944DF4" w:rsidRDefault="00944DF4" w:rsidP="00944DF4">
      <w:pPr>
        <w:pStyle w:val="ListParagraph"/>
        <w:numPr>
          <w:ilvl w:val="0"/>
          <w:numId w:val="27"/>
        </w:numPr>
        <w:spacing w:before="120" w:after="120"/>
        <w:rPr>
          <w:szCs w:val="24"/>
        </w:rPr>
      </w:pPr>
      <w:r>
        <w:rPr>
          <w:szCs w:val="24"/>
        </w:rPr>
        <w:t>Any appeal of the ministerial decision should be made to the Lands Tribunal within 21 days of receiving that decision.</w:t>
      </w:r>
    </w:p>
    <w:p w:rsidR="00705233" w:rsidRDefault="00705233">
      <w:pPr>
        <w:tabs>
          <w:tab w:val="clear" w:pos="720"/>
          <w:tab w:val="clear" w:pos="1440"/>
          <w:tab w:val="clear" w:pos="2160"/>
          <w:tab w:val="clear" w:pos="2880"/>
          <w:tab w:val="clear" w:pos="4680"/>
          <w:tab w:val="clear" w:pos="5400"/>
          <w:tab w:val="clear" w:pos="9000"/>
        </w:tabs>
        <w:spacing w:line="240" w:lineRule="auto"/>
        <w:jc w:val="left"/>
        <w:rPr>
          <w:szCs w:val="24"/>
        </w:rPr>
      </w:pPr>
    </w:p>
    <w:p w:rsidR="00750F53" w:rsidRDefault="00750F53">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Pr>
          <w:rFonts w:cs="Arial"/>
          <w:b/>
          <w:color w:val="000000" w:themeColor="text1"/>
          <w:szCs w:val="24"/>
        </w:rPr>
        <w:br w:type="page"/>
      </w:r>
    </w:p>
    <w:p w:rsidR="00705233" w:rsidRPr="00FE7FC6" w:rsidRDefault="00705233" w:rsidP="00705233">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sidRPr="00FE7FC6">
        <w:rPr>
          <w:rFonts w:cs="Arial"/>
          <w:b/>
          <w:color w:val="000000" w:themeColor="text1"/>
          <w:szCs w:val="24"/>
        </w:rPr>
        <w:lastRenderedPageBreak/>
        <w:t>Question 1</w:t>
      </w:r>
      <w:r w:rsidR="00F04C59">
        <w:rPr>
          <w:rFonts w:cs="Arial"/>
          <w:b/>
          <w:color w:val="000000" w:themeColor="text1"/>
          <w:szCs w:val="24"/>
        </w:rPr>
        <w:t>1</w:t>
      </w:r>
    </w:p>
    <w:p w:rsidR="00705233" w:rsidRDefault="00705233" w:rsidP="00705233">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213797542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628899752"/>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705233" w:rsidRDefault="00705233" w:rsidP="00705233">
      <w:pPr>
        <w:pStyle w:val="ListParagraph"/>
        <w:spacing w:line="240" w:lineRule="auto"/>
        <w:ind w:left="0"/>
        <w:rPr>
          <w:rFonts w:cs="Arial"/>
          <w:color w:val="000000" w:themeColor="text1"/>
          <w:szCs w:val="24"/>
          <w:lang w:eastAsia="en-GB"/>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05233" w:rsidRDefault="00705233" w:rsidP="0070523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A45408" w:rsidRPr="00A45408" w:rsidRDefault="00210B89" w:rsidP="00A45408">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t>8</w:t>
      </w:r>
      <w:r w:rsidR="00E03B15">
        <w:rPr>
          <w:rFonts w:cs="Arial"/>
          <w:b/>
          <w:color w:val="000000" w:themeColor="text1"/>
          <w:szCs w:val="24"/>
          <w:u w:val="single"/>
        </w:rPr>
        <w:t>.</w:t>
      </w:r>
      <w:r w:rsidR="00E03B15">
        <w:rPr>
          <w:rFonts w:cs="Arial"/>
          <w:b/>
          <w:color w:val="000000" w:themeColor="text1"/>
          <w:szCs w:val="24"/>
          <w:u w:val="single"/>
        </w:rPr>
        <w:tab/>
      </w:r>
      <w:r w:rsidR="00A45408" w:rsidRPr="00A45408">
        <w:rPr>
          <w:rFonts w:cs="Arial"/>
          <w:b/>
          <w:color w:val="000000" w:themeColor="text1"/>
          <w:szCs w:val="24"/>
          <w:u w:val="single"/>
        </w:rPr>
        <w:t xml:space="preserve">Section </w:t>
      </w:r>
      <w:proofErr w:type="spellStart"/>
      <w:r w:rsidR="00A45408" w:rsidRPr="00A45408">
        <w:rPr>
          <w:rFonts w:cs="Arial"/>
          <w:b/>
          <w:color w:val="000000" w:themeColor="text1"/>
          <w:szCs w:val="24"/>
          <w:u w:val="single"/>
        </w:rPr>
        <w:t>97T</w:t>
      </w:r>
      <w:proofErr w:type="spellEnd"/>
      <w:r w:rsidR="00A45408" w:rsidRPr="00A45408">
        <w:rPr>
          <w:rFonts w:cs="Arial"/>
          <w:b/>
          <w:color w:val="000000" w:themeColor="text1"/>
          <w:szCs w:val="24"/>
          <w:u w:val="single"/>
        </w:rPr>
        <w:t xml:space="preserve">(4) – entitlement to compensation </w:t>
      </w:r>
    </w:p>
    <w:p w:rsidR="002B428F" w:rsidRPr="002B428F" w:rsidRDefault="002B428F" w:rsidP="00B01575">
      <w:pPr>
        <w:spacing w:before="360"/>
        <w:rPr>
          <w:b/>
          <w:szCs w:val="24"/>
        </w:rPr>
      </w:pPr>
      <w:r>
        <w:rPr>
          <w:b/>
          <w:szCs w:val="24"/>
        </w:rPr>
        <w:t xml:space="preserve">Background </w:t>
      </w:r>
    </w:p>
    <w:p w:rsidR="003A5B9E" w:rsidRDefault="00210B89" w:rsidP="00A45408">
      <w:pPr>
        <w:spacing w:before="120"/>
        <w:rPr>
          <w:szCs w:val="24"/>
        </w:rPr>
      </w:pPr>
      <w:r>
        <w:rPr>
          <w:szCs w:val="24"/>
        </w:rPr>
        <w:t>8</w:t>
      </w:r>
      <w:r w:rsidR="00E03B15">
        <w:rPr>
          <w:szCs w:val="24"/>
        </w:rPr>
        <w:t>.1</w:t>
      </w:r>
      <w:r w:rsidR="00E03B15">
        <w:rPr>
          <w:szCs w:val="24"/>
        </w:rPr>
        <w:tab/>
      </w:r>
      <w:r w:rsidR="0024443A">
        <w:rPr>
          <w:szCs w:val="24"/>
        </w:rPr>
        <w:t xml:space="preserve">Section </w:t>
      </w:r>
      <w:proofErr w:type="spellStart"/>
      <w:r w:rsidR="0024443A">
        <w:rPr>
          <w:szCs w:val="24"/>
        </w:rPr>
        <w:t>97T</w:t>
      </w:r>
      <w:proofErr w:type="spellEnd"/>
      <w:r w:rsidR="00A45408">
        <w:rPr>
          <w:szCs w:val="24"/>
        </w:rPr>
        <w:t xml:space="preserve"> of the 2003 Act allows any person</w:t>
      </w:r>
      <w:r w:rsidR="00980341">
        <w:rPr>
          <w:szCs w:val="24"/>
        </w:rPr>
        <w:t xml:space="preserve">, </w:t>
      </w:r>
      <w:r w:rsidR="00CE3141">
        <w:rPr>
          <w:szCs w:val="24"/>
        </w:rPr>
        <w:t xml:space="preserve">in the circumstances listed in section </w:t>
      </w:r>
      <w:proofErr w:type="spellStart"/>
      <w:r w:rsidR="00CE3141">
        <w:rPr>
          <w:szCs w:val="24"/>
        </w:rPr>
        <w:t>97T</w:t>
      </w:r>
      <w:proofErr w:type="spellEnd"/>
      <w:r w:rsidR="00CE3141">
        <w:rPr>
          <w:szCs w:val="24"/>
        </w:rPr>
        <w:t xml:space="preserve">(1) of the 2003 Act, </w:t>
      </w:r>
      <w:r w:rsidR="00980341">
        <w:rPr>
          <w:szCs w:val="24"/>
        </w:rPr>
        <w:t xml:space="preserve">including the current or former landowner, </w:t>
      </w:r>
      <w:r w:rsidR="00A45408">
        <w:rPr>
          <w:szCs w:val="24"/>
        </w:rPr>
        <w:t xml:space="preserve"> </w:t>
      </w:r>
      <w:r w:rsidR="00CE3141">
        <w:rPr>
          <w:szCs w:val="24"/>
        </w:rPr>
        <w:t xml:space="preserve">to recover </w:t>
      </w:r>
      <w:r w:rsidR="00A45408">
        <w:rPr>
          <w:szCs w:val="24"/>
        </w:rPr>
        <w:t xml:space="preserve">loss or expense </w:t>
      </w:r>
      <w:r w:rsidR="00CE3141">
        <w:rPr>
          <w:szCs w:val="24"/>
        </w:rPr>
        <w:t>from</w:t>
      </w:r>
      <w:r w:rsidR="00E4522D">
        <w:rPr>
          <w:szCs w:val="24"/>
        </w:rPr>
        <w:t xml:space="preserve"> either</w:t>
      </w:r>
      <w:r w:rsidR="00CE3141">
        <w:rPr>
          <w:szCs w:val="24"/>
        </w:rPr>
        <w:t xml:space="preserve"> the Part 3A community body</w:t>
      </w:r>
      <w:r w:rsidR="00E4522D">
        <w:rPr>
          <w:szCs w:val="24"/>
        </w:rPr>
        <w:t xml:space="preserve"> (if the application was consented to)</w:t>
      </w:r>
      <w:r w:rsidR="00CE3141">
        <w:rPr>
          <w:szCs w:val="24"/>
        </w:rPr>
        <w:t xml:space="preserve"> or </w:t>
      </w:r>
      <w:r w:rsidR="00705233">
        <w:rPr>
          <w:szCs w:val="24"/>
        </w:rPr>
        <w:t xml:space="preserve">Scottish </w:t>
      </w:r>
      <w:r w:rsidR="00CE3141">
        <w:rPr>
          <w:szCs w:val="24"/>
        </w:rPr>
        <w:t>Ministers (</w:t>
      </w:r>
      <w:r w:rsidR="00705233">
        <w:rPr>
          <w:szCs w:val="24"/>
        </w:rPr>
        <w:t>if</w:t>
      </w:r>
      <w:r w:rsidR="00CE3141">
        <w:rPr>
          <w:szCs w:val="24"/>
        </w:rPr>
        <w:t xml:space="preserve"> the application was </w:t>
      </w:r>
      <w:r w:rsidR="00705233">
        <w:rPr>
          <w:szCs w:val="24"/>
        </w:rPr>
        <w:t>refused)</w:t>
      </w:r>
      <w:r w:rsidR="00A45408">
        <w:rPr>
          <w:szCs w:val="24"/>
        </w:rPr>
        <w:t>.</w:t>
      </w:r>
      <w:r w:rsidR="00686114">
        <w:rPr>
          <w:szCs w:val="24"/>
        </w:rPr>
        <w:t xml:space="preserve"> </w:t>
      </w:r>
    </w:p>
    <w:p w:rsidR="00686114" w:rsidRDefault="00210B89" w:rsidP="00A45408">
      <w:pPr>
        <w:spacing w:before="120"/>
        <w:rPr>
          <w:szCs w:val="24"/>
        </w:rPr>
      </w:pPr>
      <w:r>
        <w:rPr>
          <w:szCs w:val="24"/>
        </w:rPr>
        <w:t>8</w:t>
      </w:r>
      <w:r w:rsidR="00E03B15">
        <w:rPr>
          <w:szCs w:val="24"/>
        </w:rPr>
        <w:t>.2</w:t>
      </w:r>
      <w:r w:rsidR="00E03B15">
        <w:rPr>
          <w:szCs w:val="24"/>
        </w:rPr>
        <w:tab/>
      </w:r>
      <w:r w:rsidR="00686114">
        <w:rPr>
          <w:szCs w:val="24"/>
        </w:rPr>
        <w:t xml:space="preserve">Those circumstances </w:t>
      </w:r>
      <w:r w:rsidR="003A5B9E">
        <w:rPr>
          <w:szCs w:val="24"/>
        </w:rPr>
        <w:t xml:space="preserve">set out in section </w:t>
      </w:r>
      <w:proofErr w:type="spellStart"/>
      <w:r w:rsidR="003A5B9E">
        <w:rPr>
          <w:szCs w:val="24"/>
        </w:rPr>
        <w:t>97T</w:t>
      </w:r>
      <w:proofErr w:type="spellEnd"/>
      <w:r w:rsidR="003A5B9E">
        <w:rPr>
          <w:szCs w:val="24"/>
        </w:rPr>
        <w:t xml:space="preserve">(1) </w:t>
      </w:r>
      <w:r w:rsidR="00686114">
        <w:rPr>
          <w:szCs w:val="24"/>
        </w:rPr>
        <w:t xml:space="preserve">are </w:t>
      </w:r>
      <w:r w:rsidR="00C36FB0">
        <w:rPr>
          <w:szCs w:val="24"/>
        </w:rPr>
        <w:t xml:space="preserve">that the </w:t>
      </w:r>
      <w:r w:rsidR="00686114">
        <w:rPr>
          <w:szCs w:val="24"/>
        </w:rPr>
        <w:t xml:space="preserve">loss or expense </w:t>
      </w:r>
      <w:r w:rsidR="00C36FB0">
        <w:rPr>
          <w:szCs w:val="24"/>
        </w:rPr>
        <w:t xml:space="preserve">has been </w:t>
      </w:r>
      <w:r w:rsidR="00686114">
        <w:rPr>
          <w:szCs w:val="24"/>
        </w:rPr>
        <w:t xml:space="preserve">incurred as a result of: </w:t>
      </w:r>
    </w:p>
    <w:p w:rsidR="00BC1403" w:rsidRDefault="00BC1403" w:rsidP="00A45408">
      <w:pPr>
        <w:spacing w:before="120"/>
        <w:rPr>
          <w:szCs w:val="24"/>
        </w:rPr>
      </w:pPr>
    </w:p>
    <w:p w:rsidR="00686114" w:rsidRDefault="00686114" w:rsidP="00686114">
      <w:pPr>
        <w:ind w:left="283"/>
        <w:rPr>
          <w:szCs w:val="24"/>
        </w:rPr>
      </w:pPr>
      <w:r>
        <w:rPr>
          <w:szCs w:val="24"/>
        </w:rPr>
        <w:t xml:space="preserve">(i) the person complying with the requirements of Part 3A following receipt of an application made under Part 3A of the 2003 Act by a community body, </w:t>
      </w:r>
    </w:p>
    <w:p w:rsidR="00655772" w:rsidRDefault="00686114" w:rsidP="00686114">
      <w:pPr>
        <w:ind w:left="283"/>
        <w:rPr>
          <w:szCs w:val="24"/>
        </w:rPr>
      </w:pPr>
      <w:r>
        <w:rPr>
          <w:szCs w:val="24"/>
        </w:rPr>
        <w:t xml:space="preserve">(ii) a Part 3A community body withdrawing its application or failing to complete the purchase of the land after confirming its intention to complete the purchase, or </w:t>
      </w:r>
    </w:p>
    <w:p w:rsidR="00A45408" w:rsidRDefault="00686114" w:rsidP="00686114">
      <w:pPr>
        <w:ind w:left="283"/>
        <w:rPr>
          <w:szCs w:val="24"/>
        </w:rPr>
      </w:pPr>
      <w:r>
        <w:rPr>
          <w:szCs w:val="24"/>
        </w:rPr>
        <w:t xml:space="preserve">(iii) the failure of the Part 3A community body which made the application to complete the purchase of the land. </w:t>
      </w:r>
    </w:p>
    <w:p w:rsidR="00B01575" w:rsidRDefault="00210B89" w:rsidP="00B01575">
      <w:pPr>
        <w:spacing w:before="120"/>
        <w:rPr>
          <w:szCs w:val="24"/>
        </w:rPr>
      </w:pPr>
      <w:r>
        <w:rPr>
          <w:szCs w:val="24"/>
        </w:rPr>
        <w:t>8</w:t>
      </w:r>
      <w:r w:rsidR="00E03B15">
        <w:rPr>
          <w:szCs w:val="24"/>
        </w:rPr>
        <w:t>.</w:t>
      </w:r>
      <w:r w:rsidR="00F04C59">
        <w:rPr>
          <w:szCs w:val="24"/>
        </w:rPr>
        <w:t>3</w:t>
      </w:r>
      <w:r w:rsidR="00E03B15">
        <w:rPr>
          <w:szCs w:val="24"/>
        </w:rPr>
        <w:tab/>
      </w:r>
      <w:r w:rsidR="00B01575">
        <w:rPr>
          <w:szCs w:val="24"/>
        </w:rPr>
        <w:t>Where the parties to a compensation application are unable to agree whether compensation is payable, or the amount of compensation</w:t>
      </w:r>
      <w:r w:rsidR="00C02E64">
        <w:rPr>
          <w:szCs w:val="24"/>
        </w:rPr>
        <w:t xml:space="preserve"> payable</w:t>
      </w:r>
      <w:r w:rsidR="00B01575">
        <w:rPr>
          <w:szCs w:val="24"/>
        </w:rPr>
        <w:t>, either party may refer the question to the Lands Tribunal for Scotland.</w:t>
      </w:r>
    </w:p>
    <w:p w:rsidR="002B428F" w:rsidRPr="002B428F" w:rsidRDefault="002B428F" w:rsidP="00B01575">
      <w:pPr>
        <w:spacing w:before="360"/>
        <w:rPr>
          <w:b/>
          <w:szCs w:val="24"/>
        </w:rPr>
      </w:pPr>
      <w:r>
        <w:rPr>
          <w:b/>
          <w:szCs w:val="24"/>
        </w:rPr>
        <w:t xml:space="preserve">Proposals </w:t>
      </w:r>
    </w:p>
    <w:p w:rsidR="006F51A5" w:rsidRDefault="006F51A5" w:rsidP="00B01575">
      <w:pPr>
        <w:rPr>
          <w:szCs w:val="24"/>
        </w:rPr>
      </w:pPr>
    </w:p>
    <w:p w:rsidR="00B77A85" w:rsidRDefault="00210B89" w:rsidP="00B01575">
      <w:pPr>
        <w:spacing w:after="240"/>
        <w:rPr>
          <w:szCs w:val="24"/>
        </w:rPr>
      </w:pPr>
      <w:r>
        <w:rPr>
          <w:szCs w:val="24"/>
        </w:rPr>
        <w:t>8</w:t>
      </w:r>
      <w:r w:rsidR="00E03B15">
        <w:rPr>
          <w:szCs w:val="24"/>
        </w:rPr>
        <w:t>.</w:t>
      </w:r>
      <w:r w:rsidR="00F04C59">
        <w:rPr>
          <w:szCs w:val="24"/>
        </w:rPr>
        <w:t>4</w:t>
      </w:r>
      <w:r w:rsidR="00E03B15">
        <w:rPr>
          <w:szCs w:val="24"/>
        </w:rPr>
        <w:tab/>
      </w:r>
      <w:r w:rsidR="00A45408">
        <w:rPr>
          <w:szCs w:val="24"/>
        </w:rPr>
        <w:t xml:space="preserve">We consider that the following </w:t>
      </w:r>
      <w:r w:rsidR="00BC1403">
        <w:rPr>
          <w:szCs w:val="24"/>
        </w:rPr>
        <w:t xml:space="preserve">procedures </w:t>
      </w:r>
      <w:r w:rsidR="00A45408">
        <w:rPr>
          <w:szCs w:val="24"/>
        </w:rPr>
        <w:t xml:space="preserve">should apply in order for </w:t>
      </w:r>
      <w:r w:rsidR="007923B5">
        <w:rPr>
          <w:szCs w:val="24"/>
        </w:rPr>
        <w:t>a</w:t>
      </w:r>
      <w:r w:rsidR="00980341">
        <w:rPr>
          <w:szCs w:val="24"/>
        </w:rPr>
        <w:t>n application for</w:t>
      </w:r>
      <w:r w:rsidR="007923B5">
        <w:rPr>
          <w:szCs w:val="24"/>
        </w:rPr>
        <w:t xml:space="preserve"> compensation to be made </w:t>
      </w:r>
      <w:r w:rsidR="00A45408">
        <w:rPr>
          <w:szCs w:val="24"/>
        </w:rPr>
        <w:t>:</w:t>
      </w:r>
    </w:p>
    <w:p w:rsidR="00955B60" w:rsidRDefault="00955B60" w:rsidP="00955B60">
      <w:pPr>
        <w:pStyle w:val="ListParagraph"/>
        <w:numPr>
          <w:ilvl w:val="0"/>
          <w:numId w:val="30"/>
        </w:numPr>
        <w:spacing w:before="120" w:after="240"/>
        <w:rPr>
          <w:szCs w:val="24"/>
        </w:rPr>
      </w:pPr>
      <w:r>
        <w:rPr>
          <w:szCs w:val="24"/>
        </w:rPr>
        <w:t>The claim for compensation is to be made within 90 days of: (i) the final settlement date for the purchase of the land by the Part 3A community body, (ii) the date the Part 3A community body withdraw their application, or (iii) the date Ministers rejected the Part 3A community right to buy application, as is applicable in the circumstances;</w:t>
      </w:r>
    </w:p>
    <w:p w:rsidR="00955B60" w:rsidRDefault="00955B60" w:rsidP="00955B60">
      <w:pPr>
        <w:pStyle w:val="ListParagraph"/>
        <w:numPr>
          <w:ilvl w:val="0"/>
          <w:numId w:val="30"/>
        </w:numPr>
        <w:spacing w:before="120" w:after="240"/>
        <w:rPr>
          <w:szCs w:val="24"/>
        </w:rPr>
      </w:pPr>
      <w:r>
        <w:rPr>
          <w:szCs w:val="24"/>
        </w:rPr>
        <w:t xml:space="preserve">The </w:t>
      </w:r>
      <w:r w:rsidR="00BC1403">
        <w:rPr>
          <w:szCs w:val="24"/>
        </w:rPr>
        <w:t xml:space="preserve">claim </w:t>
      </w:r>
      <w:r>
        <w:rPr>
          <w:szCs w:val="24"/>
        </w:rPr>
        <w:t xml:space="preserve">for compensation is to be sent to the Part 3A community body’s address </w:t>
      </w:r>
      <w:r w:rsidR="00BC1403">
        <w:rPr>
          <w:szCs w:val="24"/>
        </w:rPr>
        <w:t xml:space="preserve">as noted on the application, </w:t>
      </w:r>
      <w:r>
        <w:rPr>
          <w:szCs w:val="24"/>
        </w:rPr>
        <w:t>if the compensation is payable by the Part 3A community body;</w:t>
      </w:r>
    </w:p>
    <w:p w:rsidR="00955B60" w:rsidRDefault="00955B60" w:rsidP="00955B60">
      <w:pPr>
        <w:pStyle w:val="ListParagraph"/>
        <w:numPr>
          <w:ilvl w:val="0"/>
          <w:numId w:val="30"/>
        </w:numPr>
        <w:spacing w:before="120" w:after="240"/>
        <w:rPr>
          <w:szCs w:val="24"/>
        </w:rPr>
      </w:pPr>
      <w:r>
        <w:rPr>
          <w:szCs w:val="24"/>
        </w:rPr>
        <w:lastRenderedPageBreak/>
        <w:t xml:space="preserve">The </w:t>
      </w:r>
      <w:r w:rsidR="00BC1403">
        <w:rPr>
          <w:szCs w:val="24"/>
        </w:rPr>
        <w:t xml:space="preserve">claim </w:t>
      </w:r>
      <w:r>
        <w:rPr>
          <w:szCs w:val="24"/>
        </w:rPr>
        <w:t xml:space="preserve">for compensation is to be sent to </w:t>
      </w:r>
      <w:r w:rsidR="00705233">
        <w:rPr>
          <w:szCs w:val="24"/>
        </w:rPr>
        <w:t xml:space="preserve">Scottish </w:t>
      </w:r>
      <w:r>
        <w:rPr>
          <w:szCs w:val="24"/>
        </w:rPr>
        <w:t>Ministers if the compensation is to be paid by Ministers;</w:t>
      </w:r>
    </w:p>
    <w:p w:rsidR="00955B60" w:rsidRPr="00316E56" w:rsidRDefault="00955B60" w:rsidP="00955B60">
      <w:pPr>
        <w:pStyle w:val="ListParagraph"/>
        <w:numPr>
          <w:ilvl w:val="0"/>
          <w:numId w:val="30"/>
        </w:numPr>
        <w:spacing w:before="120" w:after="120"/>
        <w:rPr>
          <w:szCs w:val="24"/>
        </w:rPr>
      </w:pPr>
      <w:r>
        <w:rPr>
          <w:szCs w:val="24"/>
        </w:rPr>
        <w:t>The claim for compensation must be fully vouched and be accompanied by all original i</w:t>
      </w:r>
      <w:r w:rsidRPr="00E069FE">
        <w:rPr>
          <w:szCs w:val="24"/>
        </w:rPr>
        <w:t>nvoice</w:t>
      </w:r>
      <w:r>
        <w:rPr>
          <w:szCs w:val="24"/>
        </w:rPr>
        <w:t>(s)</w:t>
      </w:r>
      <w:r w:rsidRPr="00E069FE">
        <w:rPr>
          <w:szCs w:val="24"/>
        </w:rPr>
        <w:t xml:space="preserve"> </w:t>
      </w:r>
      <w:r>
        <w:rPr>
          <w:szCs w:val="24"/>
        </w:rPr>
        <w:t>in respect of the fees, costs or expenses for which compensation is claimed, together with a clear explanation and complete breakdown of the compensation which is sought</w:t>
      </w:r>
      <w:r w:rsidRPr="00316E56">
        <w:rPr>
          <w:szCs w:val="24"/>
        </w:rPr>
        <w:t xml:space="preserve">. </w:t>
      </w:r>
      <w:r>
        <w:rPr>
          <w:szCs w:val="24"/>
        </w:rPr>
        <w:t>Sufficient</w:t>
      </w:r>
      <w:r w:rsidRPr="00316E56">
        <w:rPr>
          <w:szCs w:val="24"/>
        </w:rPr>
        <w:t xml:space="preserve"> information must be provided to determine whether or not the amount is relevant to the claim being made, and that it is</w:t>
      </w:r>
      <w:r>
        <w:rPr>
          <w:szCs w:val="24"/>
        </w:rPr>
        <w:t xml:space="preserve"> within the correct timescales;</w:t>
      </w:r>
    </w:p>
    <w:p w:rsidR="00705233" w:rsidRPr="00705233" w:rsidRDefault="00955B60" w:rsidP="00FE7FC6">
      <w:pPr>
        <w:pStyle w:val="ListParagraph"/>
        <w:numPr>
          <w:ilvl w:val="0"/>
          <w:numId w:val="30"/>
        </w:numPr>
        <w:tabs>
          <w:tab w:val="clear" w:pos="720"/>
          <w:tab w:val="clear" w:pos="1440"/>
          <w:tab w:val="clear" w:pos="2160"/>
          <w:tab w:val="clear" w:pos="2880"/>
          <w:tab w:val="clear" w:pos="4680"/>
          <w:tab w:val="clear" w:pos="5400"/>
          <w:tab w:val="clear" w:pos="9000"/>
        </w:tabs>
        <w:spacing w:after="200" w:line="240" w:lineRule="auto"/>
        <w:ind w:hanging="357"/>
        <w:jc w:val="left"/>
        <w:rPr>
          <w:szCs w:val="24"/>
        </w:rPr>
      </w:pPr>
      <w:r w:rsidRPr="00FB2116">
        <w:rPr>
          <w:szCs w:val="24"/>
        </w:rPr>
        <w:t xml:space="preserve">Ministers </w:t>
      </w:r>
      <w:r w:rsidR="00BC1403" w:rsidRPr="00705233">
        <w:rPr>
          <w:szCs w:val="24"/>
        </w:rPr>
        <w:t xml:space="preserve">or the community body, as appropriate, </w:t>
      </w:r>
      <w:r w:rsidRPr="00705233">
        <w:rPr>
          <w:szCs w:val="24"/>
        </w:rPr>
        <w:t>will have 40 days to consider the application for compensation and determine the amount payable</w:t>
      </w:r>
      <w:r w:rsidR="00E4522D">
        <w:rPr>
          <w:szCs w:val="24"/>
        </w:rPr>
        <w:t>.</w:t>
      </w:r>
    </w:p>
    <w:p w:rsidR="0097751E" w:rsidRPr="00FE7FC6" w:rsidRDefault="0097751E" w:rsidP="00420F94">
      <w:pPr>
        <w:tabs>
          <w:tab w:val="clear" w:pos="720"/>
          <w:tab w:val="clear" w:pos="1440"/>
          <w:tab w:val="clear" w:pos="2160"/>
          <w:tab w:val="clear" w:pos="2880"/>
          <w:tab w:val="clear" w:pos="4680"/>
          <w:tab w:val="clear" w:pos="5400"/>
          <w:tab w:val="clear" w:pos="9000"/>
        </w:tabs>
        <w:spacing w:line="240" w:lineRule="auto"/>
        <w:jc w:val="left"/>
        <w:rPr>
          <w:b/>
          <w:szCs w:val="24"/>
        </w:rPr>
      </w:pPr>
      <w:r w:rsidRPr="00FE7FC6">
        <w:rPr>
          <w:b/>
          <w:szCs w:val="24"/>
        </w:rPr>
        <w:t>Question 1</w:t>
      </w:r>
      <w:r w:rsidR="00F04C59">
        <w:rPr>
          <w:b/>
          <w:szCs w:val="24"/>
        </w:rPr>
        <w:t>2</w:t>
      </w:r>
    </w:p>
    <w:p w:rsidR="0097751E" w:rsidRPr="00316E56" w:rsidRDefault="0097751E" w:rsidP="00FE7FC6">
      <w:pPr>
        <w:pStyle w:val="ListParagraph"/>
        <w:tabs>
          <w:tab w:val="clear" w:pos="720"/>
          <w:tab w:val="clear" w:pos="1440"/>
          <w:tab w:val="clear" w:pos="2160"/>
          <w:tab w:val="clear" w:pos="2880"/>
          <w:tab w:val="clear" w:pos="4680"/>
          <w:tab w:val="clear" w:pos="5400"/>
          <w:tab w:val="clear" w:pos="9000"/>
        </w:tabs>
        <w:spacing w:after="200" w:line="240" w:lineRule="auto"/>
        <w:ind w:left="777"/>
        <w:rPr>
          <w:szCs w:val="24"/>
        </w:rPr>
      </w:pPr>
    </w:p>
    <w:p w:rsidR="0097751E" w:rsidRDefault="0097751E" w:rsidP="0097751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70957345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67098904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p w:rsidR="0097751E" w:rsidRDefault="0097751E" w:rsidP="0097751E">
      <w:pPr>
        <w:pStyle w:val="ListParagraph"/>
        <w:spacing w:line="240" w:lineRule="auto"/>
        <w:ind w:left="0"/>
        <w:rPr>
          <w:rFonts w:cs="Arial"/>
          <w:color w:val="000000" w:themeColor="text1"/>
          <w:szCs w:val="24"/>
          <w:lang w:eastAsia="en-GB"/>
        </w:rPr>
      </w:pPr>
    </w:p>
    <w:p w:rsidR="0097751E" w:rsidRDefault="0097751E" w:rsidP="0097751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97751E" w:rsidRDefault="0097751E" w:rsidP="0097751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7751E" w:rsidRDefault="0097751E" w:rsidP="0097751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7751E" w:rsidRDefault="0097751E" w:rsidP="0097751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7751E" w:rsidRDefault="0097751E" w:rsidP="0097751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7751E" w:rsidRDefault="0097751E" w:rsidP="0097751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7751E" w:rsidRDefault="0097751E" w:rsidP="0097751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7751E" w:rsidRDefault="0097751E" w:rsidP="0097751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55B60" w:rsidRPr="00316E56" w:rsidRDefault="00955B60" w:rsidP="00FE7FC6">
      <w:pPr>
        <w:pStyle w:val="ListParagraph"/>
        <w:tabs>
          <w:tab w:val="clear" w:pos="720"/>
          <w:tab w:val="clear" w:pos="1440"/>
          <w:tab w:val="clear" w:pos="2160"/>
          <w:tab w:val="clear" w:pos="2880"/>
          <w:tab w:val="clear" w:pos="4680"/>
          <w:tab w:val="clear" w:pos="5400"/>
          <w:tab w:val="clear" w:pos="9000"/>
        </w:tabs>
        <w:spacing w:after="200" w:line="240" w:lineRule="auto"/>
        <w:ind w:left="777"/>
        <w:rPr>
          <w:szCs w:val="24"/>
        </w:rPr>
      </w:pPr>
    </w:p>
    <w:p w:rsidR="00617746" w:rsidRPr="003E53F8" w:rsidRDefault="00617746" w:rsidP="003E53F8">
      <w:pPr>
        <w:spacing w:before="120"/>
        <w:rPr>
          <w:szCs w:val="24"/>
        </w:rPr>
      </w:pPr>
    </w:p>
    <w:sectPr w:rsidR="00617746" w:rsidRPr="003E53F8" w:rsidSect="0061594B">
      <w:headerReference w:type="default" r:id="rId31"/>
      <w:footerReference w:type="default" r:id="rId32"/>
      <w:pgSz w:w="11906" w:h="16838" w:code="9"/>
      <w:pgMar w:top="709" w:right="1559" w:bottom="1843"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79" w:rsidRDefault="00DE7279">
      <w:pPr>
        <w:spacing w:line="240" w:lineRule="auto"/>
      </w:pPr>
      <w:r>
        <w:separator/>
      </w:r>
    </w:p>
  </w:endnote>
  <w:endnote w:type="continuationSeparator" w:id="0">
    <w:p w:rsidR="00DE7279" w:rsidRDefault="00DE7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ottish Government Gaelic">
    <w:panose1 w:val="050B0102010101020202"/>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513034"/>
      <w:docPartObj>
        <w:docPartGallery w:val="Page Numbers (Bottom of Page)"/>
        <w:docPartUnique/>
      </w:docPartObj>
    </w:sdtPr>
    <w:sdtEndPr/>
    <w:sdtContent>
      <w:p w:rsidR="00B07812" w:rsidRDefault="00B07812">
        <w:pPr>
          <w:pStyle w:val="Footer"/>
          <w:jc w:val="center"/>
        </w:pPr>
        <w:r>
          <w:fldChar w:fldCharType="begin"/>
        </w:r>
        <w:r>
          <w:instrText xml:space="preserve"> PAGE   \* MERGEFORMAT </w:instrText>
        </w:r>
        <w:r>
          <w:fldChar w:fldCharType="separate"/>
        </w:r>
        <w:r w:rsidR="00303783">
          <w:rPr>
            <w:noProof/>
          </w:rPr>
          <w:t>25</w:t>
        </w:r>
        <w:r>
          <w:rPr>
            <w:noProof/>
          </w:rPr>
          <w:fldChar w:fldCharType="end"/>
        </w:r>
      </w:p>
    </w:sdtContent>
  </w:sdt>
  <w:p w:rsidR="00B07812" w:rsidRPr="0067486A" w:rsidRDefault="00B07812"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79" w:rsidRDefault="00DE7279">
      <w:pPr>
        <w:spacing w:line="240" w:lineRule="auto"/>
      </w:pPr>
      <w:r>
        <w:separator/>
      </w:r>
    </w:p>
  </w:footnote>
  <w:footnote w:type="continuationSeparator" w:id="0">
    <w:p w:rsidR="00DE7279" w:rsidRDefault="00DE7279">
      <w:pPr>
        <w:spacing w:line="240" w:lineRule="auto"/>
      </w:pPr>
      <w:r>
        <w:continuationSeparator/>
      </w:r>
    </w:p>
  </w:footnote>
  <w:footnote w:id="1">
    <w:p w:rsidR="00B07812" w:rsidRDefault="00B07812">
      <w:pPr>
        <w:pStyle w:val="FootnoteText"/>
      </w:pPr>
      <w:r>
        <w:rPr>
          <w:rStyle w:val="FootnoteReference"/>
        </w:rPr>
        <w:footnoteRef/>
      </w:r>
      <w:r>
        <w:t xml:space="preserve"> As per</w:t>
      </w:r>
      <w:r>
        <w:rPr>
          <w:rFonts w:cs="Arial"/>
          <w:bCs/>
          <w:szCs w:val="24"/>
          <w:lang w:eastAsia="en-GB"/>
        </w:rPr>
        <w:t xml:space="preserve"> Part 3A of the Land Reform (Scotland) Act 2003 (the “2003 Act”),</w:t>
      </w:r>
      <w:r w:rsidRPr="004E529A">
        <w:rPr>
          <w:rFonts w:cs="Arial"/>
          <w:bCs/>
          <w:szCs w:val="24"/>
        </w:rPr>
        <w:t xml:space="preserve"> </w:t>
      </w:r>
      <w:r>
        <w:rPr>
          <w:rFonts w:cs="Arial"/>
          <w:bCs/>
          <w:szCs w:val="24"/>
        </w:rPr>
        <w:t>as introduced by Part 4 of the Community Empowerment (Scotland) Act 2015 (the “2015 Act”).</w:t>
      </w:r>
    </w:p>
  </w:footnote>
  <w:footnote w:id="2">
    <w:p w:rsidR="00B07812" w:rsidRDefault="00B07812">
      <w:pPr>
        <w:pStyle w:val="FootnoteText"/>
      </w:pPr>
      <w:r>
        <w:rPr>
          <w:rStyle w:val="FootnoteReference"/>
        </w:rPr>
        <w:footnoteRef/>
      </w:r>
      <w:r>
        <w:t xml:space="preserve"> </w:t>
      </w:r>
      <w:r w:rsidRPr="00906DEB">
        <w:rPr>
          <w:rFonts w:cs="Arial"/>
          <w:bCs/>
          <w:szCs w:val="24"/>
        </w:rPr>
        <w:t>S</w:t>
      </w:r>
      <w:r>
        <w:rPr>
          <w:rFonts w:cs="Arial"/>
          <w:bCs/>
          <w:szCs w:val="24"/>
        </w:rPr>
        <w:t>ee s</w:t>
      </w:r>
      <w:r w:rsidRPr="00906DEB">
        <w:rPr>
          <w:rFonts w:cs="Arial"/>
          <w:bCs/>
          <w:szCs w:val="24"/>
        </w:rPr>
        <w:t xml:space="preserve">ection </w:t>
      </w:r>
      <w:proofErr w:type="spellStart"/>
      <w:r>
        <w:rPr>
          <w:rFonts w:cs="Arial"/>
          <w:bCs/>
          <w:szCs w:val="24"/>
        </w:rPr>
        <w:t>97C</w:t>
      </w:r>
      <w:proofErr w:type="spellEnd"/>
      <w:r>
        <w:rPr>
          <w:rFonts w:cs="Arial"/>
          <w:bCs/>
          <w:szCs w:val="24"/>
        </w:rPr>
        <w:t>(4) of Part 3A of the 2003 Act.</w:t>
      </w:r>
    </w:p>
  </w:footnote>
  <w:footnote w:id="3">
    <w:p w:rsidR="00B07812" w:rsidRDefault="00B07812">
      <w:pPr>
        <w:pStyle w:val="FootnoteText"/>
      </w:pPr>
      <w:r>
        <w:rPr>
          <w:rStyle w:val="FootnoteReference"/>
        </w:rPr>
        <w:footnoteRef/>
      </w:r>
      <w:r>
        <w:t xml:space="preserve"> Environmental harm” has the meaning given to it in section 17(2) of the Regulatory Reform (Scotland) Act 2014. “Environmental harm” therefore means: (a) harm to the health of human beings or other living organisms, (b) harm to the quality of the environment, including (i) harm to the quality of the environment as a whole, (ii)  harm to the quality of air, water or land, and (iii) other impairment of, or interference with, ecosystems, (c) offence to the senses of human beings, (d) damage to property, or (e) impairment of, or interference with, amenities or other legitimate uses of the environment</w:t>
      </w:r>
    </w:p>
  </w:footnote>
  <w:footnote w:id="4">
    <w:p w:rsidR="00B07812" w:rsidRDefault="00B07812">
      <w:pPr>
        <w:pStyle w:val="FootnoteText"/>
      </w:pPr>
      <w:r>
        <w:t xml:space="preserve">A “special site” is defined as a “special site” for the purposes of section </w:t>
      </w:r>
      <w:proofErr w:type="spellStart"/>
      <w:r>
        <w:t>78C</w:t>
      </w:r>
      <w:proofErr w:type="spellEnd"/>
      <w:r>
        <w:t>(1) of the Environmental Protection Act 1990, which is an area of land that the local authority has decided should be a designated as a special site because it is contaminated land</w:t>
      </w:r>
      <w:r>
        <w:rPr>
          <w:rStyle w:val="FootnoteReference"/>
        </w:rPr>
        <w:footnoteRef/>
      </w:r>
      <w:r>
        <w:t xml:space="preserve"> </w:t>
      </w:r>
    </w:p>
  </w:footnote>
  <w:footnote w:id="5">
    <w:p w:rsidR="00B07812" w:rsidRDefault="00B07812" w:rsidP="00EB793E">
      <w:pPr>
        <w:pStyle w:val="FootnoteText"/>
      </w:pPr>
      <w:r>
        <w:rPr>
          <w:rStyle w:val="FootnoteReference"/>
        </w:rPr>
        <w:footnoteRef/>
      </w:r>
      <w:r>
        <w:t xml:space="preserve"> A creditor in a standard security with the right to sell land has the meaning given in section </w:t>
      </w:r>
      <w:proofErr w:type="spellStart"/>
      <w:r>
        <w:t>97Z</w:t>
      </w:r>
      <w:proofErr w:type="spellEnd"/>
      <w:r>
        <w:t>(1) of the 2003 Act, that is, a creditor who has a right under section 20(2) or 23(2) of the Conveyancing and Feudal Reform (Scotland) Act 1970 (the “1970 Act”), or a warrant granted under section 24(1) of the 1970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12" w:rsidRPr="0067486A" w:rsidRDefault="00B07812"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270FC6"/>
    <w:multiLevelType w:val="hybridMultilevel"/>
    <w:tmpl w:val="91481AC4"/>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2">
    <w:nsid w:val="013920D4"/>
    <w:multiLevelType w:val="hybridMultilevel"/>
    <w:tmpl w:val="E09ED3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163FB4"/>
    <w:multiLevelType w:val="hybridMultilevel"/>
    <w:tmpl w:val="8B748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64666A"/>
    <w:multiLevelType w:val="hybridMultilevel"/>
    <w:tmpl w:val="F07A1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3F7D0B"/>
    <w:multiLevelType w:val="hybridMultilevel"/>
    <w:tmpl w:val="0DF245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0B671E39"/>
    <w:multiLevelType w:val="hybridMultilevel"/>
    <w:tmpl w:val="426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7F3D71"/>
    <w:multiLevelType w:val="hybridMultilevel"/>
    <w:tmpl w:val="AEEE55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D93E2E"/>
    <w:multiLevelType w:val="multilevel"/>
    <w:tmpl w:val="80B6630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70438B"/>
    <w:multiLevelType w:val="hybridMultilevel"/>
    <w:tmpl w:val="3D4034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9F446A"/>
    <w:multiLevelType w:val="hybridMultilevel"/>
    <w:tmpl w:val="AA28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0B63A7"/>
    <w:multiLevelType w:val="hybridMultilevel"/>
    <w:tmpl w:val="CD6EA1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7979A3"/>
    <w:multiLevelType w:val="hybridMultilevel"/>
    <w:tmpl w:val="8B445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E76671"/>
    <w:multiLevelType w:val="hybridMultilevel"/>
    <w:tmpl w:val="8BFE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060730"/>
    <w:multiLevelType w:val="hybridMultilevel"/>
    <w:tmpl w:val="FCA4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256696"/>
    <w:multiLevelType w:val="multilevel"/>
    <w:tmpl w:val="C35AC88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A2456C2"/>
    <w:multiLevelType w:val="hybridMultilevel"/>
    <w:tmpl w:val="A1E2C5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B65B4C"/>
    <w:multiLevelType w:val="hybridMultilevel"/>
    <w:tmpl w:val="E398F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3230288F"/>
    <w:multiLevelType w:val="hybridMultilevel"/>
    <w:tmpl w:val="CE60BB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E74CCE"/>
    <w:multiLevelType w:val="hybridMultilevel"/>
    <w:tmpl w:val="877E865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nsid w:val="3EFB5FF8"/>
    <w:multiLevelType w:val="hybridMultilevel"/>
    <w:tmpl w:val="FA6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5D22F7"/>
    <w:multiLevelType w:val="hybridMultilevel"/>
    <w:tmpl w:val="3E8CD6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070C0F"/>
    <w:multiLevelType w:val="hybridMultilevel"/>
    <w:tmpl w:val="639CD0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405828CE"/>
    <w:multiLevelType w:val="multilevel"/>
    <w:tmpl w:val="80B6630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1774573"/>
    <w:multiLevelType w:val="hybridMultilevel"/>
    <w:tmpl w:val="9F08A7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1E2623"/>
    <w:multiLevelType w:val="hybridMultilevel"/>
    <w:tmpl w:val="8BF22C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443D01"/>
    <w:multiLevelType w:val="hybridMultilevel"/>
    <w:tmpl w:val="001CA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A3A5E39"/>
    <w:multiLevelType w:val="hybridMultilevel"/>
    <w:tmpl w:val="E5A8F0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F21AB0"/>
    <w:multiLevelType w:val="multilevel"/>
    <w:tmpl w:val="198EAF6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D020E0C"/>
    <w:multiLevelType w:val="hybridMultilevel"/>
    <w:tmpl w:val="4AB22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nsid w:val="4D492F8D"/>
    <w:multiLevelType w:val="hybridMultilevel"/>
    <w:tmpl w:val="6AD607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FF0C33"/>
    <w:multiLevelType w:val="hybridMultilevel"/>
    <w:tmpl w:val="0478E5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063FF6"/>
    <w:multiLevelType w:val="hybridMultilevel"/>
    <w:tmpl w:val="1A54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1C4629"/>
    <w:multiLevelType w:val="hybridMultilevel"/>
    <w:tmpl w:val="DDFE1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644C3A"/>
    <w:multiLevelType w:val="hybridMultilevel"/>
    <w:tmpl w:val="456C8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843560"/>
    <w:multiLevelType w:val="hybridMultilevel"/>
    <w:tmpl w:val="9DD206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C2657A9"/>
    <w:multiLevelType w:val="hybridMultilevel"/>
    <w:tmpl w:val="13B2FD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1D7172"/>
    <w:multiLevelType w:val="hybridMultilevel"/>
    <w:tmpl w:val="633A2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nsid w:val="5E7735CF"/>
    <w:multiLevelType w:val="hybridMultilevel"/>
    <w:tmpl w:val="F9E0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15D664A"/>
    <w:multiLevelType w:val="multilevel"/>
    <w:tmpl w:val="037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763845"/>
    <w:multiLevelType w:val="hybridMultilevel"/>
    <w:tmpl w:val="BFD6F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4816D7A"/>
    <w:multiLevelType w:val="hybridMultilevel"/>
    <w:tmpl w:val="CAB6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3">
    <w:nsid w:val="69FD53F7"/>
    <w:multiLevelType w:val="hybridMultilevel"/>
    <w:tmpl w:val="A8F8A9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AC25BBD"/>
    <w:multiLevelType w:val="hybridMultilevel"/>
    <w:tmpl w:val="46FC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CEE27A3"/>
    <w:multiLevelType w:val="hybridMultilevel"/>
    <w:tmpl w:val="8A70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240190"/>
    <w:multiLevelType w:val="hybridMultilevel"/>
    <w:tmpl w:val="9DD206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FE0EA2"/>
    <w:multiLevelType w:val="hybridMultilevel"/>
    <w:tmpl w:val="28744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7AB5424A"/>
    <w:multiLevelType w:val="hybridMultilevel"/>
    <w:tmpl w:val="AE84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CA348E"/>
    <w:multiLevelType w:val="hybridMultilevel"/>
    <w:tmpl w:val="BDEE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D894C82"/>
    <w:multiLevelType w:val="hybridMultilevel"/>
    <w:tmpl w:val="ACEC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FDE2A02"/>
    <w:multiLevelType w:val="hybridMultilevel"/>
    <w:tmpl w:val="8152BE1E"/>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2"/>
  </w:num>
  <w:num w:numId="2">
    <w:abstractNumId w:val="0"/>
  </w:num>
  <w:num w:numId="3">
    <w:abstractNumId w:val="32"/>
  </w:num>
  <w:num w:numId="4">
    <w:abstractNumId w:val="49"/>
  </w:num>
  <w:num w:numId="5">
    <w:abstractNumId w:val="1"/>
  </w:num>
  <w:num w:numId="6">
    <w:abstractNumId w:val="50"/>
  </w:num>
  <w:num w:numId="7">
    <w:abstractNumId w:val="29"/>
  </w:num>
  <w:num w:numId="8">
    <w:abstractNumId w:val="5"/>
  </w:num>
  <w:num w:numId="9">
    <w:abstractNumId w:val="22"/>
  </w:num>
  <w:num w:numId="10">
    <w:abstractNumId w:val="51"/>
  </w:num>
  <w:num w:numId="11">
    <w:abstractNumId w:val="37"/>
  </w:num>
  <w:num w:numId="12">
    <w:abstractNumId w:val="17"/>
  </w:num>
  <w:num w:numId="13">
    <w:abstractNumId w:val="10"/>
  </w:num>
  <w:num w:numId="14">
    <w:abstractNumId w:val="41"/>
  </w:num>
  <w:num w:numId="15">
    <w:abstractNumId w:val="39"/>
  </w:num>
  <w:num w:numId="16">
    <w:abstractNumId w:val="38"/>
  </w:num>
  <w:num w:numId="17">
    <w:abstractNumId w:val="34"/>
  </w:num>
  <w:num w:numId="18">
    <w:abstractNumId w:val="26"/>
  </w:num>
  <w:num w:numId="19">
    <w:abstractNumId w:val="15"/>
  </w:num>
  <w:num w:numId="20">
    <w:abstractNumId w:val="23"/>
  </w:num>
  <w:num w:numId="21">
    <w:abstractNumId w:val="8"/>
  </w:num>
  <w:num w:numId="22">
    <w:abstractNumId w:val="28"/>
  </w:num>
  <w:num w:numId="23">
    <w:abstractNumId w:val="45"/>
  </w:num>
  <w:num w:numId="24">
    <w:abstractNumId w:val="14"/>
  </w:num>
  <w:num w:numId="25">
    <w:abstractNumId w:val="6"/>
  </w:num>
  <w:num w:numId="26">
    <w:abstractNumId w:val="12"/>
  </w:num>
  <w:num w:numId="27">
    <w:abstractNumId w:val="13"/>
  </w:num>
  <w:num w:numId="28">
    <w:abstractNumId w:val="44"/>
  </w:num>
  <w:num w:numId="29">
    <w:abstractNumId w:val="48"/>
  </w:num>
  <w:num w:numId="30">
    <w:abstractNumId w:val="19"/>
  </w:num>
  <w:num w:numId="31">
    <w:abstractNumId w:val="40"/>
  </w:num>
  <w:num w:numId="32">
    <w:abstractNumId w:val="47"/>
  </w:num>
  <w:num w:numId="33">
    <w:abstractNumId w:val="35"/>
  </w:num>
  <w:num w:numId="34">
    <w:abstractNumId w:val="16"/>
  </w:num>
  <w:num w:numId="35">
    <w:abstractNumId w:val="43"/>
  </w:num>
  <w:num w:numId="36">
    <w:abstractNumId w:val="27"/>
  </w:num>
  <w:num w:numId="37">
    <w:abstractNumId w:val="7"/>
  </w:num>
  <w:num w:numId="38">
    <w:abstractNumId w:val="11"/>
  </w:num>
  <w:num w:numId="39">
    <w:abstractNumId w:val="25"/>
  </w:num>
  <w:num w:numId="40">
    <w:abstractNumId w:val="3"/>
  </w:num>
  <w:num w:numId="41">
    <w:abstractNumId w:val="31"/>
  </w:num>
  <w:num w:numId="42">
    <w:abstractNumId w:val="2"/>
  </w:num>
  <w:num w:numId="43">
    <w:abstractNumId w:val="24"/>
  </w:num>
  <w:num w:numId="44">
    <w:abstractNumId w:val="18"/>
  </w:num>
  <w:num w:numId="45">
    <w:abstractNumId w:val="36"/>
  </w:num>
  <w:num w:numId="46">
    <w:abstractNumId w:val="30"/>
  </w:num>
  <w:num w:numId="47">
    <w:abstractNumId w:val="9"/>
  </w:num>
  <w:num w:numId="48">
    <w:abstractNumId w:val="33"/>
  </w:num>
  <w:num w:numId="49">
    <w:abstractNumId w:val="4"/>
  </w:num>
  <w:num w:numId="50">
    <w:abstractNumId w:val="21"/>
  </w:num>
  <w:num w:numId="51">
    <w:abstractNumId w:val="46"/>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A8"/>
    <w:rsid w:val="000062B0"/>
    <w:rsid w:val="000071E6"/>
    <w:rsid w:val="00010622"/>
    <w:rsid w:val="00013CDF"/>
    <w:rsid w:val="0001439A"/>
    <w:rsid w:val="00015049"/>
    <w:rsid w:val="00021643"/>
    <w:rsid w:val="00022B22"/>
    <w:rsid w:val="000234EB"/>
    <w:rsid w:val="00023A61"/>
    <w:rsid w:val="00023CF7"/>
    <w:rsid w:val="00024E2F"/>
    <w:rsid w:val="00025581"/>
    <w:rsid w:val="000275C2"/>
    <w:rsid w:val="00032BE8"/>
    <w:rsid w:val="000350E1"/>
    <w:rsid w:val="00042765"/>
    <w:rsid w:val="00044EC5"/>
    <w:rsid w:val="000518ED"/>
    <w:rsid w:val="000555A1"/>
    <w:rsid w:val="00056862"/>
    <w:rsid w:val="0007394F"/>
    <w:rsid w:val="000767B8"/>
    <w:rsid w:val="00076FAD"/>
    <w:rsid w:val="00085215"/>
    <w:rsid w:val="00086EFF"/>
    <w:rsid w:val="00092B81"/>
    <w:rsid w:val="0009412B"/>
    <w:rsid w:val="000965FC"/>
    <w:rsid w:val="0009688C"/>
    <w:rsid w:val="000A1881"/>
    <w:rsid w:val="000A1F1C"/>
    <w:rsid w:val="000A6C63"/>
    <w:rsid w:val="000B0555"/>
    <w:rsid w:val="000B2583"/>
    <w:rsid w:val="000B294B"/>
    <w:rsid w:val="000C029A"/>
    <w:rsid w:val="000C17B1"/>
    <w:rsid w:val="000C5D56"/>
    <w:rsid w:val="000D1AE8"/>
    <w:rsid w:val="000D63A8"/>
    <w:rsid w:val="000E4464"/>
    <w:rsid w:val="000E6ACA"/>
    <w:rsid w:val="000F2B1F"/>
    <w:rsid w:val="00100021"/>
    <w:rsid w:val="00104F17"/>
    <w:rsid w:val="00106946"/>
    <w:rsid w:val="001267F7"/>
    <w:rsid w:val="0012746F"/>
    <w:rsid w:val="00134830"/>
    <w:rsid w:val="00137438"/>
    <w:rsid w:val="00137817"/>
    <w:rsid w:val="00142742"/>
    <w:rsid w:val="00143D0F"/>
    <w:rsid w:val="00144908"/>
    <w:rsid w:val="00144BF6"/>
    <w:rsid w:val="001472EE"/>
    <w:rsid w:val="0015136A"/>
    <w:rsid w:val="001552E4"/>
    <w:rsid w:val="00155A3B"/>
    <w:rsid w:val="00156605"/>
    <w:rsid w:val="00157346"/>
    <w:rsid w:val="0016141B"/>
    <w:rsid w:val="00163BA5"/>
    <w:rsid w:val="00164FF0"/>
    <w:rsid w:val="00170D7E"/>
    <w:rsid w:val="00173A55"/>
    <w:rsid w:val="001767DC"/>
    <w:rsid w:val="0018213F"/>
    <w:rsid w:val="001849A9"/>
    <w:rsid w:val="001909D3"/>
    <w:rsid w:val="00192DC7"/>
    <w:rsid w:val="0019625E"/>
    <w:rsid w:val="001A07C7"/>
    <w:rsid w:val="001A0D26"/>
    <w:rsid w:val="001A20C1"/>
    <w:rsid w:val="001A5973"/>
    <w:rsid w:val="001A5B22"/>
    <w:rsid w:val="001B0819"/>
    <w:rsid w:val="001B5F7A"/>
    <w:rsid w:val="001B6FDB"/>
    <w:rsid w:val="001C0338"/>
    <w:rsid w:val="001D0F2F"/>
    <w:rsid w:val="001D47F7"/>
    <w:rsid w:val="001D6385"/>
    <w:rsid w:val="001E3FFA"/>
    <w:rsid w:val="001E4DD6"/>
    <w:rsid w:val="001E7EA6"/>
    <w:rsid w:val="001F0D90"/>
    <w:rsid w:val="001F3D5A"/>
    <w:rsid w:val="001F6FF5"/>
    <w:rsid w:val="00210B89"/>
    <w:rsid w:val="00213EF5"/>
    <w:rsid w:val="00213F31"/>
    <w:rsid w:val="00215BFA"/>
    <w:rsid w:val="00217A0D"/>
    <w:rsid w:val="002276EF"/>
    <w:rsid w:val="0023133E"/>
    <w:rsid w:val="00237FA3"/>
    <w:rsid w:val="00242056"/>
    <w:rsid w:val="002427A6"/>
    <w:rsid w:val="00244173"/>
    <w:rsid w:val="0024443A"/>
    <w:rsid w:val="00262517"/>
    <w:rsid w:val="0026292A"/>
    <w:rsid w:val="00266725"/>
    <w:rsid w:val="0026677E"/>
    <w:rsid w:val="00267D5E"/>
    <w:rsid w:val="00273784"/>
    <w:rsid w:val="00274635"/>
    <w:rsid w:val="00282DF5"/>
    <w:rsid w:val="00286413"/>
    <w:rsid w:val="00286E48"/>
    <w:rsid w:val="00292046"/>
    <w:rsid w:val="00294D36"/>
    <w:rsid w:val="002A1291"/>
    <w:rsid w:val="002A1E58"/>
    <w:rsid w:val="002A5755"/>
    <w:rsid w:val="002B1BBE"/>
    <w:rsid w:val="002B233E"/>
    <w:rsid w:val="002B428F"/>
    <w:rsid w:val="002B7A23"/>
    <w:rsid w:val="002C2C80"/>
    <w:rsid w:val="002C417B"/>
    <w:rsid w:val="002C6A29"/>
    <w:rsid w:val="002C7ACB"/>
    <w:rsid w:val="002D0D88"/>
    <w:rsid w:val="002D36B4"/>
    <w:rsid w:val="002D39FD"/>
    <w:rsid w:val="002D6777"/>
    <w:rsid w:val="002E14A0"/>
    <w:rsid w:val="002E1CEE"/>
    <w:rsid w:val="002E5D67"/>
    <w:rsid w:val="002F253B"/>
    <w:rsid w:val="002F2C09"/>
    <w:rsid w:val="002F3688"/>
    <w:rsid w:val="00300D82"/>
    <w:rsid w:val="00303783"/>
    <w:rsid w:val="00304055"/>
    <w:rsid w:val="00305FA6"/>
    <w:rsid w:val="00306348"/>
    <w:rsid w:val="00310EF8"/>
    <w:rsid w:val="00312B8C"/>
    <w:rsid w:val="003131FD"/>
    <w:rsid w:val="00313827"/>
    <w:rsid w:val="0033141A"/>
    <w:rsid w:val="00331C4C"/>
    <w:rsid w:val="00332136"/>
    <w:rsid w:val="00332DB8"/>
    <w:rsid w:val="00334307"/>
    <w:rsid w:val="0034155D"/>
    <w:rsid w:val="003454B4"/>
    <w:rsid w:val="0034568C"/>
    <w:rsid w:val="00345BDB"/>
    <w:rsid w:val="00347605"/>
    <w:rsid w:val="00352E2B"/>
    <w:rsid w:val="00360137"/>
    <w:rsid w:val="00363C98"/>
    <w:rsid w:val="00366D71"/>
    <w:rsid w:val="00367F25"/>
    <w:rsid w:val="00371386"/>
    <w:rsid w:val="003740C1"/>
    <w:rsid w:val="00374CBB"/>
    <w:rsid w:val="00377DE3"/>
    <w:rsid w:val="003802CF"/>
    <w:rsid w:val="00380CCF"/>
    <w:rsid w:val="00382F9F"/>
    <w:rsid w:val="00383CB1"/>
    <w:rsid w:val="00386B13"/>
    <w:rsid w:val="0039267B"/>
    <w:rsid w:val="00395AC8"/>
    <w:rsid w:val="00397CFF"/>
    <w:rsid w:val="003A5B9E"/>
    <w:rsid w:val="003B2C1E"/>
    <w:rsid w:val="003B5C91"/>
    <w:rsid w:val="003C18BF"/>
    <w:rsid w:val="003C36C6"/>
    <w:rsid w:val="003C53D6"/>
    <w:rsid w:val="003C62A6"/>
    <w:rsid w:val="003C6CA9"/>
    <w:rsid w:val="003C78D0"/>
    <w:rsid w:val="003D055B"/>
    <w:rsid w:val="003D115C"/>
    <w:rsid w:val="003D1824"/>
    <w:rsid w:val="003D742A"/>
    <w:rsid w:val="003D7F0E"/>
    <w:rsid w:val="003E53F8"/>
    <w:rsid w:val="003E7065"/>
    <w:rsid w:val="003F2479"/>
    <w:rsid w:val="003F7C7C"/>
    <w:rsid w:val="00400551"/>
    <w:rsid w:val="004045EE"/>
    <w:rsid w:val="004069E4"/>
    <w:rsid w:val="0041179D"/>
    <w:rsid w:val="00411FC4"/>
    <w:rsid w:val="00413222"/>
    <w:rsid w:val="00416852"/>
    <w:rsid w:val="00420F94"/>
    <w:rsid w:val="0042337A"/>
    <w:rsid w:val="004238BF"/>
    <w:rsid w:val="00431F47"/>
    <w:rsid w:val="00434C80"/>
    <w:rsid w:val="00435EE8"/>
    <w:rsid w:val="00453290"/>
    <w:rsid w:val="00457656"/>
    <w:rsid w:val="00457B97"/>
    <w:rsid w:val="0046173A"/>
    <w:rsid w:val="00466DE1"/>
    <w:rsid w:val="0047409F"/>
    <w:rsid w:val="00484EE8"/>
    <w:rsid w:val="004869A8"/>
    <w:rsid w:val="004871EC"/>
    <w:rsid w:val="004B4668"/>
    <w:rsid w:val="004B52DA"/>
    <w:rsid w:val="004C0859"/>
    <w:rsid w:val="004C0B30"/>
    <w:rsid w:val="004C2AE8"/>
    <w:rsid w:val="004C52D4"/>
    <w:rsid w:val="004D2CCD"/>
    <w:rsid w:val="004E2DC3"/>
    <w:rsid w:val="004E441F"/>
    <w:rsid w:val="004E529A"/>
    <w:rsid w:val="004E664D"/>
    <w:rsid w:val="004F01F5"/>
    <w:rsid w:val="004F338C"/>
    <w:rsid w:val="004F431E"/>
    <w:rsid w:val="004F7DDD"/>
    <w:rsid w:val="005027E2"/>
    <w:rsid w:val="00511B98"/>
    <w:rsid w:val="005174EC"/>
    <w:rsid w:val="005241EB"/>
    <w:rsid w:val="00525D89"/>
    <w:rsid w:val="00536D77"/>
    <w:rsid w:val="00537600"/>
    <w:rsid w:val="005473F5"/>
    <w:rsid w:val="0055104A"/>
    <w:rsid w:val="0055607A"/>
    <w:rsid w:val="00562C6E"/>
    <w:rsid w:val="00564E97"/>
    <w:rsid w:val="00567A59"/>
    <w:rsid w:val="0057044D"/>
    <w:rsid w:val="00574555"/>
    <w:rsid w:val="005772D5"/>
    <w:rsid w:val="005805C6"/>
    <w:rsid w:val="00580F62"/>
    <w:rsid w:val="005839D6"/>
    <w:rsid w:val="005860C5"/>
    <w:rsid w:val="00590F79"/>
    <w:rsid w:val="00595434"/>
    <w:rsid w:val="005A06BD"/>
    <w:rsid w:val="005A0CBE"/>
    <w:rsid w:val="005A1848"/>
    <w:rsid w:val="005A5A62"/>
    <w:rsid w:val="005B3FE7"/>
    <w:rsid w:val="005B60AB"/>
    <w:rsid w:val="005C0FC4"/>
    <w:rsid w:val="005C46E4"/>
    <w:rsid w:val="005C65B7"/>
    <w:rsid w:val="005D0077"/>
    <w:rsid w:val="005D1E45"/>
    <w:rsid w:val="005E17A5"/>
    <w:rsid w:val="005E41A1"/>
    <w:rsid w:val="005E57B3"/>
    <w:rsid w:val="005F0649"/>
    <w:rsid w:val="006016B9"/>
    <w:rsid w:val="00601773"/>
    <w:rsid w:val="00603080"/>
    <w:rsid w:val="00613428"/>
    <w:rsid w:val="0061594B"/>
    <w:rsid w:val="00617746"/>
    <w:rsid w:val="00625CD8"/>
    <w:rsid w:val="00625F8F"/>
    <w:rsid w:val="00655772"/>
    <w:rsid w:val="00661926"/>
    <w:rsid w:val="00663C61"/>
    <w:rsid w:val="0066571B"/>
    <w:rsid w:val="0067120C"/>
    <w:rsid w:val="0067486A"/>
    <w:rsid w:val="00676B7A"/>
    <w:rsid w:val="00680F9D"/>
    <w:rsid w:val="006853F9"/>
    <w:rsid w:val="00685C5F"/>
    <w:rsid w:val="00686114"/>
    <w:rsid w:val="00686A84"/>
    <w:rsid w:val="006870D3"/>
    <w:rsid w:val="00691CBC"/>
    <w:rsid w:val="006929E8"/>
    <w:rsid w:val="00692FA3"/>
    <w:rsid w:val="00694B45"/>
    <w:rsid w:val="0069546C"/>
    <w:rsid w:val="006954A3"/>
    <w:rsid w:val="0069698F"/>
    <w:rsid w:val="006A1F9A"/>
    <w:rsid w:val="006A4131"/>
    <w:rsid w:val="006B4748"/>
    <w:rsid w:val="006C0064"/>
    <w:rsid w:val="006C1C42"/>
    <w:rsid w:val="006C2C5D"/>
    <w:rsid w:val="006C4FD3"/>
    <w:rsid w:val="006D133E"/>
    <w:rsid w:val="006D250F"/>
    <w:rsid w:val="006D26F7"/>
    <w:rsid w:val="006D4066"/>
    <w:rsid w:val="006D5474"/>
    <w:rsid w:val="006D5C32"/>
    <w:rsid w:val="006E14FB"/>
    <w:rsid w:val="006E1D0A"/>
    <w:rsid w:val="006F390B"/>
    <w:rsid w:val="006F51A5"/>
    <w:rsid w:val="006F59BA"/>
    <w:rsid w:val="0070203B"/>
    <w:rsid w:val="00704CA6"/>
    <w:rsid w:val="00705233"/>
    <w:rsid w:val="00706350"/>
    <w:rsid w:val="00707191"/>
    <w:rsid w:val="00721A39"/>
    <w:rsid w:val="0072289F"/>
    <w:rsid w:val="00722D05"/>
    <w:rsid w:val="007234B4"/>
    <w:rsid w:val="007237BB"/>
    <w:rsid w:val="007251D5"/>
    <w:rsid w:val="00741180"/>
    <w:rsid w:val="007417B7"/>
    <w:rsid w:val="0074579A"/>
    <w:rsid w:val="007475EF"/>
    <w:rsid w:val="00750F53"/>
    <w:rsid w:val="00752300"/>
    <w:rsid w:val="00753531"/>
    <w:rsid w:val="00756BEE"/>
    <w:rsid w:val="00767610"/>
    <w:rsid w:val="00770D06"/>
    <w:rsid w:val="00774591"/>
    <w:rsid w:val="00780EBB"/>
    <w:rsid w:val="00781295"/>
    <w:rsid w:val="0078452F"/>
    <w:rsid w:val="007923B5"/>
    <w:rsid w:val="007B3FF5"/>
    <w:rsid w:val="007B4208"/>
    <w:rsid w:val="007B79E4"/>
    <w:rsid w:val="007C15C5"/>
    <w:rsid w:val="007C4E22"/>
    <w:rsid w:val="007C62BF"/>
    <w:rsid w:val="007C7451"/>
    <w:rsid w:val="007D1CD5"/>
    <w:rsid w:val="007D57E2"/>
    <w:rsid w:val="007E1B05"/>
    <w:rsid w:val="007E27EE"/>
    <w:rsid w:val="007E7A99"/>
    <w:rsid w:val="007F268E"/>
    <w:rsid w:val="007F4FCA"/>
    <w:rsid w:val="007F5AC9"/>
    <w:rsid w:val="00802869"/>
    <w:rsid w:val="0080301A"/>
    <w:rsid w:val="00803307"/>
    <w:rsid w:val="00806C5C"/>
    <w:rsid w:val="008112E1"/>
    <w:rsid w:val="00812543"/>
    <w:rsid w:val="00813DAB"/>
    <w:rsid w:val="00814150"/>
    <w:rsid w:val="00816F73"/>
    <w:rsid w:val="00822CF2"/>
    <w:rsid w:val="00830AE9"/>
    <w:rsid w:val="008320A6"/>
    <w:rsid w:val="00844C3E"/>
    <w:rsid w:val="0085437D"/>
    <w:rsid w:val="00856E63"/>
    <w:rsid w:val="008660F2"/>
    <w:rsid w:val="0087084E"/>
    <w:rsid w:val="00872328"/>
    <w:rsid w:val="00872709"/>
    <w:rsid w:val="00874950"/>
    <w:rsid w:val="00892ED2"/>
    <w:rsid w:val="00894037"/>
    <w:rsid w:val="008959F8"/>
    <w:rsid w:val="008A5379"/>
    <w:rsid w:val="008A7BBF"/>
    <w:rsid w:val="008B2A4B"/>
    <w:rsid w:val="008B78C8"/>
    <w:rsid w:val="008C2001"/>
    <w:rsid w:val="008C4637"/>
    <w:rsid w:val="008D08CF"/>
    <w:rsid w:val="008D11A0"/>
    <w:rsid w:val="008D166D"/>
    <w:rsid w:val="008D2034"/>
    <w:rsid w:val="008D2A32"/>
    <w:rsid w:val="008D78F3"/>
    <w:rsid w:val="008E5CFD"/>
    <w:rsid w:val="008F0D61"/>
    <w:rsid w:val="008F1E87"/>
    <w:rsid w:val="008F47F8"/>
    <w:rsid w:val="008F54F3"/>
    <w:rsid w:val="008F69E3"/>
    <w:rsid w:val="00902733"/>
    <w:rsid w:val="009029CB"/>
    <w:rsid w:val="00906DEB"/>
    <w:rsid w:val="009177E6"/>
    <w:rsid w:val="009202F0"/>
    <w:rsid w:val="00921132"/>
    <w:rsid w:val="009229B9"/>
    <w:rsid w:val="00923A25"/>
    <w:rsid w:val="0092735D"/>
    <w:rsid w:val="00927E37"/>
    <w:rsid w:val="00932844"/>
    <w:rsid w:val="0093411A"/>
    <w:rsid w:val="0094369A"/>
    <w:rsid w:val="00944DF4"/>
    <w:rsid w:val="00947575"/>
    <w:rsid w:val="00952710"/>
    <w:rsid w:val="0095432B"/>
    <w:rsid w:val="009547E7"/>
    <w:rsid w:val="00955B60"/>
    <w:rsid w:val="00962A6D"/>
    <w:rsid w:val="00964051"/>
    <w:rsid w:val="0096770B"/>
    <w:rsid w:val="0097004D"/>
    <w:rsid w:val="0097153C"/>
    <w:rsid w:val="0097607F"/>
    <w:rsid w:val="0097751E"/>
    <w:rsid w:val="00980341"/>
    <w:rsid w:val="00980485"/>
    <w:rsid w:val="00982E42"/>
    <w:rsid w:val="00992777"/>
    <w:rsid w:val="009940CD"/>
    <w:rsid w:val="009953F4"/>
    <w:rsid w:val="009B0DB9"/>
    <w:rsid w:val="009B320E"/>
    <w:rsid w:val="009B79CC"/>
    <w:rsid w:val="009C4F66"/>
    <w:rsid w:val="009D118F"/>
    <w:rsid w:val="009D15D9"/>
    <w:rsid w:val="009E301E"/>
    <w:rsid w:val="009E5DEB"/>
    <w:rsid w:val="009F2A9E"/>
    <w:rsid w:val="009F71B8"/>
    <w:rsid w:val="00A018C5"/>
    <w:rsid w:val="00A267B4"/>
    <w:rsid w:val="00A379F8"/>
    <w:rsid w:val="00A40FD1"/>
    <w:rsid w:val="00A45408"/>
    <w:rsid w:val="00A56284"/>
    <w:rsid w:val="00A56EBA"/>
    <w:rsid w:val="00A60071"/>
    <w:rsid w:val="00A61923"/>
    <w:rsid w:val="00A628EF"/>
    <w:rsid w:val="00A64D86"/>
    <w:rsid w:val="00A65BDB"/>
    <w:rsid w:val="00A664CD"/>
    <w:rsid w:val="00A677C9"/>
    <w:rsid w:val="00A67983"/>
    <w:rsid w:val="00A70D50"/>
    <w:rsid w:val="00A715CD"/>
    <w:rsid w:val="00A71BEE"/>
    <w:rsid w:val="00A84301"/>
    <w:rsid w:val="00A85786"/>
    <w:rsid w:val="00A85969"/>
    <w:rsid w:val="00A87520"/>
    <w:rsid w:val="00A90A53"/>
    <w:rsid w:val="00A92509"/>
    <w:rsid w:val="00AA2D93"/>
    <w:rsid w:val="00AA5980"/>
    <w:rsid w:val="00AA5AC9"/>
    <w:rsid w:val="00AA63C1"/>
    <w:rsid w:val="00AB090E"/>
    <w:rsid w:val="00AB3661"/>
    <w:rsid w:val="00AB54FF"/>
    <w:rsid w:val="00AB759F"/>
    <w:rsid w:val="00AC310B"/>
    <w:rsid w:val="00AD1149"/>
    <w:rsid w:val="00AD3BD6"/>
    <w:rsid w:val="00AD5A7D"/>
    <w:rsid w:val="00AD75DE"/>
    <w:rsid w:val="00AD7C26"/>
    <w:rsid w:val="00AE0077"/>
    <w:rsid w:val="00AE01CB"/>
    <w:rsid w:val="00AE3EAF"/>
    <w:rsid w:val="00AE47F3"/>
    <w:rsid w:val="00AF5C57"/>
    <w:rsid w:val="00AF64CB"/>
    <w:rsid w:val="00B01575"/>
    <w:rsid w:val="00B035FC"/>
    <w:rsid w:val="00B06E06"/>
    <w:rsid w:val="00B076DC"/>
    <w:rsid w:val="00B0770F"/>
    <w:rsid w:val="00B07812"/>
    <w:rsid w:val="00B10686"/>
    <w:rsid w:val="00B11E00"/>
    <w:rsid w:val="00B12BD1"/>
    <w:rsid w:val="00B143FB"/>
    <w:rsid w:val="00B25228"/>
    <w:rsid w:val="00B26F38"/>
    <w:rsid w:val="00B3094E"/>
    <w:rsid w:val="00B45A13"/>
    <w:rsid w:val="00B5431B"/>
    <w:rsid w:val="00B57CF1"/>
    <w:rsid w:val="00B63E7D"/>
    <w:rsid w:val="00B71C1E"/>
    <w:rsid w:val="00B720AA"/>
    <w:rsid w:val="00B77A85"/>
    <w:rsid w:val="00B77D9A"/>
    <w:rsid w:val="00B82E19"/>
    <w:rsid w:val="00B838F1"/>
    <w:rsid w:val="00B868A8"/>
    <w:rsid w:val="00B87986"/>
    <w:rsid w:val="00B90156"/>
    <w:rsid w:val="00B9041E"/>
    <w:rsid w:val="00B94929"/>
    <w:rsid w:val="00BA03FB"/>
    <w:rsid w:val="00BA1769"/>
    <w:rsid w:val="00BA19CC"/>
    <w:rsid w:val="00BA1E6B"/>
    <w:rsid w:val="00BB48D8"/>
    <w:rsid w:val="00BB5FFA"/>
    <w:rsid w:val="00BB7DD0"/>
    <w:rsid w:val="00BC03A1"/>
    <w:rsid w:val="00BC1403"/>
    <w:rsid w:val="00BD1F29"/>
    <w:rsid w:val="00BD2172"/>
    <w:rsid w:val="00BD3F14"/>
    <w:rsid w:val="00BD6C40"/>
    <w:rsid w:val="00BE2044"/>
    <w:rsid w:val="00BE4549"/>
    <w:rsid w:val="00BF3C37"/>
    <w:rsid w:val="00BF473B"/>
    <w:rsid w:val="00C014CB"/>
    <w:rsid w:val="00C02E64"/>
    <w:rsid w:val="00C056BD"/>
    <w:rsid w:val="00C1092F"/>
    <w:rsid w:val="00C1333E"/>
    <w:rsid w:val="00C14F76"/>
    <w:rsid w:val="00C15975"/>
    <w:rsid w:val="00C24598"/>
    <w:rsid w:val="00C312DE"/>
    <w:rsid w:val="00C34793"/>
    <w:rsid w:val="00C34A41"/>
    <w:rsid w:val="00C3562D"/>
    <w:rsid w:val="00C35B0F"/>
    <w:rsid w:val="00C36FB0"/>
    <w:rsid w:val="00C40604"/>
    <w:rsid w:val="00C416CF"/>
    <w:rsid w:val="00C428A9"/>
    <w:rsid w:val="00C43EE7"/>
    <w:rsid w:val="00C44297"/>
    <w:rsid w:val="00C55126"/>
    <w:rsid w:val="00C6073A"/>
    <w:rsid w:val="00C62B4F"/>
    <w:rsid w:val="00C63BCB"/>
    <w:rsid w:val="00C64DB0"/>
    <w:rsid w:val="00C66352"/>
    <w:rsid w:val="00C70940"/>
    <w:rsid w:val="00C7130E"/>
    <w:rsid w:val="00C7158B"/>
    <w:rsid w:val="00C71C82"/>
    <w:rsid w:val="00C73CDE"/>
    <w:rsid w:val="00C75A6A"/>
    <w:rsid w:val="00C80683"/>
    <w:rsid w:val="00C86432"/>
    <w:rsid w:val="00C86FBA"/>
    <w:rsid w:val="00C91D8A"/>
    <w:rsid w:val="00C92761"/>
    <w:rsid w:val="00CA77D8"/>
    <w:rsid w:val="00CB6621"/>
    <w:rsid w:val="00CB6F95"/>
    <w:rsid w:val="00CC2F10"/>
    <w:rsid w:val="00CC4BE2"/>
    <w:rsid w:val="00CD13A1"/>
    <w:rsid w:val="00CD2F6D"/>
    <w:rsid w:val="00CD596F"/>
    <w:rsid w:val="00CE0699"/>
    <w:rsid w:val="00CE1500"/>
    <w:rsid w:val="00CE185D"/>
    <w:rsid w:val="00CE3141"/>
    <w:rsid w:val="00CE60A9"/>
    <w:rsid w:val="00CF3AAF"/>
    <w:rsid w:val="00CF43B0"/>
    <w:rsid w:val="00CF5A29"/>
    <w:rsid w:val="00CF700D"/>
    <w:rsid w:val="00CF763F"/>
    <w:rsid w:val="00CF7750"/>
    <w:rsid w:val="00D017F1"/>
    <w:rsid w:val="00D1069D"/>
    <w:rsid w:val="00D122F4"/>
    <w:rsid w:val="00D17D5E"/>
    <w:rsid w:val="00D22ADB"/>
    <w:rsid w:val="00D24460"/>
    <w:rsid w:val="00D25D37"/>
    <w:rsid w:val="00D263AE"/>
    <w:rsid w:val="00D31B0B"/>
    <w:rsid w:val="00D31F42"/>
    <w:rsid w:val="00D32A45"/>
    <w:rsid w:val="00D343FA"/>
    <w:rsid w:val="00D3587B"/>
    <w:rsid w:val="00D371A7"/>
    <w:rsid w:val="00D4193B"/>
    <w:rsid w:val="00D50D43"/>
    <w:rsid w:val="00D5595A"/>
    <w:rsid w:val="00D56FCF"/>
    <w:rsid w:val="00D61553"/>
    <w:rsid w:val="00D61C7A"/>
    <w:rsid w:val="00D65F42"/>
    <w:rsid w:val="00D66810"/>
    <w:rsid w:val="00D70EF5"/>
    <w:rsid w:val="00D76D85"/>
    <w:rsid w:val="00D77D40"/>
    <w:rsid w:val="00D77D5A"/>
    <w:rsid w:val="00D80C55"/>
    <w:rsid w:val="00D81882"/>
    <w:rsid w:val="00D831B3"/>
    <w:rsid w:val="00D86BBB"/>
    <w:rsid w:val="00D86C4F"/>
    <w:rsid w:val="00D91797"/>
    <w:rsid w:val="00D91F36"/>
    <w:rsid w:val="00D94BE3"/>
    <w:rsid w:val="00D94E04"/>
    <w:rsid w:val="00D972C2"/>
    <w:rsid w:val="00DA05F7"/>
    <w:rsid w:val="00DA29FB"/>
    <w:rsid w:val="00DA416E"/>
    <w:rsid w:val="00DA44BC"/>
    <w:rsid w:val="00DB36AD"/>
    <w:rsid w:val="00DB7358"/>
    <w:rsid w:val="00DB7917"/>
    <w:rsid w:val="00DC414E"/>
    <w:rsid w:val="00DC4CEC"/>
    <w:rsid w:val="00DD7904"/>
    <w:rsid w:val="00DD7C05"/>
    <w:rsid w:val="00DE2140"/>
    <w:rsid w:val="00DE278F"/>
    <w:rsid w:val="00DE39C7"/>
    <w:rsid w:val="00DE445F"/>
    <w:rsid w:val="00DE51CD"/>
    <w:rsid w:val="00DE7279"/>
    <w:rsid w:val="00DF1565"/>
    <w:rsid w:val="00DF1E12"/>
    <w:rsid w:val="00E00321"/>
    <w:rsid w:val="00E03755"/>
    <w:rsid w:val="00E03B15"/>
    <w:rsid w:val="00E069FE"/>
    <w:rsid w:val="00E21415"/>
    <w:rsid w:val="00E217D7"/>
    <w:rsid w:val="00E23C9A"/>
    <w:rsid w:val="00E23F8C"/>
    <w:rsid w:val="00E246D8"/>
    <w:rsid w:val="00E26742"/>
    <w:rsid w:val="00E30622"/>
    <w:rsid w:val="00E30CBF"/>
    <w:rsid w:val="00E34229"/>
    <w:rsid w:val="00E3599D"/>
    <w:rsid w:val="00E36759"/>
    <w:rsid w:val="00E36EF0"/>
    <w:rsid w:val="00E40E66"/>
    <w:rsid w:val="00E42FE7"/>
    <w:rsid w:val="00E4522D"/>
    <w:rsid w:val="00E520A7"/>
    <w:rsid w:val="00E5447F"/>
    <w:rsid w:val="00E555E2"/>
    <w:rsid w:val="00E55C3B"/>
    <w:rsid w:val="00E60EC6"/>
    <w:rsid w:val="00E632E4"/>
    <w:rsid w:val="00E644A5"/>
    <w:rsid w:val="00E646C5"/>
    <w:rsid w:val="00E65DC6"/>
    <w:rsid w:val="00E66368"/>
    <w:rsid w:val="00E80116"/>
    <w:rsid w:val="00E86561"/>
    <w:rsid w:val="00E904B6"/>
    <w:rsid w:val="00E94949"/>
    <w:rsid w:val="00E9527E"/>
    <w:rsid w:val="00EA7961"/>
    <w:rsid w:val="00EB2B91"/>
    <w:rsid w:val="00EB5F4D"/>
    <w:rsid w:val="00EB793E"/>
    <w:rsid w:val="00EB7A4A"/>
    <w:rsid w:val="00EC1884"/>
    <w:rsid w:val="00EC43C9"/>
    <w:rsid w:val="00EC513A"/>
    <w:rsid w:val="00EC5DE2"/>
    <w:rsid w:val="00EC6730"/>
    <w:rsid w:val="00ED502D"/>
    <w:rsid w:val="00EE20A0"/>
    <w:rsid w:val="00EF2392"/>
    <w:rsid w:val="00F03B94"/>
    <w:rsid w:val="00F04C59"/>
    <w:rsid w:val="00F06176"/>
    <w:rsid w:val="00F06AFE"/>
    <w:rsid w:val="00F10086"/>
    <w:rsid w:val="00F110A3"/>
    <w:rsid w:val="00F113B6"/>
    <w:rsid w:val="00F13033"/>
    <w:rsid w:val="00F141DE"/>
    <w:rsid w:val="00F14E8C"/>
    <w:rsid w:val="00F17DFB"/>
    <w:rsid w:val="00F21E63"/>
    <w:rsid w:val="00F24B3E"/>
    <w:rsid w:val="00F25AA3"/>
    <w:rsid w:val="00F37147"/>
    <w:rsid w:val="00F404F0"/>
    <w:rsid w:val="00F43F32"/>
    <w:rsid w:val="00F5147D"/>
    <w:rsid w:val="00F62916"/>
    <w:rsid w:val="00F656BE"/>
    <w:rsid w:val="00F66053"/>
    <w:rsid w:val="00F70BEA"/>
    <w:rsid w:val="00F75390"/>
    <w:rsid w:val="00F75947"/>
    <w:rsid w:val="00F90D74"/>
    <w:rsid w:val="00F94810"/>
    <w:rsid w:val="00F95758"/>
    <w:rsid w:val="00F96F75"/>
    <w:rsid w:val="00FA4D1C"/>
    <w:rsid w:val="00FA575C"/>
    <w:rsid w:val="00FB2116"/>
    <w:rsid w:val="00FC02BE"/>
    <w:rsid w:val="00FC7C0B"/>
    <w:rsid w:val="00FD2210"/>
    <w:rsid w:val="00FD3936"/>
    <w:rsid w:val="00FD4553"/>
    <w:rsid w:val="00FD4C7D"/>
    <w:rsid w:val="00FD5B89"/>
    <w:rsid w:val="00FD6435"/>
    <w:rsid w:val="00FD6EA9"/>
    <w:rsid w:val="00FE3729"/>
    <w:rsid w:val="00FE65EF"/>
    <w:rsid w:val="00FE7A87"/>
    <w:rsid w:val="00FE7C19"/>
    <w:rsid w:val="00FE7FC6"/>
    <w:rsid w:val="00FF2C71"/>
    <w:rsid w:val="00FF3B6E"/>
    <w:rsid w:val="00FF4DE3"/>
    <w:rsid w:val="00FF5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2"/>
      </w:numPr>
      <w:outlineLvl w:val="0"/>
    </w:pPr>
    <w:rPr>
      <w:kern w:val="24"/>
    </w:rPr>
  </w:style>
  <w:style w:type="paragraph" w:styleId="Heading2">
    <w:name w:val="heading 2"/>
    <w:aliases w:val="Outline2"/>
    <w:basedOn w:val="Normal"/>
    <w:next w:val="Normal"/>
    <w:qFormat/>
    <w:rsid w:val="00157346"/>
    <w:pPr>
      <w:numPr>
        <w:ilvl w:val="1"/>
        <w:numId w:val="2"/>
      </w:numPr>
      <w:ind w:left="720"/>
      <w:outlineLvl w:val="1"/>
    </w:pPr>
    <w:rPr>
      <w:kern w:val="24"/>
    </w:rPr>
  </w:style>
  <w:style w:type="paragraph" w:styleId="Heading3">
    <w:name w:val="heading 3"/>
    <w:aliases w:val="Outline3"/>
    <w:basedOn w:val="Normal"/>
    <w:next w:val="Normal"/>
    <w:qFormat/>
    <w:rsid w:val="00157346"/>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C24598"/>
    <w:pPr>
      <w:autoSpaceDE w:val="0"/>
      <w:autoSpaceDN w:val="0"/>
      <w:adjustRightInd w:val="0"/>
    </w:pPr>
    <w:rPr>
      <w:rFonts w:ascii="Times New Roman" w:hAnsi="Times New Roman"/>
      <w:color w:val="000000"/>
      <w:szCs w:val="24"/>
    </w:rPr>
  </w:style>
  <w:style w:type="character" w:styleId="Hyperlink">
    <w:name w:val="Hyperlink"/>
    <w:basedOn w:val="DefaultParagraphFont"/>
    <w:uiPriority w:val="99"/>
    <w:unhideWhenUsed/>
    <w:rsid w:val="00C24598"/>
    <w:rPr>
      <w:color w:val="0000FF" w:themeColor="hyperlink"/>
      <w:u w:val="singl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2D0D88"/>
    <w:pPr>
      <w:ind w:left="720"/>
      <w:contextualSpacing/>
    </w:pPr>
  </w:style>
  <w:style w:type="character" w:styleId="FollowedHyperlink">
    <w:name w:val="FollowedHyperlink"/>
    <w:basedOn w:val="DefaultParagraphFont"/>
    <w:uiPriority w:val="99"/>
    <w:semiHidden/>
    <w:unhideWhenUsed/>
    <w:rsid w:val="00B87986"/>
    <w:rPr>
      <w:color w:val="800080" w:themeColor="followedHyperlink"/>
      <w:u w:val="single"/>
    </w:rPr>
  </w:style>
  <w:style w:type="paragraph" w:styleId="NormalWeb">
    <w:name w:val="Normal (Web)"/>
    <w:basedOn w:val="Normal"/>
    <w:uiPriority w:val="99"/>
    <w:unhideWhenUsed/>
    <w:rsid w:val="005A0CBE"/>
    <w:pPr>
      <w:tabs>
        <w:tab w:val="clear" w:pos="720"/>
        <w:tab w:val="clear" w:pos="1440"/>
        <w:tab w:val="clear" w:pos="2160"/>
        <w:tab w:val="clear" w:pos="2880"/>
        <w:tab w:val="clear" w:pos="4680"/>
        <w:tab w:val="clear" w:pos="5400"/>
        <w:tab w:val="clear" w:pos="9000"/>
      </w:tabs>
      <w:spacing w:before="96" w:after="120" w:line="360" w:lineRule="atLeast"/>
      <w:jc w:val="left"/>
    </w:pPr>
    <w:rPr>
      <w:rFonts w:ascii="Times New Roman" w:hAnsi="Times New Roman"/>
      <w:szCs w:val="24"/>
      <w:lang w:eastAsia="en-GB"/>
    </w:rPr>
  </w:style>
  <w:style w:type="character" w:customStyle="1" w:styleId="mw-headline">
    <w:name w:val="mw-headline"/>
    <w:basedOn w:val="DefaultParagraphFont"/>
    <w:rsid w:val="005A0CBE"/>
  </w:style>
  <w:style w:type="table" w:styleId="TableGrid">
    <w:name w:val="Table Grid"/>
    <w:basedOn w:val="TableNormal"/>
    <w:uiPriority w:val="59"/>
    <w:rsid w:val="00294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27E2"/>
    <w:rPr>
      <w:i/>
      <w:iCs/>
    </w:rPr>
  </w:style>
  <w:style w:type="character" w:customStyle="1" w:styleId="bodytext">
    <w:name w:val="bodytext"/>
    <w:basedOn w:val="DefaultParagraphFont"/>
    <w:rsid w:val="00173A55"/>
  </w:style>
  <w:style w:type="character" w:styleId="Strong">
    <w:name w:val="Strong"/>
    <w:basedOn w:val="DefaultParagraphFont"/>
    <w:uiPriority w:val="22"/>
    <w:qFormat/>
    <w:rsid w:val="00EB7A4A"/>
    <w:rPr>
      <w:b/>
      <w:bCs/>
    </w:rPr>
  </w:style>
  <w:style w:type="character" w:customStyle="1" w:styleId="legds2">
    <w:name w:val="legds2"/>
    <w:basedOn w:val="DefaultParagraphFont"/>
    <w:rsid w:val="001D47F7"/>
    <w:rPr>
      <w:vanish w:val="0"/>
      <w:webHidden w:val="0"/>
      <w:specVanish w:val="0"/>
    </w:rPr>
  </w:style>
  <w:style w:type="character" w:customStyle="1" w:styleId="legextentrestriction7">
    <w:name w:val="legextentrestriction7"/>
    <w:basedOn w:val="DefaultParagraphFont"/>
    <w:rsid w:val="001D47F7"/>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1D47F7"/>
    <w:pPr>
      <w:shd w:val="clear" w:color="auto" w:fill="FFFFFF"/>
      <w:tabs>
        <w:tab w:val="clear" w:pos="720"/>
        <w:tab w:val="clear" w:pos="1440"/>
        <w:tab w:val="clear" w:pos="2160"/>
        <w:tab w:val="clear" w:pos="2880"/>
        <w:tab w:val="clear" w:pos="4680"/>
        <w:tab w:val="clear" w:pos="5400"/>
        <w:tab w:val="clear" w:pos="9000"/>
      </w:tabs>
      <w:spacing w:after="120" w:line="360" w:lineRule="atLeast"/>
      <w:jc w:val="left"/>
    </w:pPr>
    <w:rPr>
      <w:rFonts w:ascii="Times New Roman" w:hAnsi="Times New Roman"/>
      <w:color w:val="000000"/>
      <w:sz w:val="19"/>
      <w:szCs w:val="19"/>
      <w:lang w:eastAsia="en-GB"/>
    </w:rPr>
  </w:style>
  <w:style w:type="character" w:customStyle="1" w:styleId="legterm">
    <w:name w:val="legterm"/>
    <w:basedOn w:val="DefaultParagraphFont"/>
    <w:rsid w:val="001D47F7"/>
  </w:style>
  <w:style w:type="paragraph" w:customStyle="1" w:styleId="leglisttextstandard1">
    <w:name w:val="leglisttextstandard1"/>
    <w:basedOn w:val="Normal"/>
    <w:rsid w:val="007475EF"/>
    <w:pPr>
      <w:shd w:val="clear" w:color="auto" w:fill="FFFFFF"/>
      <w:tabs>
        <w:tab w:val="clear" w:pos="720"/>
        <w:tab w:val="clear" w:pos="1440"/>
        <w:tab w:val="clear" w:pos="2160"/>
        <w:tab w:val="clear" w:pos="2880"/>
        <w:tab w:val="clear" w:pos="4680"/>
        <w:tab w:val="clear" w:pos="5400"/>
        <w:tab w:val="clear" w:pos="9000"/>
      </w:tabs>
      <w:spacing w:after="120" w:line="360" w:lineRule="atLeast"/>
    </w:pPr>
    <w:rPr>
      <w:rFonts w:ascii="Times New Roman" w:hAnsi="Times New Roman"/>
      <w:color w:val="000000"/>
      <w:sz w:val="19"/>
      <w:szCs w:val="19"/>
      <w:lang w:eastAsia="en-GB"/>
    </w:rPr>
  </w:style>
  <w:style w:type="paragraph" w:styleId="BalloonText">
    <w:name w:val="Balloon Text"/>
    <w:basedOn w:val="Normal"/>
    <w:link w:val="BalloonTextChar"/>
    <w:uiPriority w:val="99"/>
    <w:semiHidden/>
    <w:unhideWhenUsed/>
    <w:rsid w:val="00D86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C4F"/>
    <w:rPr>
      <w:rFonts w:ascii="Tahoma" w:hAnsi="Tahoma" w:cs="Tahoma"/>
      <w:sz w:val="16"/>
      <w:szCs w:val="16"/>
      <w:lang w:eastAsia="en-US"/>
    </w:rPr>
  </w:style>
  <w:style w:type="character" w:customStyle="1" w:styleId="FooterChar">
    <w:name w:val="Footer Char"/>
    <w:basedOn w:val="DefaultParagraphFont"/>
    <w:link w:val="Footer"/>
    <w:uiPriority w:val="99"/>
    <w:rsid w:val="008C4637"/>
    <w:rPr>
      <w:lang w:eastAsia="en-US"/>
    </w:rPr>
  </w:style>
  <w:style w:type="paragraph" w:styleId="FootnoteText">
    <w:name w:val="footnote text"/>
    <w:basedOn w:val="Normal"/>
    <w:link w:val="FootnoteTextChar"/>
    <w:uiPriority w:val="99"/>
    <w:semiHidden/>
    <w:unhideWhenUsed/>
    <w:rsid w:val="008C2001"/>
    <w:pPr>
      <w:spacing w:line="240" w:lineRule="auto"/>
    </w:pPr>
    <w:rPr>
      <w:sz w:val="20"/>
    </w:rPr>
  </w:style>
  <w:style w:type="character" w:customStyle="1" w:styleId="FootnoteTextChar">
    <w:name w:val="Footnote Text Char"/>
    <w:basedOn w:val="DefaultParagraphFont"/>
    <w:link w:val="FootnoteText"/>
    <w:uiPriority w:val="99"/>
    <w:semiHidden/>
    <w:rsid w:val="008C2001"/>
    <w:rPr>
      <w:sz w:val="20"/>
      <w:lang w:eastAsia="en-US"/>
    </w:rPr>
  </w:style>
  <w:style w:type="character" w:styleId="FootnoteReference">
    <w:name w:val="footnote reference"/>
    <w:basedOn w:val="DefaultParagraphFont"/>
    <w:uiPriority w:val="99"/>
    <w:semiHidden/>
    <w:unhideWhenUsed/>
    <w:rsid w:val="008C2001"/>
    <w:rPr>
      <w:vertAlign w:val="superscript"/>
    </w:rPr>
  </w:style>
  <w:style w:type="character" w:styleId="CommentReference">
    <w:name w:val="annotation reference"/>
    <w:basedOn w:val="DefaultParagraphFont"/>
    <w:uiPriority w:val="99"/>
    <w:semiHidden/>
    <w:unhideWhenUsed/>
    <w:rsid w:val="00C1092F"/>
    <w:rPr>
      <w:sz w:val="16"/>
      <w:szCs w:val="16"/>
    </w:rPr>
  </w:style>
  <w:style w:type="paragraph" w:styleId="CommentText">
    <w:name w:val="annotation text"/>
    <w:basedOn w:val="Normal"/>
    <w:link w:val="CommentTextChar"/>
    <w:uiPriority w:val="99"/>
    <w:unhideWhenUsed/>
    <w:rsid w:val="00C1092F"/>
    <w:pPr>
      <w:spacing w:line="240" w:lineRule="auto"/>
    </w:pPr>
    <w:rPr>
      <w:sz w:val="20"/>
    </w:rPr>
  </w:style>
  <w:style w:type="character" w:customStyle="1" w:styleId="CommentTextChar">
    <w:name w:val="Comment Text Char"/>
    <w:basedOn w:val="DefaultParagraphFont"/>
    <w:link w:val="CommentText"/>
    <w:uiPriority w:val="99"/>
    <w:rsid w:val="00C1092F"/>
    <w:rPr>
      <w:sz w:val="20"/>
      <w:lang w:eastAsia="en-US"/>
    </w:rPr>
  </w:style>
  <w:style w:type="paragraph" w:styleId="CommentSubject">
    <w:name w:val="annotation subject"/>
    <w:basedOn w:val="CommentText"/>
    <w:next w:val="CommentText"/>
    <w:link w:val="CommentSubjectChar"/>
    <w:uiPriority w:val="99"/>
    <w:semiHidden/>
    <w:unhideWhenUsed/>
    <w:rsid w:val="00C1092F"/>
    <w:rPr>
      <w:b/>
      <w:bCs/>
    </w:rPr>
  </w:style>
  <w:style w:type="character" w:customStyle="1" w:styleId="CommentSubjectChar">
    <w:name w:val="Comment Subject Char"/>
    <w:basedOn w:val="CommentTextChar"/>
    <w:link w:val="CommentSubject"/>
    <w:uiPriority w:val="99"/>
    <w:semiHidden/>
    <w:rsid w:val="00C1092F"/>
    <w:rPr>
      <w:b/>
      <w:bCs/>
      <w:sz w:val="20"/>
      <w:lang w:eastAsia="en-US"/>
    </w:rPr>
  </w:style>
  <w:style w:type="paragraph" w:styleId="NoSpacing">
    <w:name w:val="No Spacing"/>
    <w:uiPriority w:val="1"/>
    <w:qFormat/>
    <w:rsid w:val="008F0D61"/>
    <w:pPr>
      <w:tabs>
        <w:tab w:val="left" w:pos="720"/>
        <w:tab w:val="left" w:pos="1440"/>
        <w:tab w:val="left" w:pos="2160"/>
        <w:tab w:val="left" w:pos="2880"/>
        <w:tab w:val="left" w:pos="4680"/>
        <w:tab w:val="left" w:pos="5400"/>
        <w:tab w:val="right" w:pos="9000"/>
      </w:tabs>
      <w:jc w:val="both"/>
    </w:pPr>
    <w:rPr>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5473F5"/>
    <w:rPr>
      <w:lang w:eastAsia="en-US"/>
    </w:rPr>
  </w:style>
  <w:style w:type="character" w:customStyle="1" w:styleId="legamendingtext">
    <w:name w:val="legamendingtext"/>
    <w:basedOn w:val="DefaultParagraphFont"/>
    <w:rsid w:val="00EB5F4D"/>
  </w:style>
  <w:style w:type="character" w:styleId="PlaceholderText">
    <w:name w:val="Placeholder Text"/>
    <w:basedOn w:val="DefaultParagraphFont"/>
    <w:uiPriority w:val="99"/>
    <w:semiHidden/>
    <w:rsid w:val="009B0DB9"/>
    <w:rPr>
      <w:color w:val="808080"/>
    </w:rPr>
  </w:style>
  <w:style w:type="paragraph" w:styleId="Revision">
    <w:name w:val="Revision"/>
    <w:hidden/>
    <w:uiPriority w:val="99"/>
    <w:semiHidden/>
    <w:rsid w:val="00721A3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2"/>
      </w:numPr>
      <w:outlineLvl w:val="0"/>
    </w:pPr>
    <w:rPr>
      <w:kern w:val="24"/>
    </w:rPr>
  </w:style>
  <w:style w:type="paragraph" w:styleId="Heading2">
    <w:name w:val="heading 2"/>
    <w:aliases w:val="Outline2"/>
    <w:basedOn w:val="Normal"/>
    <w:next w:val="Normal"/>
    <w:qFormat/>
    <w:rsid w:val="00157346"/>
    <w:pPr>
      <w:numPr>
        <w:ilvl w:val="1"/>
        <w:numId w:val="2"/>
      </w:numPr>
      <w:ind w:left="720"/>
      <w:outlineLvl w:val="1"/>
    </w:pPr>
    <w:rPr>
      <w:kern w:val="24"/>
    </w:rPr>
  </w:style>
  <w:style w:type="paragraph" w:styleId="Heading3">
    <w:name w:val="heading 3"/>
    <w:aliases w:val="Outline3"/>
    <w:basedOn w:val="Normal"/>
    <w:next w:val="Normal"/>
    <w:qFormat/>
    <w:rsid w:val="00157346"/>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C24598"/>
    <w:pPr>
      <w:autoSpaceDE w:val="0"/>
      <w:autoSpaceDN w:val="0"/>
      <w:adjustRightInd w:val="0"/>
    </w:pPr>
    <w:rPr>
      <w:rFonts w:ascii="Times New Roman" w:hAnsi="Times New Roman"/>
      <w:color w:val="000000"/>
      <w:szCs w:val="24"/>
    </w:rPr>
  </w:style>
  <w:style w:type="character" w:styleId="Hyperlink">
    <w:name w:val="Hyperlink"/>
    <w:basedOn w:val="DefaultParagraphFont"/>
    <w:uiPriority w:val="99"/>
    <w:unhideWhenUsed/>
    <w:rsid w:val="00C24598"/>
    <w:rPr>
      <w:color w:val="0000FF" w:themeColor="hyperlink"/>
      <w:u w:val="singl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2D0D88"/>
    <w:pPr>
      <w:ind w:left="720"/>
      <w:contextualSpacing/>
    </w:pPr>
  </w:style>
  <w:style w:type="character" w:styleId="FollowedHyperlink">
    <w:name w:val="FollowedHyperlink"/>
    <w:basedOn w:val="DefaultParagraphFont"/>
    <w:uiPriority w:val="99"/>
    <w:semiHidden/>
    <w:unhideWhenUsed/>
    <w:rsid w:val="00B87986"/>
    <w:rPr>
      <w:color w:val="800080" w:themeColor="followedHyperlink"/>
      <w:u w:val="single"/>
    </w:rPr>
  </w:style>
  <w:style w:type="paragraph" w:styleId="NormalWeb">
    <w:name w:val="Normal (Web)"/>
    <w:basedOn w:val="Normal"/>
    <w:uiPriority w:val="99"/>
    <w:unhideWhenUsed/>
    <w:rsid w:val="005A0CBE"/>
    <w:pPr>
      <w:tabs>
        <w:tab w:val="clear" w:pos="720"/>
        <w:tab w:val="clear" w:pos="1440"/>
        <w:tab w:val="clear" w:pos="2160"/>
        <w:tab w:val="clear" w:pos="2880"/>
        <w:tab w:val="clear" w:pos="4680"/>
        <w:tab w:val="clear" w:pos="5400"/>
        <w:tab w:val="clear" w:pos="9000"/>
      </w:tabs>
      <w:spacing w:before="96" w:after="120" w:line="360" w:lineRule="atLeast"/>
      <w:jc w:val="left"/>
    </w:pPr>
    <w:rPr>
      <w:rFonts w:ascii="Times New Roman" w:hAnsi="Times New Roman"/>
      <w:szCs w:val="24"/>
      <w:lang w:eastAsia="en-GB"/>
    </w:rPr>
  </w:style>
  <w:style w:type="character" w:customStyle="1" w:styleId="mw-headline">
    <w:name w:val="mw-headline"/>
    <w:basedOn w:val="DefaultParagraphFont"/>
    <w:rsid w:val="005A0CBE"/>
  </w:style>
  <w:style w:type="table" w:styleId="TableGrid">
    <w:name w:val="Table Grid"/>
    <w:basedOn w:val="TableNormal"/>
    <w:uiPriority w:val="59"/>
    <w:rsid w:val="00294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27E2"/>
    <w:rPr>
      <w:i/>
      <w:iCs/>
    </w:rPr>
  </w:style>
  <w:style w:type="character" w:customStyle="1" w:styleId="bodytext">
    <w:name w:val="bodytext"/>
    <w:basedOn w:val="DefaultParagraphFont"/>
    <w:rsid w:val="00173A55"/>
  </w:style>
  <w:style w:type="character" w:styleId="Strong">
    <w:name w:val="Strong"/>
    <w:basedOn w:val="DefaultParagraphFont"/>
    <w:uiPriority w:val="22"/>
    <w:qFormat/>
    <w:rsid w:val="00EB7A4A"/>
    <w:rPr>
      <w:b/>
      <w:bCs/>
    </w:rPr>
  </w:style>
  <w:style w:type="character" w:customStyle="1" w:styleId="legds2">
    <w:name w:val="legds2"/>
    <w:basedOn w:val="DefaultParagraphFont"/>
    <w:rsid w:val="001D47F7"/>
    <w:rPr>
      <w:vanish w:val="0"/>
      <w:webHidden w:val="0"/>
      <w:specVanish w:val="0"/>
    </w:rPr>
  </w:style>
  <w:style w:type="character" w:customStyle="1" w:styleId="legextentrestriction7">
    <w:name w:val="legextentrestriction7"/>
    <w:basedOn w:val="DefaultParagraphFont"/>
    <w:rsid w:val="001D47F7"/>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1D47F7"/>
    <w:pPr>
      <w:shd w:val="clear" w:color="auto" w:fill="FFFFFF"/>
      <w:tabs>
        <w:tab w:val="clear" w:pos="720"/>
        <w:tab w:val="clear" w:pos="1440"/>
        <w:tab w:val="clear" w:pos="2160"/>
        <w:tab w:val="clear" w:pos="2880"/>
        <w:tab w:val="clear" w:pos="4680"/>
        <w:tab w:val="clear" w:pos="5400"/>
        <w:tab w:val="clear" w:pos="9000"/>
      </w:tabs>
      <w:spacing w:after="120" w:line="360" w:lineRule="atLeast"/>
      <w:jc w:val="left"/>
    </w:pPr>
    <w:rPr>
      <w:rFonts w:ascii="Times New Roman" w:hAnsi="Times New Roman"/>
      <w:color w:val="000000"/>
      <w:sz w:val="19"/>
      <w:szCs w:val="19"/>
      <w:lang w:eastAsia="en-GB"/>
    </w:rPr>
  </w:style>
  <w:style w:type="character" w:customStyle="1" w:styleId="legterm">
    <w:name w:val="legterm"/>
    <w:basedOn w:val="DefaultParagraphFont"/>
    <w:rsid w:val="001D47F7"/>
  </w:style>
  <w:style w:type="paragraph" w:customStyle="1" w:styleId="leglisttextstandard1">
    <w:name w:val="leglisttextstandard1"/>
    <w:basedOn w:val="Normal"/>
    <w:rsid w:val="007475EF"/>
    <w:pPr>
      <w:shd w:val="clear" w:color="auto" w:fill="FFFFFF"/>
      <w:tabs>
        <w:tab w:val="clear" w:pos="720"/>
        <w:tab w:val="clear" w:pos="1440"/>
        <w:tab w:val="clear" w:pos="2160"/>
        <w:tab w:val="clear" w:pos="2880"/>
        <w:tab w:val="clear" w:pos="4680"/>
        <w:tab w:val="clear" w:pos="5400"/>
        <w:tab w:val="clear" w:pos="9000"/>
      </w:tabs>
      <w:spacing w:after="120" w:line="360" w:lineRule="atLeast"/>
    </w:pPr>
    <w:rPr>
      <w:rFonts w:ascii="Times New Roman" w:hAnsi="Times New Roman"/>
      <w:color w:val="000000"/>
      <w:sz w:val="19"/>
      <w:szCs w:val="19"/>
      <w:lang w:eastAsia="en-GB"/>
    </w:rPr>
  </w:style>
  <w:style w:type="paragraph" w:styleId="BalloonText">
    <w:name w:val="Balloon Text"/>
    <w:basedOn w:val="Normal"/>
    <w:link w:val="BalloonTextChar"/>
    <w:uiPriority w:val="99"/>
    <w:semiHidden/>
    <w:unhideWhenUsed/>
    <w:rsid w:val="00D86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C4F"/>
    <w:rPr>
      <w:rFonts w:ascii="Tahoma" w:hAnsi="Tahoma" w:cs="Tahoma"/>
      <w:sz w:val="16"/>
      <w:szCs w:val="16"/>
      <w:lang w:eastAsia="en-US"/>
    </w:rPr>
  </w:style>
  <w:style w:type="character" w:customStyle="1" w:styleId="FooterChar">
    <w:name w:val="Footer Char"/>
    <w:basedOn w:val="DefaultParagraphFont"/>
    <w:link w:val="Footer"/>
    <w:uiPriority w:val="99"/>
    <w:rsid w:val="008C4637"/>
    <w:rPr>
      <w:lang w:eastAsia="en-US"/>
    </w:rPr>
  </w:style>
  <w:style w:type="paragraph" w:styleId="FootnoteText">
    <w:name w:val="footnote text"/>
    <w:basedOn w:val="Normal"/>
    <w:link w:val="FootnoteTextChar"/>
    <w:uiPriority w:val="99"/>
    <w:semiHidden/>
    <w:unhideWhenUsed/>
    <w:rsid w:val="008C2001"/>
    <w:pPr>
      <w:spacing w:line="240" w:lineRule="auto"/>
    </w:pPr>
    <w:rPr>
      <w:sz w:val="20"/>
    </w:rPr>
  </w:style>
  <w:style w:type="character" w:customStyle="1" w:styleId="FootnoteTextChar">
    <w:name w:val="Footnote Text Char"/>
    <w:basedOn w:val="DefaultParagraphFont"/>
    <w:link w:val="FootnoteText"/>
    <w:uiPriority w:val="99"/>
    <w:semiHidden/>
    <w:rsid w:val="008C2001"/>
    <w:rPr>
      <w:sz w:val="20"/>
      <w:lang w:eastAsia="en-US"/>
    </w:rPr>
  </w:style>
  <w:style w:type="character" w:styleId="FootnoteReference">
    <w:name w:val="footnote reference"/>
    <w:basedOn w:val="DefaultParagraphFont"/>
    <w:uiPriority w:val="99"/>
    <w:semiHidden/>
    <w:unhideWhenUsed/>
    <w:rsid w:val="008C2001"/>
    <w:rPr>
      <w:vertAlign w:val="superscript"/>
    </w:rPr>
  </w:style>
  <w:style w:type="character" w:styleId="CommentReference">
    <w:name w:val="annotation reference"/>
    <w:basedOn w:val="DefaultParagraphFont"/>
    <w:uiPriority w:val="99"/>
    <w:semiHidden/>
    <w:unhideWhenUsed/>
    <w:rsid w:val="00C1092F"/>
    <w:rPr>
      <w:sz w:val="16"/>
      <w:szCs w:val="16"/>
    </w:rPr>
  </w:style>
  <w:style w:type="paragraph" w:styleId="CommentText">
    <w:name w:val="annotation text"/>
    <w:basedOn w:val="Normal"/>
    <w:link w:val="CommentTextChar"/>
    <w:uiPriority w:val="99"/>
    <w:unhideWhenUsed/>
    <w:rsid w:val="00C1092F"/>
    <w:pPr>
      <w:spacing w:line="240" w:lineRule="auto"/>
    </w:pPr>
    <w:rPr>
      <w:sz w:val="20"/>
    </w:rPr>
  </w:style>
  <w:style w:type="character" w:customStyle="1" w:styleId="CommentTextChar">
    <w:name w:val="Comment Text Char"/>
    <w:basedOn w:val="DefaultParagraphFont"/>
    <w:link w:val="CommentText"/>
    <w:uiPriority w:val="99"/>
    <w:rsid w:val="00C1092F"/>
    <w:rPr>
      <w:sz w:val="20"/>
      <w:lang w:eastAsia="en-US"/>
    </w:rPr>
  </w:style>
  <w:style w:type="paragraph" w:styleId="CommentSubject">
    <w:name w:val="annotation subject"/>
    <w:basedOn w:val="CommentText"/>
    <w:next w:val="CommentText"/>
    <w:link w:val="CommentSubjectChar"/>
    <w:uiPriority w:val="99"/>
    <w:semiHidden/>
    <w:unhideWhenUsed/>
    <w:rsid w:val="00C1092F"/>
    <w:rPr>
      <w:b/>
      <w:bCs/>
    </w:rPr>
  </w:style>
  <w:style w:type="character" w:customStyle="1" w:styleId="CommentSubjectChar">
    <w:name w:val="Comment Subject Char"/>
    <w:basedOn w:val="CommentTextChar"/>
    <w:link w:val="CommentSubject"/>
    <w:uiPriority w:val="99"/>
    <w:semiHidden/>
    <w:rsid w:val="00C1092F"/>
    <w:rPr>
      <w:b/>
      <w:bCs/>
      <w:sz w:val="20"/>
      <w:lang w:eastAsia="en-US"/>
    </w:rPr>
  </w:style>
  <w:style w:type="paragraph" w:styleId="NoSpacing">
    <w:name w:val="No Spacing"/>
    <w:uiPriority w:val="1"/>
    <w:qFormat/>
    <w:rsid w:val="008F0D61"/>
    <w:pPr>
      <w:tabs>
        <w:tab w:val="left" w:pos="720"/>
        <w:tab w:val="left" w:pos="1440"/>
        <w:tab w:val="left" w:pos="2160"/>
        <w:tab w:val="left" w:pos="2880"/>
        <w:tab w:val="left" w:pos="4680"/>
        <w:tab w:val="left" w:pos="5400"/>
        <w:tab w:val="right" w:pos="9000"/>
      </w:tabs>
      <w:jc w:val="both"/>
    </w:pPr>
    <w:rPr>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5473F5"/>
    <w:rPr>
      <w:lang w:eastAsia="en-US"/>
    </w:rPr>
  </w:style>
  <w:style w:type="character" w:customStyle="1" w:styleId="legamendingtext">
    <w:name w:val="legamendingtext"/>
    <w:basedOn w:val="DefaultParagraphFont"/>
    <w:rsid w:val="00EB5F4D"/>
  </w:style>
  <w:style w:type="character" w:styleId="PlaceholderText">
    <w:name w:val="Placeholder Text"/>
    <w:basedOn w:val="DefaultParagraphFont"/>
    <w:uiPriority w:val="99"/>
    <w:semiHidden/>
    <w:rsid w:val="009B0DB9"/>
    <w:rPr>
      <w:color w:val="808080"/>
    </w:rPr>
  </w:style>
  <w:style w:type="paragraph" w:styleId="Revision">
    <w:name w:val="Revision"/>
    <w:hidden/>
    <w:uiPriority w:val="99"/>
    <w:semiHidden/>
    <w:rsid w:val="00721A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0850">
      <w:bodyDiv w:val="1"/>
      <w:marLeft w:val="0"/>
      <w:marRight w:val="0"/>
      <w:marTop w:val="0"/>
      <w:marBottom w:val="0"/>
      <w:divBdr>
        <w:top w:val="none" w:sz="0" w:space="0" w:color="auto"/>
        <w:left w:val="none" w:sz="0" w:space="0" w:color="auto"/>
        <w:bottom w:val="none" w:sz="0" w:space="0" w:color="auto"/>
        <w:right w:val="none" w:sz="0" w:space="0" w:color="auto"/>
      </w:divBdr>
    </w:div>
    <w:div w:id="286080996">
      <w:bodyDiv w:val="1"/>
      <w:marLeft w:val="0"/>
      <w:marRight w:val="0"/>
      <w:marTop w:val="0"/>
      <w:marBottom w:val="0"/>
      <w:divBdr>
        <w:top w:val="none" w:sz="0" w:space="0" w:color="auto"/>
        <w:left w:val="none" w:sz="0" w:space="0" w:color="auto"/>
        <w:bottom w:val="none" w:sz="0" w:space="0" w:color="auto"/>
        <w:right w:val="none" w:sz="0" w:space="0" w:color="auto"/>
      </w:divBdr>
      <w:divsChild>
        <w:div w:id="1668557570">
          <w:marLeft w:val="0"/>
          <w:marRight w:val="0"/>
          <w:marTop w:val="0"/>
          <w:marBottom w:val="0"/>
          <w:divBdr>
            <w:top w:val="none" w:sz="0" w:space="0" w:color="auto"/>
            <w:left w:val="none" w:sz="0" w:space="0" w:color="auto"/>
            <w:bottom w:val="none" w:sz="0" w:space="0" w:color="auto"/>
            <w:right w:val="none" w:sz="0" w:space="0" w:color="auto"/>
          </w:divBdr>
          <w:divsChild>
            <w:div w:id="852108313">
              <w:marLeft w:val="0"/>
              <w:marRight w:val="0"/>
              <w:marTop w:val="0"/>
              <w:marBottom w:val="0"/>
              <w:divBdr>
                <w:top w:val="single" w:sz="2" w:space="0" w:color="FFFFFF"/>
                <w:left w:val="single" w:sz="6" w:space="0" w:color="FFFFFF"/>
                <w:bottom w:val="single" w:sz="6" w:space="0" w:color="FFFFFF"/>
                <w:right w:val="single" w:sz="6" w:space="0" w:color="FFFFFF"/>
              </w:divBdr>
              <w:divsChild>
                <w:div w:id="159661452">
                  <w:marLeft w:val="0"/>
                  <w:marRight w:val="0"/>
                  <w:marTop w:val="0"/>
                  <w:marBottom w:val="0"/>
                  <w:divBdr>
                    <w:top w:val="single" w:sz="6" w:space="1" w:color="D3D3D3"/>
                    <w:left w:val="none" w:sz="0" w:space="0" w:color="auto"/>
                    <w:bottom w:val="none" w:sz="0" w:space="0" w:color="auto"/>
                    <w:right w:val="none" w:sz="0" w:space="0" w:color="auto"/>
                  </w:divBdr>
                  <w:divsChild>
                    <w:div w:id="738675627">
                      <w:marLeft w:val="0"/>
                      <w:marRight w:val="0"/>
                      <w:marTop w:val="0"/>
                      <w:marBottom w:val="0"/>
                      <w:divBdr>
                        <w:top w:val="none" w:sz="0" w:space="0" w:color="auto"/>
                        <w:left w:val="none" w:sz="0" w:space="0" w:color="auto"/>
                        <w:bottom w:val="none" w:sz="0" w:space="0" w:color="auto"/>
                        <w:right w:val="none" w:sz="0" w:space="0" w:color="auto"/>
                      </w:divBdr>
                      <w:divsChild>
                        <w:div w:id="454518088">
                          <w:marLeft w:val="0"/>
                          <w:marRight w:val="0"/>
                          <w:marTop w:val="0"/>
                          <w:marBottom w:val="0"/>
                          <w:divBdr>
                            <w:top w:val="none" w:sz="0" w:space="0" w:color="auto"/>
                            <w:left w:val="none" w:sz="0" w:space="0" w:color="auto"/>
                            <w:bottom w:val="none" w:sz="0" w:space="0" w:color="auto"/>
                            <w:right w:val="none" w:sz="0" w:space="0" w:color="auto"/>
                          </w:divBdr>
                          <w:divsChild>
                            <w:div w:id="1181815345">
                              <w:marLeft w:val="0"/>
                              <w:marRight w:val="0"/>
                              <w:marTop w:val="0"/>
                              <w:marBottom w:val="0"/>
                              <w:divBdr>
                                <w:top w:val="none" w:sz="0" w:space="0" w:color="auto"/>
                                <w:left w:val="none" w:sz="0" w:space="0" w:color="auto"/>
                                <w:bottom w:val="none" w:sz="0" w:space="0" w:color="auto"/>
                                <w:right w:val="none" w:sz="0" w:space="0" w:color="auto"/>
                              </w:divBdr>
                              <w:divsChild>
                                <w:div w:id="1149444457">
                                  <w:marLeft w:val="0"/>
                                  <w:marRight w:val="0"/>
                                  <w:marTop w:val="0"/>
                                  <w:marBottom w:val="0"/>
                                  <w:divBdr>
                                    <w:top w:val="none" w:sz="0" w:space="0" w:color="auto"/>
                                    <w:left w:val="none" w:sz="0" w:space="0" w:color="auto"/>
                                    <w:bottom w:val="none" w:sz="0" w:space="0" w:color="auto"/>
                                    <w:right w:val="none" w:sz="0" w:space="0" w:color="auto"/>
                                  </w:divBdr>
                                  <w:divsChild>
                                    <w:div w:id="236090347">
                                      <w:marLeft w:val="0"/>
                                      <w:marRight w:val="0"/>
                                      <w:marTop w:val="0"/>
                                      <w:marBottom w:val="0"/>
                                      <w:divBdr>
                                        <w:top w:val="none" w:sz="0" w:space="0" w:color="auto"/>
                                        <w:left w:val="none" w:sz="0" w:space="0" w:color="auto"/>
                                        <w:bottom w:val="none" w:sz="0" w:space="0" w:color="auto"/>
                                        <w:right w:val="none" w:sz="0" w:space="0" w:color="auto"/>
                                      </w:divBdr>
                                      <w:divsChild>
                                        <w:div w:id="2026440351">
                                          <w:marLeft w:val="0"/>
                                          <w:marRight w:val="0"/>
                                          <w:marTop w:val="0"/>
                                          <w:marBottom w:val="0"/>
                                          <w:divBdr>
                                            <w:top w:val="none" w:sz="0" w:space="0" w:color="auto"/>
                                            <w:left w:val="none" w:sz="0" w:space="0" w:color="auto"/>
                                            <w:bottom w:val="none" w:sz="0" w:space="0" w:color="auto"/>
                                            <w:right w:val="none" w:sz="0" w:space="0" w:color="auto"/>
                                          </w:divBdr>
                                        </w:div>
                                      </w:divsChild>
                                    </w:div>
                                    <w:div w:id="1388603157">
                                      <w:marLeft w:val="0"/>
                                      <w:marRight w:val="0"/>
                                      <w:marTop w:val="0"/>
                                      <w:marBottom w:val="0"/>
                                      <w:divBdr>
                                        <w:top w:val="none" w:sz="0" w:space="0" w:color="auto"/>
                                        <w:left w:val="none" w:sz="0" w:space="0" w:color="auto"/>
                                        <w:bottom w:val="none" w:sz="0" w:space="0" w:color="auto"/>
                                        <w:right w:val="none" w:sz="0" w:space="0" w:color="auto"/>
                                      </w:divBdr>
                                      <w:divsChild>
                                        <w:div w:id="7705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9859">
                              <w:marLeft w:val="0"/>
                              <w:marRight w:val="0"/>
                              <w:marTop w:val="0"/>
                              <w:marBottom w:val="0"/>
                              <w:divBdr>
                                <w:top w:val="none" w:sz="0" w:space="0" w:color="auto"/>
                                <w:left w:val="none" w:sz="0" w:space="0" w:color="auto"/>
                                <w:bottom w:val="none" w:sz="0" w:space="0" w:color="auto"/>
                                <w:right w:val="none" w:sz="0" w:space="0" w:color="auto"/>
                              </w:divBdr>
                              <w:divsChild>
                                <w:div w:id="639261242">
                                  <w:marLeft w:val="0"/>
                                  <w:marRight w:val="0"/>
                                  <w:marTop w:val="0"/>
                                  <w:marBottom w:val="0"/>
                                  <w:divBdr>
                                    <w:top w:val="none" w:sz="0" w:space="0" w:color="auto"/>
                                    <w:left w:val="none" w:sz="0" w:space="0" w:color="auto"/>
                                    <w:bottom w:val="none" w:sz="0" w:space="0" w:color="auto"/>
                                    <w:right w:val="none" w:sz="0" w:space="0" w:color="auto"/>
                                  </w:divBdr>
                                  <w:divsChild>
                                    <w:div w:id="1248150919">
                                      <w:marLeft w:val="0"/>
                                      <w:marRight w:val="0"/>
                                      <w:marTop w:val="0"/>
                                      <w:marBottom w:val="0"/>
                                      <w:divBdr>
                                        <w:top w:val="none" w:sz="0" w:space="0" w:color="auto"/>
                                        <w:left w:val="none" w:sz="0" w:space="0" w:color="auto"/>
                                        <w:bottom w:val="none" w:sz="0" w:space="0" w:color="auto"/>
                                        <w:right w:val="none" w:sz="0" w:space="0" w:color="auto"/>
                                      </w:divBdr>
                                      <w:divsChild>
                                        <w:div w:id="1961761599">
                                          <w:marLeft w:val="0"/>
                                          <w:marRight w:val="0"/>
                                          <w:marTop w:val="0"/>
                                          <w:marBottom w:val="0"/>
                                          <w:divBdr>
                                            <w:top w:val="none" w:sz="0" w:space="0" w:color="auto"/>
                                            <w:left w:val="none" w:sz="0" w:space="0" w:color="auto"/>
                                            <w:bottom w:val="none" w:sz="0" w:space="0" w:color="auto"/>
                                            <w:right w:val="none" w:sz="0" w:space="0" w:color="auto"/>
                                          </w:divBdr>
                                        </w:div>
                                      </w:divsChild>
                                    </w:div>
                                    <w:div w:id="123475874">
                                      <w:marLeft w:val="0"/>
                                      <w:marRight w:val="0"/>
                                      <w:marTop w:val="0"/>
                                      <w:marBottom w:val="0"/>
                                      <w:divBdr>
                                        <w:top w:val="none" w:sz="0" w:space="0" w:color="auto"/>
                                        <w:left w:val="none" w:sz="0" w:space="0" w:color="auto"/>
                                        <w:bottom w:val="none" w:sz="0" w:space="0" w:color="auto"/>
                                        <w:right w:val="none" w:sz="0" w:space="0" w:color="auto"/>
                                      </w:divBdr>
                                      <w:divsChild>
                                        <w:div w:id="17315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041404">
      <w:bodyDiv w:val="1"/>
      <w:marLeft w:val="0"/>
      <w:marRight w:val="0"/>
      <w:marTop w:val="0"/>
      <w:marBottom w:val="0"/>
      <w:divBdr>
        <w:top w:val="none" w:sz="0" w:space="0" w:color="auto"/>
        <w:left w:val="none" w:sz="0" w:space="0" w:color="auto"/>
        <w:bottom w:val="none" w:sz="0" w:space="0" w:color="auto"/>
        <w:right w:val="none" w:sz="0" w:space="0" w:color="auto"/>
      </w:divBdr>
      <w:divsChild>
        <w:div w:id="1107888039">
          <w:marLeft w:val="0"/>
          <w:marRight w:val="0"/>
          <w:marTop w:val="0"/>
          <w:marBottom w:val="0"/>
          <w:divBdr>
            <w:top w:val="none" w:sz="0" w:space="0" w:color="auto"/>
            <w:left w:val="none" w:sz="0" w:space="0" w:color="auto"/>
            <w:bottom w:val="none" w:sz="0" w:space="0" w:color="auto"/>
            <w:right w:val="none" w:sz="0" w:space="0" w:color="auto"/>
          </w:divBdr>
          <w:divsChild>
            <w:div w:id="15397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8551">
      <w:bodyDiv w:val="1"/>
      <w:marLeft w:val="0"/>
      <w:marRight w:val="0"/>
      <w:marTop w:val="0"/>
      <w:marBottom w:val="0"/>
      <w:divBdr>
        <w:top w:val="none" w:sz="0" w:space="0" w:color="auto"/>
        <w:left w:val="none" w:sz="0" w:space="0" w:color="auto"/>
        <w:bottom w:val="none" w:sz="0" w:space="0" w:color="auto"/>
        <w:right w:val="none" w:sz="0" w:space="0" w:color="auto"/>
      </w:divBdr>
      <w:divsChild>
        <w:div w:id="881746228">
          <w:marLeft w:val="0"/>
          <w:marRight w:val="0"/>
          <w:marTop w:val="0"/>
          <w:marBottom w:val="0"/>
          <w:divBdr>
            <w:top w:val="none" w:sz="0" w:space="0" w:color="auto"/>
            <w:left w:val="none" w:sz="0" w:space="0" w:color="auto"/>
            <w:bottom w:val="none" w:sz="0" w:space="0" w:color="auto"/>
            <w:right w:val="none" w:sz="0" w:space="0" w:color="auto"/>
          </w:divBdr>
          <w:divsChild>
            <w:div w:id="341015258">
              <w:marLeft w:val="0"/>
              <w:marRight w:val="0"/>
              <w:marTop w:val="0"/>
              <w:marBottom w:val="0"/>
              <w:divBdr>
                <w:top w:val="single" w:sz="2" w:space="0" w:color="FFFFFF"/>
                <w:left w:val="single" w:sz="6" w:space="0" w:color="FFFFFF"/>
                <w:bottom w:val="single" w:sz="6" w:space="0" w:color="FFFFFF"/>
                <w:right w:val="single" w:sz="6" w:space="0" w:color="FFFFFF"/>
              </w:divBdr>
              <w:divsChild>
                <w:div w:id="1826966253">
                  <w:marLeft w:val="0"/>
                  <w:marRight w:val="0"/>
                  <w:marTop w:val="0"/>
                  <w:marBottom w:val="0"/>
                  <w:divBdr>
                    <w:top w:val="single" w:sz="6" w:space="1" w:color="D3D3D3"/>
                    <w:left w:val="none" w:sz="0" w:space="0" w:color="auto"/>
                    <w:bottom w:val="none" w:sz="0" w:space="0" w:color="auto"/>
                    <w:right w:val="none" w:sz="0" w:space="0" w:color="auto"/>
                  </w:divBdr>
                  <w:divsChild>
                    <w:div w:id="402602741">
                      <w:marLeft w:val="0"/>
                      <w:marRight w:val="0"/>
                      <w:marTop w:val="0"/>
                      <w:marBottom w:val="0"/>
                      <w:divBdr>
                        <w:top w:val="none" w:sz="0" w:space="0" w:color="auto"/>
                        <w:left w:val="none" w:sz="0" w:space="0" w:color="auto"/>
                        <w:bottom w:val="none" w:sz="0" w:space="0" w:color="auto"/>
                        <w:right w:val="none" w:sz="0" w:space="0" w:color="auto"/>
                      </w:divBdr>
                      <w:divsChild>
                        <w:div w:id="833449919">
                          <w:marLeft w:val="0"/>
                          <w:marRight w:val="0"/>
                          <w:marTop w:val="0"/>
                          <w:marBottom w:val="0"/>
                          <w:divBdr>
                            <w:top w:val="none" w:sz="0" w:space="0" w:color="auto"/>
                            <w:left w:val="none" w:sz="0" w:space="0" w:color="auto"/>
                            <w:bottom w:val="none" w:sz="0" w:space="0" w:color="auto"/>
                            <w:right w:val="none" w:sz="0" w:space="0" w:color="auto"/>
                          </w:divBdr>
                          <w:divsChild>
                            <w:div w:id="1335574790">
                              <w:marLeft w:val="0"/>
                              <w:marRight w:val="0"/>
                              <w:marTop w:val="0"/>
                              <w:marBottom w:val="0"/>
                              <w:divBdr>
                                <w:top w:val="none" w:sz="0" w:space="0" w:color="auto"/>
                                <w:left w:val="none" w:sz="0" w:space="0" w:color="auto"/>
                                <w:bottom w:val="none" w:sz="0" w:space="0" w:color="auto"/>
                                <w:right w:val="none" w:sz="0" w:space="0" w:color="auto"/>
                              </w:divBdr>
                              <w:divsChild>
                                <w:div w:id="1490706247">
                                  <w:marLeft w:val="0"/>
                                  <w:marRight w:val="0"/>
                                  <w:marTop w:val="0"/>
                                  <w:marBottom w:val="0"/>
                                  <w:divBdr>
                                    <w:top w:val="none" w:sz="0" w:space="0" w:color="auto"/>
                                    <w:left w:val="none" w:sz="0" w:space="0" w:color="auto"/>
                                    <w:bottom w:val="none" w:sz="0" w:space="0" w:color="auto"/>
                                    <w:right w:val="none" w:sz="0" w:space="0" w:color="auto"/>
                                  </w:divBdr>
                                  <w:divsChild>
                                    <w:div w:id="1678382930">
                                      <w:marLeft w:val="0"/>
                                      <w:marRight w:val="0"/>
                                      <w:marTop w:val="0"/>
                                      <w:marBottom w:val="0"/>
                                      <w:divBdr>
                                        <w:top w:val="none" w:sz="0" w:space="0" w:color="auto"/>
                                        <w:left w:val="none" w:sz="0" w:space="0" w:color="auto"/>
                                        <w:bottom w:val="none" w:sz="0" w:space="0" w:color="auto"/>
                                        <w:right w:val="none" w:sz="0" w:space="0" w:color="auto"/>
                                      </w:divBdr>
                                      <w:divsChild>
                                        <w:div w:id="480582550">
                                          <w:marLeft w:val="0"/>
                                          <w:marRight w:val="0"/>
                                          <w:marTop w:val="0"/>
                                          <w:marBottom w:val="0"/>
                                          <w:divBdr>
                                            <w:top w:val="none" w:sz="0" w:space="0" w:color="auto"/>
                                            <w:left w:val="none" w:sz="0" w:space="0" w:color="auto"/>
                                            <w:bottom w:val="none" w:sz="0" w:space="0" w:color="auto"/>
                                            <w:right w:val="none" w:sz="0" w:space="0" w:color="auto"/>
                                          </w:divBdr>
                                        </w:div>
                                      </w:divsChild>
                                    </w:div>
                                    <w:div w:id="559513594">
                                      <w:marLeft w:val="0"/>
                                      <w:marRight w:val="0"/>
                                      <w:marTop w:val="0"/>
                                      <w:marBottom w:val="0"/>
                                      <w:divBdr>
                                        <w:top w:val="none" w:sz="0" w:space="0" w:color="auto"/>
                                        <w:left w:val="none" w:sz="0" w:space="0" w:color="auto"/>
                                        <w:bottom w:val="none" w:sz="0" w:space="0" w:color="auto"/>
                                        <w:right w:val="none" w:sz="0" w:space="0" w:color="auto"/>
                                      </w:divBdr>
                                      <w:divsChild>
                                        <w:div w:id="1111584377">
                                          <w:marLeft w:val="0"/>
                                          <w:marRight w:val="0"/>
                                          <w:marTop w:val="0"/>
                                          <w:marBottom w:val="0"/>
                                          <w:divBdr>
                                            <w:top w:val="none" w:sz="0" w:space="0" w:color="auto"/>
                                            <w:left w:val="none" w:sz="0" w:space="0" w:color="auto"/>
                                            <w:bottom w:val="none" w:sz="0" w:space="0" w:color="auto"/>
                                            <w:right w:val="none" w:sz="0" w:space="0" w:color="auto"/>
                                          </w:divBdr>
                                        </w:div>
                                        <w:div w:id="811025557">
                                          <w:marLeft w:val="0"/>
                                          <w:marRight w:val="0"/>
                                          <w:marTop w:val="0"/>
                                          <w:marBottom w:val="0"/>
                                          <w:divBdr>
                                            <w:top w:val="none" w:sz="0" w:space="0" w:color="auto"/>
                                            <w:left w:val="none" w:sz="0" w:space="0" w:color="auto"/>
                                            <w:bottom w:val="none" w:sz="0" w:space="0" w:color="auto"/>
                                            <w:right w:val="none" w:sz="0" w:space="0" w:color="auto"/>
                                          </w:divBdr>
                                          <w:divsChild>
                                            <w:div w:id="754396364">
                                              <w:marLeft w:val="0"/>
                                              <w:marRight w:val="0"/>
                                              <w:marTop w:val="0"/>
                                              <w:marBottom w:val="0"/>
                                              <w:divBdr>
                                                <w:top w:val="none" w:sz="0" w:space="0" w:color="auto"/>
                                                <w:left w:val="none" w:sz="0" w:space="0" w:color="auto"/>
                                                <w:bottom w:val="none" w:sz="0" w:space="0" w:color="auto"/>
                                                <w:right w:val="none" w:sz="0" w:space="0" w:color="auto"/>
                                              </w:divBdr>
                                              <w:divsChild>
                                                <w:div w:id="696543030">
                                                  <w:marLeft w:val="0"/>
                                                  <w:marRight w:val="0"/>
                                                  <w:marTop w:val="0"/>
                                                  <w:marBottom w:val="0"/>
                                                  <w:divBdr>
                                                    <w:top w:val="none" w:sz="0" w:space="0" w:color="auto"/>
                                                    <w:left w:val="none" w:sz="0" w:space="0" w:color="auto"/>
                                                    <w:bottom w:val="none" w:sz="0" w:space="0" w:color="auto"/>
                                                    <w:right w:val="none" w:sz="0" w:space="0" w:color="auto"/>
                                                  </w:divBdr>
                                                  <w:divsChild>
                                                    <w:div w:id="901865543">
                                                      <w:marLeft w:val="0"/>
                                                      <w:marRight w:val="0"/>
                                                      <w:marTop w:val="0"/>
                                                      <w:marBottom w:val="0"/>
                                                      <w:divBdr>
                                                        <w:top w:val="none" w:sz="0" w:space="0" w:color="auto"/>
                                                        <w:left w:val="none" w:sz="0" w:space="0" w:color="auto"/>
                                                        <w:bottom w:val="none" w:sz="0" w:space="0" w:color="auto"/>
                                                        <w:right w:val="none" w:sz="0" w:space="0" w:color="auto"/>
                                                      </w:divBdr>
                                                    </w:div>
                                                  </w:divsChild>
                                                </w:div>
                                                <w:div w:id="361520549">
                                                  <w:marLeft w:val="0"/>
                                                  <w:marRight w:val="0"/>
                                                  <w:marTop w:val="0"/>
                                                  <w:marBottom w:val="0"/>
                                                  <w:divBdr>
                                                    <w:top w:val="none" w:sz="0" w:space="0" w:color="auto"/>
                                                    <w:left w:val="none" w:sz="0" w:space="0" w:color="auto"/>
                                                    <w:bottom w:val="none" w:sz="0" w:space="0" w:color="auto"/>
                                                    <w:right w:val="none" w:sz="0" w:space="0" w:color="auto"/>
                                                  </w:divBdr>
                                                  <w:divsChild>
                                                    <w:div w:id="9254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345469">
      <w:bodyDiv w:val="1"/>
      <w:marLeft w:val="0"/>
      <w:marRight w:val="0"/>
      <w:marTop w:val="0"/>
      <w:marBottom w:val="0"/>
      <w:divBdr>
        <w:top w:val="none" w:sz="0" w:space="0" w:color="auto"/>
        <w:left w:val="none" w:sz="0" w:space="0" w:color="auto"/>
        <w:bottom w:val="none" w:sz="0" w:space="0" w:color="auto"/>
        <w:right w:val="none" w:sz="0" w:space="0" w:color="auto"/>
      </w:divBdr>
    </w:div>
    <w:div w:id="634064810">
      <w:bodyDiv w:val="1"/>
      <w:marLeft w:val="0"/>
      <w:marRight w:val="0"/>
      <w:marTop w:val="0"/>
      <w:marBottom w:val="0"/>
      <w:divBdr>
        <w:top w:val="none" w:sz="0" w:space="0" w:color="auto"/>
        <w:left w:val="none" w:sz="0" w:space="0" w:color="auto"/>
        <w:bottom w:val="none" w:sz="0" w:space="0" w:color="auto"/>
        <w:right w:val="none" w:sz="0" w:space="0" w:color="auto"/>
      </w:divBdr>
    </w:div>
    <w:div w:id="644892678">
      <w:bodyDiv w:val="1"/>
      <w:marLeft w:val="0"/>
      <w:marRight w:val="0"/>
      <w:marTop w:val="0"/>
      <w:marBottom w:val="0"/>
      <w:divBdr>
        <w:top w:val="none" w:sz="0" w:space="0" w:color="auto"/>
        <w:left w:val="none" w:sz="0" w:space="0" w:color="auto"/>
        <w:bottom w:val="none" w:sz="0" w:space="0" w:color="auto"/>
        <w:right w:val="none" w:sz="0" w:space="0" w:color="auto"/>
      </w:divBdr>
    </w:div>
    <w:div w:id="702437465">
      <w:bodyDiv w:val="1"/>
      <w:marLeft w:val="0"/>
      <w:marRight w:val="0"/>
      <w:marTop w:val="0"/>
      <w:marBottom w:val="0"/>
      <w:divBdr>
        <w:top w:val="none" w:sz="0" w:space="0" w:color="auto"/>
        <w:left w:val="none" w:sz="0" w:space="0" w:color="auto"/>
        <w:bottom w:val="none" w:sz="0" w:space="0" w:color="auto"/>
        <w:right w:val="none" w:sz="0" w:space="0" w:color="auto"/>
      </w:divBdr>
    </w:div>
    <w:div w:id="747919919">
      <w:bodyDiv w:val="1"/>
      <w:marLeft w:val="0"/>
      <w:marRight w:val="0"/>
      <w:marTop w:val="0"/>
      <w:marBottom w:val="0"/>
      <w:divBdr>
        <w:top w:val="none" w:sz="0" w:space="0" w:color="auto"/>
        <w:left w:val="none" w:sz="0" w:space="0" w:color="auto"/>
        <w:bottom w:val="none" w:sz="0" w:space="0" w:color="auto"/>
        <w:right w:val="none" w:sz="0" w:space="0" w:color="auto"/>
      </w:divBdr>
    </w:div>
    <w:div w:id="838734699">
      <w:bodyDiv w:val="1"/>
      <w:marLeft w:val="0"/>
      <w:marRight w:val="0"/>
      <w:marTop w:val="0"/>
      <w:marBottom w:val="0"/>
      <w:divBdr>
        <w:top w:val="none" w:sz="0" w:space="0" w:color="auto"/>
        <w:left w:val="none" w:sz="0" w:space="0" w:color="auto"/>
        <w:bottom w:val="none" w:sz="0" w:space="0" w:color="auto"/>
        <w:right w:val="none" w:sz="0" w:space="0" w:color="auto"/>
      </w:divBdr>
    </w:div>
    <w:div w:id="969632259">
      <w:bodyDiv w:val="1"/>
      <w:marLeft w:val="0"/>
      <w:marRight w:val="0"/>
      <w:marTop w:val="0"/>
      <w:marBottom w:val="0"/>
      <w:divBdr>
        <w:top w:val="none" w:sz="0" w:space="0" w:color="auto"/>
        <w:left w:val="none" w:sz="0" w:space="0" w:color="auto"/>
        <w:bottom w:val="none" w:sz="0" w:space="0" w:color="auto"/>
        <w:right w:val="none" w:sz="0" w:space="0" w:color="auto"/>
      </w:divBdr>
      <w:divsChild>
        <w:div w:id="616521402">
          <w:marLeft w:val="0"/>
          <w:marRight w:val="0"/>
          <w:marTop w:val="0"/>
          <w:marBottom w:val="0"/>
          <w:divBdr>
            <w:top w:val="none" w:sz="0" w:space="0" w:color="auto"/>
            <w:left w:val="none" w:sz="0" w:space="0" w:color="auto"/>
            <w:bottom w:val="none" w:sz="0" w:space="0" w:color="auto"/>
            <w:right w:val="none" w:sz="0" w:space="0" w:color="auto"/>
          </w:divBdr>
          <w:divsChild>
            <w:div w:id="1611937750">
              <w:marLeft w:val="0"/>
              <w:marRight w:val="0"/>
              <w:marTop w:val="180"/>
              <w:marBottom w:val="0"/>
              <w:divBdr>
                <w:top w:val="none" w:sz="0" w:space="0" w:color="auto"/>
                <w:left w:val="none" w:sz="0" w:space="0" w:color="auto"/>
                <w:bottom w:val="none" w:sz="0" w:space="0" w:color="auto"/>
                <w:right w:val="none" w:sz="0" w:space="0" w:color="auto"/>
              </w:divBdr>
              <w:divsChild>
                <w:div w:id="8792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47361">
      <w:bodyDiv w:val="1"/>
      <w:marLeft w:val="0"/>
      <w:marRight w:val="0"/>
      <w:marTop w:val="0"/>
      <w:marBottom w:val="0"/>
      <w:divBdr>
        <w:top w:val="none" w:sz="0" w:space="0" w:color="auto"/>
        <w:left w:val="none" w:sz="0" w:space="0" w:color="auto"/>
        <w:bottom w:val="none" w:sz="0" w:space="0" w:color="auto"/>
        <w:right w:val="none" w:sz="0" w:space="0" w:color="auto"/>
      </w:divBdr>
      <w:divsChild>
        <w:div w:id="1005091253">
          <w:marLeft w:val="0"/>
          <w:marRight w:val="0"/>
          <w:marTop w:val="0"/>
          <w:marBottom w:val="0"/>
          <w:divBdr>
            <w:top w:val="none" w:sz="0" w:space="0" w:color="auto"/>
            <w:left w:val="none" w:sz="0" w:space="0" w:color="auto"/>
            <w:bottom w:val="none" w:sz="0" w:space="0" w:color="auto"/>
            <w:right w:val="none" w:sz="0" w:space="0" w:color="auto"/>
          </w:divBdr>
          <w:divsChild>
            <w:div w:id="1087386826">
              <w:marLeft w:val="0"/>
              <w:marRight w:val="0"/>
              <w:marTop w:val="0"/>
              <w:marBottom w:val="0"/>
              <w:divBdr>
                <w:top w:val="none" w:sz="0" w:space="0" w:color="auto"/>
                <w:left w:val="none" w:sz="0" w:space="0" w:color="auto"/>
                <w:bottom w:val="none" w:sz="0" w:space="0" w:color="auto"/>
                <w:right w:val="none" w:sz="0" w:space="0" w:color="auto"/>
              </w:divBdr>
              <w:divsChild>
                <w:div w:id="1684746422">
                  <w:marLeft w:val="0"/>
                  <w:marRight w:val="0"/>
                  <w:marTop w:val="0"/>
                  <w:marBottom w:val="0"/>
                  <w:divBdr>
                    <w:top w:val="none" w:sz="0" w:space="0" w:color="auto"/>
                    <w:left w:val="none" w:sz="0" w:space="0" w:color="auto"/>
                    <w:bottom w:val="none" w:sz="0" w:space="0" w:color="auto"/>
                    <w:right w:val="none" w:sz="0" w:space="0" w:color="auto"/>
                  </w:divBdr>
                  <w:divsChild>
                    <w:div w:id="1889142023">
                      <w:marLeft w:val="0"/>
                      <w:marRight w:val="0"/>
                      <w:marTop w:val="0"/>
                      <w:marBottom w:val="0"/>
                      <w:divBdr>
                        <w:top w:val="none" w:sz="0" w:space="0" w:color="auto"/>
                        <w:left w:val="none" w:sz="0" w:space="0" w:color="auto"/>
                        <w:bottom w:val="none" w:sz="0" w:space="0" w:color="auto"/>
                        <w:right w:val="none" w:sz="0" w:space="0" w:color="auto"/>
                      </w:divBdr>
                      <w:divsChild>
                        <w:div w:id="206995218">
                          <w:marLeft w:val="0"/>
                          <w:marRight w:val="0"/>
                          <w:marTop w:val="0"/>
                          <w:marBottom w:val="0"/>
                          <w:divBdr>
                            <w:top w:val="none" w:sz="0" w:space="0" w:color="auto"/>
                            <w:left w:val="none" w:sz="0" w:space="0" w:color="auto"/>
                            <w:bottom w:val="none" w:sz="0" w:space="0" w:color="auto"/>
                            <w:right w:val="none" w:sz="0" w:space="0" w:color="auto"/>
                          </w:divBdr>
                          <w:divsChild>
                            <w:div w:id="113911491">
                              <w:marLeft w:val="0"/>
                              <w:marRight w:val="0"/>
                              <w:marTop w:val="0"/>
                              <w:marBottom w:val="0"/>
                              <w:divBdr>
                                <w:top w:val="none" w:sz="0" w:space="0" w:color="auto"/>
                                <w:left w:val="none" w:sz="0" w:space="0" w:color="auto"/>
                                <w:bottom w:val="none" w:sz="0" w:space="0" w:color="auto"/>
                                <w:right w:val="none" w:sz="0" w:space="0" w:color="auto"/>
                              </w:divBdr>
                              <w:divsChild>
                                <w:div w:id="981927466">
                                  <w:marLeft w:val="0"/>
                                  <w:marRight w:val="0"/>
                                  <w:marTop w:val="0"/>
                                  <w:marBottom w:val="0"/>
                                  <w:divBdr>
                                    <w:top w:val="none" w:sz="0" w:space="0" w:color="auto"/>
                                    <w:left w:val="none" w:sz="0" w:space="0" w:color="auto"/>
                                    <w:bottom w:val="none" w:sz="0" w:space="0" w:color="auto"/>
                                    <w:right w:val="none" w:sz="0" w:space="0" w:color="auto"/>
                                  </w:divBdr>
                                  <w:divsChild>
                                    <w:div w:id="20164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363786">
      <w:bodyDiv w:val="1"/>
      <w:marLeft w:val="0"/>
      <w:marRight w:val="0"/>
      <w:marTop w:val="0"/>
      <w:marBottom w:val="0"/>
      <w:divBdr>
        <w:top w:val="none" w:sz="0" w:space="0" w:color="auto"/>
        <w:left w:val="none" w:sz="0" w:space="0" w:color="auto"/>
        <w:bottom w:val="none" w:sz="0" w:space="0" w:color="auto"/>
        <w:right w:val="none" w:sz="0" w:space="0" w:color="auto"/>
      </w:divBdr>
    </w:div>
    <w:div w:id="1476289798">
      <w:bodyDiv w:val="1"/>
      <w:marLeft w:val="0"/>
      <w:marRight w:val="0"/>
      <w:marTop w:val="0"/>
      <w:marBottom w:val="0"/>
      <w:divBdr>
        <w:top w:val="none" w:sz="0" w:space="0" w:color="auto"/>
        <w:left w:val="none" w:sz="0" w:space="0" w:color="auto"/>
        <w:bottom w:val="none" w:sz="0" w:space="0" w:color="auto"/>
        <w:right w:val="none" w:sz="0" w:space="0" w:color="auto"/>
      </w:divBdr>
      <w:divsChild>
        <w:div w:id="1605723539">
          <w:marLeft w:val="90"/>
          <w:marRight w:val="90"/>
          <w:marTop w:val="0"/>
          <w:marBottom w:val="0"/>
          <w:divBdr>
            <w:top w:val="none" w:sz="0" w:space="0" w:color="auto"/>
            <w:left w:val="none" w:sz="0" w:space="0" w:color="auto"/>
            <w:bottom w:val="none" w:sz="0" w:space="0" w:color="auto"/>
            <w:right w:val="none" w:sz="0" w:space="0" w:color="auto"/>
          </w:divBdr>
          <w:divsChild>
            <w:div w:id="274793378">
              <w:marLeft w:val="0"/>
              <w:marRight w:val="0"/>
              <w:marTop w:val="0"/>
              <w:marBottom w:val="0"/>
              <w:divBdr>
                <w:top w:val="none" w:sz="0" w:space="0" w:color="auto"/>
                <w:left w:val="none" w:sz="0" w:space="0" w:color="auto"/>
                <w:bottom w:val="none" w:sz="0" w:space="0" w:color="auto"/>
                <w:right w:val="none" w:sz="0" w:space="0" w:color="auto"/>
              </w:divBdr>
              <w:divsChild>
                <w:div w:id="617372759">
                  <w:marLeft w:val="0"/>
                  <w:marRight w:val="0"/>
                  <w:marTop w:val="0"/>
                  <w:marBottom w:val="0"/>
                  <w:divBdr>
                    <w:top w:val="none" w:sz="0" w:space="0" w:color="auto"/>
                    <w:left w:val="none" w:sz="0" w:space="0" w:color="auto"/>
                    <w:bottom w:val="none" w:sz="0" w:space="0" w:color="auto"/>
                    <w:right w:val="none" w:sz="0" w:space="0" w:color="auto"/>
                  </w:divBdr>
                  <w:divsChild>
                    <w:div w:id="194356741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88399979">
      <w:bodyDiv w:val="1"/>
      <w:marLeft w:val="0"/>
      <w:marRight w:val="0"/>
      <w:marTop w:val="0"/>
      <w:marBottom w:val="0"/>
      <w:divBdr>
        <w:top w:val="single" w:sz="24" w:space="0" w:color="000000"/>
        <w:left w:val="none" w:sz="0" w:space="0" w:color="auto"/>
        <w:bottom w:val="none" w:sz="0" w:space="0" w:color="auto"/>
        <w:right w:val="none" w:sz="0" w:space="0" w:color="auto"/>
      </w:divBdr>
      <w:divsChild>
        <w:div w:id="1006595726">
          <w:marLeft w:val="0"/>
          <w:marRight w:val="0"/>
          <w:marTop w:val="0"/>
          <w:marBottom w:val="0"/>
          <w:divBdr>
            <w:top w:val="none" w:sz="0" w:space="0" w:color="auto"/>
            <w:left w:val="none" w:sz="0" w:space="0" w:color="auto"/>
            <w:bottom w:val="none" w:sz="0" w:space="0" w:color="auto"/>
            <w:right w:val="none" w:sz="0" w:space="0" w:color="auto"/>
          </w:divBdr>
        </w:div>
      </w:divsChild>
    </w:div>
    <w:div w:id="1517618020">
      <w:bodyDiv w:val="1"/>
      <w:marLeft w:val="0"/>
      <w:marRight w:val="0"/>
      <w:marTop w:val="0"/>
      <w:marBottom w:val="0"/>
      <w:divBdr>
        <w:top w:val="none" w:sz="0" w:space="0" w:color="auto"/>
        <w:left w:val="none" w:sz="0" w:space="0" w:color="auto"/>
        <w:bottom w:val="none" w:sz="0" w:space="0" w:color="auto"/>
        <w:right w:val="none" w:sz="0" w:space="0" w:color="auto"/>
      </w:divBdr>
      <w:divsChild>
        <w:div w:id="519974150">
          <w:marLeft w:val="0"/>
          <w:marRight w:val="0"/>
          <w:marTop w:val="0"/>
          <w:marBottom w:val="0"/>
          <w:divBdr>
            <w:top w:val="none" w:sz="0" w:space="0" w:color="auto"/>
            <w:left w:val="none" w:sz="0" w:space="0" w:color="auto"/>
            <w:bottom w:val="none" w:sz="0" w:space="0" w:color="auto"/>
            <w:right w:val="none" w:sz="0" w:space="0" w:color="auto"/>
          </w:divBdr>
          <w:divsChild>
            <w:div w:id="877744244">
              <w:marLeft w:val="0"/>
              <w:marRight w:val="0"/>
              <w:marTop w:val="0"/>
              <w:marBottom w:val="0"/>
              <w:divBdr>
                <w:top w:val="none" w:sz="0" w:space="0" w:color="auto"/>
                <w:left w:val="none" w:sz="0" w:space="0" w:color="auto"/>
                <w:bottom w:val="none" w:sz="0" w:space="0" w:color="auto"/>
                <w:right w:val="none" w:sz="0" w:space="0" w:color="auto"/>
              </w:divBdr>
              <w:divsChild>
                <w:div w:id="20067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7366">
      <w:bodyDiv w:val="1"/>
      <w:marLeft w:val="0"/>
      <w:marRight w:val="0"/>
      <w:marTop w:val="0"/>
      <w:marBottom w:val="0"/>
      <w:divBdr>
        <w:top w:val="none" w:sz="0" w:space="0" w:color="auto"/>
        <w:left w:val="none" w:sz="0" w:space="0" w:color="auto"/>
        <w:bottom w:val="none" w:sz="0" w:space="0" w:color="auto"/>
        <w:right w:val="none" w:sz="0" w:space="0" w:color="auto"/>
      </w:divBdr>
    </w:div>
    <w:div w:id="1690328363">
      <w:bodyDiv w:val="1"/>
      <w:marLeft w:val="0"/>
      <w:marRight w:val="0"/>
      <w:marTop w:val="0"/>
      <w:marBottom w:val="0"/>
      <w:divBdr>
        <w:top w:val="none" w:sz="0" w:space="0" w:color="auto"/>
        <w:left w:val="none" w:sz="0" w:space="0" w:color="auto"/>
        <w:bottom w:val="none" w:sz="0" w:space="0" w:color="auto"/>
        <w:right w:val="none" w:sz="0" w:space="0" w:color="auto"/>
      </w:divBdr>
      <w:divsChild>
        <w:div w:id="255289904">
          <w:marLeft w:val="0"/>
          <w:marRight w:val="0"/>
          <w:marTop w:val="0"/>
          <w:marBottom w:val="0"/>
          <w:divBdr>
            <w:top w:val="single" w:sz="6" w:space="0" w:color="DDDDDD"/>
            <w:left w:val="single" w:sz="6" w:space="0" w:color="DDDDDD"/>
            <w:bottom w:val="single" w:sz="6" w:space="0" w:color="DDDDDD"/>
            <w:right w:val="single" w:sz="6" w:space="0" w:color="DDDDDD"/>
          </w:divBdr>
          <w:divsChild>
            <w:div w:id="1742410904">
              <w:marLeft w:val="0"/>
              <w:marRight w:val="0"/>
              <w:marTop w:val="0"/>
              <w:marBottom w:val="0"/>
              <w:divBdr>
                <w:top w:val="none" w:sz="0" w:space="0" w:color="auto"/>
                <w:left w:val="none" w:sz="0" w:space="0" w:color="auto"/>
                <w:bottom w:val="none" w:sz="0" w:space="0" w:color="auto"/>
                <w:right w:val="none" w:sz="0" w:space="0" w:color="auto"/>
              </w:divBdr>
              <w:divsChild>
                <w:div w:id="1979257219">
                  <w:marLeft w:val="0"/>
                  <w:marRight w:val="0"/>
                  <w:marTop w:val="0"/>
                  <w:marBottom w:val="0"/>
                  <w:divBdr>
                    <w:top w:val="none" w:sz="0" w:space="0" w:color="auto"/>
                    <w:left w:val="none" w:sz="0" w:space="0" w:color="auto"/>
                    <w:bottom w:val="none" w:sz="0" w:space="0" w:color="auto"/>
                    <w:right w:val="none" w:sz="0" w:space="0" w:color="auto"/>
                  </w:divBdr>
                  <w:divsChild>
                    <w:div w:id="1202939674">
                      <w:marLeft w:val="0"/>
                      <w:marRight w:val="0"/>
                      <w:marTop w:val="0"/>
                      <w:marBottom w:val="0"/>
                      <w:divBdr>
                        <w:top w:val="none" w:sz="0" w:space="0" w:color="auto"/>
                        <w:left w:val="none" w:sz="0" w:space="0" w:color="auto"/>
                        <w:bottom w:val="none" w:sz="0" w:space="0" w:color="auto"/>
                        <w:right w:val="none" w:sz="0" w:space="0" w:color="auto"/>
                      </w:divBdr>
                      <w:divsChild>
                        <w:div w:id="5055873">
                          <w:marLeft w:val="0"/>
                          <w:marRight w:val="0"/>
                          <w:marTop w:val="0"/>
                          <w:marBottom w:val="0"/>
                          <w:divBdr>
                            <w:top w:val="none" w:sz="0" w:space="0" w:color="auto"/>
                            <w:left w:val="none" w:sz="0" w:space="0" w:color="auto"/>
                            <w:bottom w:val="none" w:sz="0" w:space="0" w:color="auto"/>
                            <w:right w:val="none" w:sz="0" w:space="0" w:color="auto"/>
                          </w:divBdr>
                          <w:divsChild>
                            <w:div w:id="5043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32677">
      <w:bodyDiv w:val="1"/>
      <w:marLeft w:val="0"/>
      <w:marRight w:val="0"/>
      <w:marTop w:val="0"/>
      <w:marBottom w:val="0"/>
      <w:divBdr>
        <w:top w:val="none" w:sz="0" w:space="0" w:color="auto"/>
        <w:left w:val="none" w:sz="0" w:space="0" w:color="auto"/>
        <w:bottom w:val="none" w:sz="0" w:space="0" w:color="auto"/>
        <w:right w:val="none" w:sz="0" w:space="0" w:color="auto"/>
      </w:divBdr>
    </w:div>
    <w:div w:id="1867988028">
      <w:bodyDiv w:val="1"/>
      <w:marLeft w:val="0"/>
      <w:marRight w:val="0"/>
      <w:marTop w:val="0"/>
      <w:marBottom w:val="0"/>
      <w:divBdr>
        <w:top w:val="none" w:sz="0" w:space="0" w:color="auto"/>
        <w:left w:val="none" w:sz="0" w:space="0" w:color="auto"/>
        <w:bottom w:val="none" w:sz="0" w:space="0" w:color="auto"/>
        <w:right w:val="none" w:sz="0" w:space="0" w:color="auto"/>
      </w:divBdr>
      <w:divsChild>
        <w:div w:id="909071936">
          <w:marLeft w:val="0"/>
          <w:marRight w:val="0"/>
          <w:marTop w:val="0"/>
          <w:marBottom w:val="0"/>
          <w:divBdr>
            <w:top w:val="none" w:sz="0" w:space="0" w:color="auto"/>
            <w:left w:val="none" w:sz="0" w:space="0" w:color="auto"/>
            <w:bottom w:val="none" w:sz="0" w:space="0" w:color="auto"/>
            <w:right w:val="none" w:sz="0" w:space="0" w:color="auto"/>
          </w:divBdr>
          <w:divsChild>
            <w:div w:id="1762025090">
              <w:marLeft w:val="0"/>
              <w:marRight w:val="0"/>
              <w:marTop w:val="0"/>
              <w:marBottom w:val="0"/>
              <w:divBdr>
                <w:top w:val="none" w:sz="0" w:space="0" w:color="auto"/>
                <w:left w:val="none" w:sz="0" w:space="0" w:color="auto"/>
                <w:bottom w:val="none" w:sz="0" w:space="0" w:color="auto"/>
                <w:right w:val="none" w:sz="0" w:space="0" w:color="auto"/>
              </w:divBdr>
              <w:divsChild>
                <w:div w:id="7501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89317">
      <w:bodyDiv w:val="1"/>
      <w:marLeft w:val="0"/>
      <w:marRight w:val="0"/>
      <w:marTop w:val="0"/>
      <w:marBottom w:val="0"/>
      <w:divBdr>
        <w:top w:val="none" w:sz="0" w:space="0" w:color="auto"/>
        <w:left w:val="none" w:sz="0" w:space="0" w:color="auto"/>
        <w:bottom w:val="none" w:sz="0" w:space="0" w:color="auto"/>
        <w:right w:val="none" w:sz="0" w:space="0" w:color="auto"/>
      </w:divBdr>
      <w:divsChild>
        <w:div w:id="864825764">
          <w:marLeft w:val="0"/>
          <w:marRight w:val="0"/>
          <w:marTop w:val="0"/>
          <w:marBottom w:val="0"/>
          <w:divBdr>
            <w:top w:val="single" w:sz="6" w:space="0" w:color="DDDDDD"/>
            <w:left w:val="single" w:sz="6" w:space="0" w:color="DDDDDD"/>
            <w:bottom w:val="single" w:sz="6" w:space="0" w:color="DDDDDD"/>
            <w:right w:val="single" w:sz="6" w:space="0" w:color="DDDDDD"/>
          </w:divBdr>
          <w:divsChild>
            <w:div w:id="396055285">
              <w:marLeft w:val="0"/>
              <w:marRight w:val="0"/>
              <w:marTop w:val="0"/>
              <w:marBottom w:val="0"/>
              <w:divBdr>
                <w:top w:val="none" w:sz="0" w:space="0" w:color="auto"/>
                <w:left w:val="none" w:sz="0" w:space="0" w:color="auto"/>
                <w:bottom w:val="none" w:sz="0" w:space="0" w:color="auto"/>
                <w:right w:val="none" w:sz="0" w:space="0" w:color="auto"/>
              </w:divBdr>
              <w:divsChild>
                <w:div w:id="1063413394">
                  <w:marLeft w:val="0"/>
                  <w:marRight w:val="0"/>
                  <w:marTop w:val="0"/>
                  <w:marBottom w:val="0"/>
                  <w:divBdr>
                    <w:top w:val="none" w:sz="0" w:space="0" w:color="auto"/>
                    <w:left w:val="none" w:sz="0" w:space="0" w:color="auto"/>
                    <w:bottom w:val="none" w:sz="0" w:space="0" w:color="auto"/>
                    <w:right w:val="none" w:sz="0" w:space="0" w:color="auto"/>
                  </w:divBdr>
                  <w:divsChild>
                    <w:div w:id="1927617026">
                      <w:marLeft w:val="0"/>
                      <w:marRight w:val="0"/>
                      <w:marTop w:val="0"/>
                      <w:marBottom w:val="0"/>
                      <w:divBdr>
                        <w:top w:val="none" w:sz="0" w:space="0" w:color="auto"/>
                        <w:left w:val="none" w:sz="0" w:space="0" w:color="auto"/>
                        <w:bottom w:val="none" w:sz="0" w:space="0" w:color="auto"/>
                        <w:right w:val="none" w:sz="0" w:space="0" w:color="auto"/>
                      </w:divBdr>
                      <w:divsChild>
                        <w:div w:id="32657924">
                          <w:marLeft w:val="0"/>
                          <w:marRight w:val="0"/>
                          <w:marTop w:val="0"/>
                          <w:marBottom w:val="0"/>
                          <w:divBdr>
                            <w:top w:val="none" w:sz="0" w:space="0" w:color="auto"/>
                            <w:left w:val="none" w:sz="0" w:space="0" w:color="auto"/>
                            <w:bottom w:val="none" w:sz="0" w:space="0" w:color="auto"/>
                            <w:right w:val="none" w:sz="0" w:space="0" w:color="auto"/>
                          </w:divBdr>
                          <w:divsChild>
                            <w:div w:id="16922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65816">
      <w:bodyDiv w:val="1"/>
      <w:marLeft w:val="0"/>
      <w:marRight w:val="0"/>
      <w:marTop w:val="150"/>
      <w:marBottom w:val="0"/>
      <w:divBdr>
        <w:top w:val="none" w:sz="0" w:space="0" w:color="auto"/>
        <w:left w:val="none" w:sz="0" w:space="0" w:color="auto"/>
        <w:bottom w:val="none" w:sz="0" w:space="0" w:color="auto"/>
        <w:right w:val="none" w:sz="0" w:space="0" w:color="auto"/>
      </w:divBdr>
      <w:divsChild>
        <w:div w:id="176776716">
          <w:marLeft w:val="0"/>
          <w:marRight w:val="0"/>
          <w:marTop w:val="0"/>
          <w:marBottom w:val="0"/>
          <w:divBdr>
            <w:top w:val="none" w:sz="0" w:space="0" w:color="auto"/>
            <w:left w:val="none" w:sz="0" w:space="0" w:color="auto"/>
            <w:bottom w:val="none" w:sz="0" w:space="0" w:color="auto"/>
            <w:right w:val="none" w:sz="0" w:space="0" w:color="auto"/>
          </w:divBdr>
          <w:divsChild>
            <w:div w:id="18564539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7853002">
      <w:bodyDiv w:val="1"/>
      <w:marLeft w:val="0"/>
      <w:marRight w:val="0"/>
      <w:marTop w:val="0"/>
      <w:marBottom w:val="0"/>
      <w:divBdr>
        <w:top w:val="none" w:sz="0" w:space="0" w:color="auto"/>
        <w:left w:val="none" w:sz="0" w:space="0" w:color="auto"/>
        <w:bottom w:val="none" w:sz="0" w:space="0" w:color="auto"/>
        <w:right w:val="none" w:sz="0" w:space="0" w:color="auto"/>
      </w:divBdr>
      <w:divsChild>
        <w:div w:id="1309214643">
          <w:marLeft w:val="0"/>
          <w:marRight w:val="0"/>
          <w:marTop w:val="0"/>
          <w:marBottom w:val="0"/>
          <w:divBdr>
            <w:top w:val="none" w:sz="0" w:space="0" w:color="auto"/>
            <w:left w:val="none" w:sz="0" w:space="0" w:color="auto"/>
            <w:bottom w:val="none" w:sz="0" w:space="0" w:color="auto"/>
            <w:right w:val="none" w:sz="0" w:space="0" w:color="auto"/>
          </w:divBdr>
          <w:divsChild>
            <w:div w:id="714157031">
              <w:marLeft w:val="0"/>
              <w:marRight w:val="0"/>
              <w:marTop w:val="0"/>
              <w:marBottom w:val="0"/>
              <w:divBdr>
                <w:top w:val="single" w:sz="2" w:space="0" w:color="FFFFFF"/>
                <w:left w:val="single" w:sz="6" w:space="0" w:color="FFFFFF"/>
                <w:bottom w:val="single" w:sz="6" w:space="0" w:color="FFFFFF"/>
                <w:right w:val="single" w:sz="6" w:space="0" w:color="FFFFFF"/>
              </w:divBdr>
              <w:divsChild>
                <w:div w:id="732430437">
                  <w:marLeft w:val="0"/>
                  <w:marRight w:val="0"/>
                  <w:marTop w:val="0"/>
                  <w:marBottom w:val="0"/>
                  <w:divBdr>
                    <w:top w:val="single" w:sz="6" w:space="1" w:color="D3D3D3"/>
                    <w:left w:val="none" w:sz="0" w:space="0" w:color="auto"/>
                    <w:bottom w:val="none" w:sz="0" w:space="0" w:color="auto"/>
                    <w:right w:val="none" w:sz="0" w:space="0" w:color="auto"/>
                  </w:divBdr>
                  <w:divsChild>
                    <w:div w:id="178395506">
                      <w:marLeft w:val="0"/>
                      <w:marRight w:val="0"/>
                      <w:marTop w:val="0"/>
                      <w:marBottom w:val="0"/>
                      <w:divBdr>
                        <w:top w:val="none" w:sz="0" w:space="0" w:color="auto"/>
                        <w:left w:val="none" w:sz="0" w:space="0" w:color="auto"/>
                        <w:bottom w:val="none" w:sz="0" w:space="0" w:color="auto"/>
                        <w:right w:val="none" w:sz="0" w:space="0" w:color="auto"/>
                      </w:divBdr>
                      <w:divsChild>
                        <w:div w:id="9590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0729">
      <w:bodyDiv w:val="1"/>
      <w:marLeft w:val="0"/>
      <w:marRight w:val="0"/>
      <w:marTop w:val="0"/>
      <w:marBottom w:val="0"/>
      <w:divBdr>
        <w:top w:val="none" w:sz="0" w:space="0" w:color="auto"/>
        <w:left w:val="none" w:sz="0" w:space="0" w:color="auto"/>
        <w:bottom w:val="none" w:sz="0" w:space="0" w:color="auto"/>
        <w:right w:val="none" w:sz="0" w:space="0" w:color="auto"/>
      </w:divBdr>
    </w:div>
    <w:div w:id="2050758188">
      <w:bodyDiv w:val="1"/>
      <w:marLeft w:val="0"/>
      <w:marRight w:val="0"/>
      <w:marTop w:val="0"/>
      <w:marBottom w:val="0"/>
      <w:divBdr>
        <w:top w:val="none" w:sz="0" w:space="0" w:color="auto"/>
        <w:left w:val="none" w:sz="0" w:space="0" w:color="auto"/>
        <w:bottom w:val="none" w:sz="0" w:space="0" w:color="auto"/>
        <w:right w:val="none" w:sz="0" w:space="0" w:color="auto"/>
      </w:divBdr>
      <w:divsChild>
        <w:div w:id="1716855540">
          <w:marLeft w:val="0"/>
          <w:marRight w:val="0"/>
          <w:marTop w:val="0"/>
          <w:marBottom w:val="0"/>
          <w:divBdr>
            <w:top w:val="none" w:sz="0" w:space="0" w:color="auto"/>
            <w:left w:val="none" w:sz="0" w:space="0" w:color="auto"/>
            <w:bottom w:val="none" w:sz="0" w:space="0" w:color="auto"/>
            <w:right w:val="none" w:sz="0" w:space="0" w:color="auto"/>
          </w:divBdr>
          <w:divsChild>
            <w:div w:id="954487299">
              <w:marLeft w:val="0"/>
              <w:marRight w:val="0"/>
              <w:marTop w:val="0"/>
              <w:marBottom w:val="0"/>
              <w:divBdr>
                <w:top w:val="none" w:sz="0" w:space="0" w:color="auto"/>
                <w:left w:val="none" w:sz="0" w:space="0" w:color="auto"/>
                <w:bottom w:val="none" w:sz="0" w:space="0" w:color="auto"/>
                <w:right w:val="none" w:sz="0" w:space="0" w:color="auto"/>
              </w:divBdr>
              <w:divsChild>
                <w:div w:id="364672193">
                  <w:marLeft w:val="0"/>
                  <w:marRight w:val="0"/>
                  <w:marTop w:val="0"/>
                  <w:marBottom w:val="0"/>
                  <w:divBdr>
                    <w:top w:val="none" w:sz="0" w:space="0" w:color="auto"/>
                    <w:left w:val="single" w:sz="18" w:space="0" w:color="FFFFFF"/>
                    <w:bottom w:val="none" w:sz="0" w:space="0" w:color="auto"/>
                    <w:right w:val="none" w:sz="0" w:space="0" w:color="auto"/>
                  </w:divBdr>
                  <w:divsChild>
                    <w:div w:id="2041590771">
                      <w:marLeft w:val="0"/>
                      <w:marRight w:val="0"/>
                      <w:marTop w:val="45"/>
                      <w:marBottom w:val="0"/>
                      <w:divBdr>
                        <w:top w:val="none" w:sz="0" w:space="0" w:color="auto"/>
                        <w:left w:val="none" w:sz="0" w:space="0" w:color="auto"/>
                        <w:bottom w:val="none" w:sz="0" w:space="0" w:color="auto"/>
                        <w:right w:val="single" w:sz="18" w:space="0" w:color="FFFFFF"/>
                      </w:divBdr>
                    </w:div>
                  </w:divsChild>
                </w:div>
              </w:divsChild>
            </w:div>
          </w:divsChild>
        </w:div>
      </w:divsChild>
    </w:div>
    <w:div w:id="2054688936">
      <w:bodyDiv w:val="1"/>
      <w:marLeft w:val="0"/>
      <w:marRight w:val="0"/>
      <w:marTop w:val="0"/>
      <w:marBottom w:val="0"/>
      <w:divBdr>
        <w:top w:val="none" w:sz="0" w:space="0" w:color="auto"/>
        <w:left w:val="none" w:sz="0" w:space="0" w:color="auto"/>
        <w:bottom w:val="none" w:sz="0" w:space="0" w:color="auto"/>
        <w:right w:val="none" w:sz="0" w:space="0" w:color="auto"/>
      </w:divBdr>
    </w:div>
    <w:div w:id="2121800843">
      <w:bodyDiv w:val="1"/>
      <w:marLeft w:val="0"/>
      <w:marRight w:val="0"/>
      <w:marTop w:val="0"/>
      <w:marBottom w:val="0"/>
      <w:divBdr>
        <w:top w:val="none" w:sz="0" w:space="0" w:color="auto"/>
        <w:left w:val="none" w:sz="0" w:space="0" w:color="auto"/>
        <w:bottom w:val="none" w:sz="0" w:space="0" w:color="auto"/>
        <w:right w:val="none" w:sz="0" w:space="0" w:color="auto"/>
      </w:divBdr>
      <w:divsChild>
        <w:div w:id="532109365">
          <w:marLeft w:val="0"/>
          <w:marRight w:val="0"/>
          <w:marTop w:val="0"/>
          <w:marBottom w:val="0"/>
          <w:divBdr>
            <w:top w:val="none" w:sz="0" w:space="0" w:color="auto"/>
            <w:left w:val="none" w:sz="0" w:space="0" w:color="auto"/>
            <w:bottom w:val="none" w:sz="0" w:space="0" w:color="auto"/>
            <w:right w:val="none" w:sz="0" w:space="0" w:color="auto"/>
          </w:divBdr>
          <w:divsChild>
            <w:div w:id="175577260">
              <w:marLeft w:val="0"/>
              <w:marRight w:val="0"/>
              <w:marTop w:val="0"/>
              <w:marBottom w:val="0"/>
              <w:divBdr>
                <w:top w:val="single" w:sz="2" w:space="0" w:color="FFFFFF"/>
                <w:left w:val="single" w:sz="6" w:space="0" w:color="FFFFFF"/>
                <w:bottom w:val="single" w:sz="6" w:space="0" w:color="FFFFFF"/>
                <w:right w:val="single" w:sz="6" w:space="0" w:color="FFFFFF"/>
              </w:divBdr>
              <w:divsChild>
                <w:div w:id="1489712365">
                  <w:marLeft w:val="0"/>
                  <w:marRight w:val="0"/>
                  <w:marTop w:val="0"/>
                  <w:marBottom w:val="0"/>
                  <w:divBdr>
                    <w:top w:val="single" w:sz="6" w:space="1" w:color="D3D3D3"/>
                    <w:left w:val="none" w:sz="0" w:space="0" w:color="auto"/>
                    <w:bottom w:val="none" w:sz="0" w:space="0" w:color="auto"/>
                    <w:right w:val="none" w:sz="0" w:space="0" w:color="auto"/>
                  </w:divBdr>
                  <w:divsChild>
                    <w:div w:id="1439135221">
                      <w:marLeft w:val="0"/>
                      <w:marRight w:val="0"/>
                      <w:marTop w:val="0"/>
                      <w:marBottom w:val="0"/>
                      <w:divBdr>
                        <w:top w:val="none" w:sz="0" w:space="0" w:color="auto"/>
                        <w:left w:val="none" w:sz="0" w:space="0" w:color="auto"/>
                        <w:bottom w:val="none" w:sz="0" w:space="0" w:color="auto"/>
                        <w:right w:val="none" w:sz="0" w:space="0" w:color="auto"/>
                      </w:divBdr>
                      <w:divsChild>
                        <w:div w:id="1324892510">
                          <w:marLeft w:val="0"/>
                          <w:marRight w:val="0"/>
                          <w:marTop w:val="0"/>
                          <w:marBottom w:val="0"/>
                          <w:divBdr>
                            <w:top w:val="none" w:sz="0" w:space="0" w:color="auto"/>
                            <w:left w:val="none" w:sz="0" w:space="0" w:color="auto"/>
                            <w:bottom w:val="none" w:sz="0" w:space="0" w:color="auto"/>
                            <w:right w:val="none" w:sz="0" w:space="0" w:color="auto"/>
                          </w:divBdr>
                          <w:divsChild>
                            <w:div w:id="798181350">
                              <w:marLeft w:val="0"/>
                              <w:marRight w:val="0"/>
                              <w:marTop w:val="0"/>
                              <w:marBottom w:val="0"/>
                              <w:divBdr>
                                <w:top w:val="none" w:sz="0" w:space="0" w:color="auto"/>
                                <w:left w:val="none" w:sz="0" w:space="0" w:color="auto"/>
                                <w:bottom w:val="none" w:sz="0" w:space="0" w:color="auto"/>
                                <w:right w:val="none" w:sz="0" w:space="0" w:color="auto"/>
                              </w:divBdr>
                              <w:divsChild>
                                <w:div w:id="467935275">
                                  <w:marLeft w:val="0"/>
                                  <w:marRight w:val="0"/>
                                  <w:marTop w:val="0"/>
                                  <w:marBottom w:val="0"/>
                                  <w:divBdr>
                                    <w:top w:val="none" w:sz="0" w:space="0" w:color="auto"/>
                                    <w:left w:val="none" w:sz="0" w:space="0" w:color="auto"/>
                                    <w:bottom w:val="none" w:sz="0" w:space="0" w:color="auto"/>
                                    <w:right w:val="none" w:sz="0" w:space="0" w:color="auto"/>
                                  </w:divBdr>
                                  <w:divsChild>
                                    <w:div w:id="1284579020">
                                      <w:marLeft w:val="0"/>
                                      <w:marRight w:val="0"/>
                                      <w:marTop w:val="0"/>
                                      <w:marBottom w:val="0"/>
                                      <w:divBdr>
                                        <w:top w:val="none" w:sz="0" w:space="0" w:color="auto"/>
                                        <w:left w:val="none" w:sz="0" w:space="0" w:color="auto"/>
                                        <w:bottom w:val="none" w:sz="0" w:space="0" w:color="auto"/>
                                        <w:right w:val="none" w:sz="0" w:space="0" w:color="auto"/>
                                      </w:divBdr>
                                      <w:divsChild>
                                        <w:div w:id="1763918284">
                                          <w:marLeft w:val="0"/>
                                          <w:marRight w:val="0"/>
                                          <w:marTop w:val="0"/>
                                          <w:marBottom w:val="0"/>
                                          <w:divBdr>
                                            <w:top w:val="none" w:sz="0" w:space="0" w:color="auto"/>
                                            <w:left w:val="none" w:sz="0" w:space="0" w:color="auto"/>
                                            <w:bottom w:val="none" w:sz="0" w:space="0" w:color="auto"/>
                                            <w:right w:val="none" w:sz="0" w:space="0" w:color="auto"/>
                                          </w:divBdr>
                                        </w:div>
                                      </w:divsChild>
                                    </w:div>
                                    <w:div w:id="1963878808">
                                      <w:marLeft w:val="0"/>
                                      <w:marRight w:val="0"/>
                                      <w:marTop w:val="0"/>
                                      <w:marBottom w:val="0"/>
                                      <w:divBdr>
                                        <w:top w:val="none" w:sz="0" w:space="0" w:color="auto"/>
                                        <w:left w:val="none" w:sz="0" w:space="0" w:color="auto"/>
                                        <w:bottom w:val="none" w:sz="0" w:space="0" w:color="auto"/>
                                        <w:right w:val="none" w:sz="0" w:space="0" w:color="auto"/>
                                      </w:divBdr>
                                      <w:divsChild>
                                        <w:div w:id="1586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741825">
      <w:bodyDiv w:val="1"/>
      <w:marLeft w:val="0"/>
      <w:marRight w:val="0"/>
      <w:marTop w:val="0"/>
      <w:marBottom w:val="0"/>
      <w:divBdr>
        <w:top w:val="none" w:sz="0" w:space="0" w:color="auto"/>
        <w:left w:val="none" w:sz="0" w:space="0" w:color="auto"/>
        <w:bottom w:val="none" w:sz="0" w:space="0" w:color="auto"/>
        <w:right w:val="none" w:sz="0" w:space="0" w:color="auto"/>
      </w:divBdr>
      <w:divsChild>
        <w:div w:id="396510346">
          <w:marLeft w:val="0"/>
          <w:marRight w:val="0"/>
          <w:marTop w:val="0"/>
          <w:marBottom w:val="0"/>
          <w:divBdr>
            <w:top w:val="none" w:sz="0" w:space="0" w:color="auto"/>
            <w:left w:val="none" w:sz="0" w:space="0" w:color="auto"/>
            <w:bottom w:val="none" w:sz="0" w:space="0" w:color="auto"/>
            <w:right w:val="none" w:sz="0" w:space="0" w:color="auto"/>
          </w:divBdr>
          <w:divsChild>
            <w:div w:id="247617589">
              <w:marLeft w:val="0"/>
              <w:marRight w:val="0"/>
              <w:marTop w:val="0"/>
              <w:marBottom w:val="0"/>
              <w:divBdr>
                <w:top w:val="single" w:sz="2" w:space="0" w:color="FFFFFF"/>
                <w:left w:val="single" w:sz="6" w:space="0" w:color="FFFFFF"/>
                <w:bottom w:val="single" w:sz="6" w:space="0" w:color="FFFFFF"/>
                <w:right w:val="single" w:sz="6" w:space="0" w:color="FFFFFF"/>
              </w:divBdr>
              <w:divsChild>
                <w:div w:id="1919173627">
                  <w:marLeft w:val="0"/>
                  <w:marRight w:val="0"/>
                  <w:marTop w:val="0"/>
                  <w:marBottom w:val="0"/>
                  <w:divBdr>
                    <w:top w:val="single" w:sz="6" w:space="1" w:color="D3D3D3"/>
                    <w:left w:val="none" w:sz="0" w:space="0" w:color="auto"/>
                    <w:bottom w:val="none" w:sz="0" w:space="0" w:color="auto"/>
                    <w:right w:val="none" w:sz="0" w:space="0" w:color="auto"/>
                  </w:divBdr>
                  <w:divsChild>
                    <w:div w:id="1887063118">
                      <w:marLeft w:val="0"/>
                      <w:marRight w:val="0"/>
                      <w:marTop w:val="0"/>
                      <w:marBottom w:val="0"/>
                      <w:divBdr>
                        <w:top w:val="none" w:sz="0" w:space="0" w:color="auto"/>
                        <w:left w:val="none" w:sz="0" w:space="0" w:color="auto"/>
                        <w:bottom w:val="none" w:sz="0" w:space="0" w:color="auto"/>
                        <w:right w:val="none" w:sz="0" w:space="0" w:color="auto"/>
                      </w:divBdr>
                      <w:divsChild>
                        <w:div w:id="5047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72107">
      <w:bodyDiv w:val="1"/>
      <w:marLeft w:val="0"/>
      <w:marRight w:val="0"/>
      <w:marTop w:val="300"/>
      <w:marBottom w:val="0"/>
      <w:divBdr>
        <w:top w:val="none" w:sz="0" w:space="0" w:color="auto"/>
        <w:left w:val="none" w:sz="0" w:space="0" w:color="auto"/>
        <w:bottom w:val="none" w:sz="0" w:space="0" w:color="auto"/>
        <w:right w:val="none" w:sz="0" w:space="0" w:color="auto"/>
      </w:divBdr>
      <w:divsChild>
        <w:div w:id="1915629234">
          <w:marLeft w:val="0"/>
          <w:marRight w:val="0"/>
          <w:marTop w:val="150"/>
          <w:marBottom w:val="150"/>
          <w:divBdr>
            <w:top w:val="single" w:sz="6" w:space="0" w:color="696868"/>
            <w:left w:val="single" w:sz="6" w:space="0" w:color="696868"/>
            <w:bottom w:val="single" w:sz="6" w:space="0" w:color="696868"/>
            <w:right w:val="single" w:sz="6" w:space="0" w:color="696868"/>
          </w:divBdr>
          <w:divsChild>
            <w:div w:id="22561436">
              <w:marLeft w:val="4125"/>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jpeg"/><Relationship Id="rId18" Type="http://schemas.openxmlformats.org/officeDocument/2006/relationships/hyperlink" Target="http://www.historic-scotland.gov.uk/index/about.htm" TargetMode="External"/><Relationship Id="rId26" Type="http://schemas.openxmlformats.org/officeDocument/2006/relationships/hyperlink" Target="https://www.scottishhousingregulator.gov.uk/" TargetMode="External"/><Relationship Id="rId3" Type="http://schemas.openxmlformats.org/officeDocument/2006/relationships/styles" Target="styles.xml"/><Relationship Id="rId21" Type="http://schemas.openxmlformats.org/officeDocument/2006/relationships/hyperlink" Target="http://www.ofcom.org.uk/abou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hse.gov.uk/aboutus/index.htm" TargetMode="External"/><Relationship Id="rId25" Type="http://schemas.openxmlformats.org/officeDocument/2006/relationships/hyperlink" Target="http://www.sepa.org.uk/about-u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odstandards.gov.scot/about-us" TargetMode="External"/><Relationship Id="rId20" Type="http://schemas.openxmlformats.org/officeDocument/2006/relationships/hyperlink" Target="http://www.gov.scot/About/People/Directorates/marinescotland" TargetMode="External"/><Relationship Id="rId29" Type="http://schemas.openxmlformats.org/officeDocument/2006/relationships/hyperlink" Target="http://www.scottishwater.co.uk/abou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scotland.gov.uk" TargetMode="External"/><Relationship Id="rId24" Type="http://schemas.openxmlformats.org/officeDocument/2006/relationships/hyperlink" Target="http://orr.gov.uk/about-or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aa.co.uk/default.aspx?catid=2345" TargetMode="External"/><Relationship Id="rId23" Type="http://schemas.openxmlformats.org/officeDocument/2006/relationships/hyperlink" Target="http://www.onr.org.uk/about.htm" TargetMode="External"/><Relationship Id="rId28" Type="http://schemas.openxmlformats.org/officeDocument/2006/relationships/hyperlink" Target="http://www.spa.police.uk/about-us/" TargetMode="External"/><Relationship Id="rId10" Type="http://schemas.openxmlformats.org/officeDocument/2006/relationships/hyperlink" Target="mailto:crtb@scotland.gsi.gov.uk" TargetMode="External"/><Relationship Id="rId19" Type="http://schemas.openxmlformats.org/officeDocument/2006/relationships/hyperlink" Target="http://www.lochlomond-trossachs.org/looking-after/what-we-do/menu-id-433.html"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nsult.scotland.gov.uk/community-land-team/abandoned-land" TargetMode="External"/><Relationship Id="rId14" Type="http://schemas.openxmlformats.org/officeDocument/2006/relationships/hyperlink" Target="http://cairngorms.co.uk/park-authority/" TargetMode="External"/><Relationship Id="rId22" Type="http://schemas.openxmlformats.org/officeDocument/2006/relationships/hyperlink" Target="https://www.ofgem.gov.uk/about-us/who-we-are" TargetMode="External"/><Relationship Id="rId27" Type="http://schemas.openxmlformats.org/officeDocument/2006/relationships/hyperlink" Target="http://www.snh.gov.uk/about-snh/" TargetMode="External"/><Relationship Id="rId30" Type="http://schemas.openxmlformats.org/officeDocument/2006/relationships/hyperlink" Target="http://www.transportsco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61C41-33C3-4507-ADE5-F06AC1AA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5862</Words>
  <Characters>33420</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U416083</dc:creator>
  <cp:lastModifiedBy>Heather</cp:lastModifiedBy>
  <cp:revision>2</cp:revision>
  <cp:lastPrinted>2016-03-10T16:06:00Z</cp:lastPrinted>
  <dcterms:created xsi:type="dcterms:W3CDTF">2016-03-17T11:54:00Z</dcterms:created>
  <dcterms:modified xsi:type="dcterms:W3CDTF">2016-03-17T11:54:00Z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A13739867</vt:lpwstr>
  </property>
  <property fmtid="{D5CDD505-2E9C-101B-9397-08002B2CF9AE}" pid="4" name="Objective-Title">
    <vt:lpwstr>Community Empowerment Act - consultation paper Part 3A - FINAL VERSION - 16 March 2016</vt:lpwstr>
  </property>
  <property fmtid="{D5CDD505-2E9C-101B-9397-08002B2CF9AE}" pid="5" name="Objective-Comment">
    <vt:lpwstr>
    </vt:lpwstr>
  </property>
  <property fmtid="{D5CDD505-2E9C-101B-9397-08002B2CF9AE}" pid="6" name="Objective-CreationStamp">
    <vt:filetime>2016-03-16T15:12:28Z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2016-03-17T11:51:06Z</vt:filetime>
  </property>
  <property fmtid="{D5CDD505-2E9C-101B-9397-08002B2CF9AE}" pid="10" name="Objective-ModificationStamp">
    <vt:filetime>2016-03-17T11:51:08Z</vt:filetime>
  </property>
  <property fmtid="{D5CDD505-2E9C-101B-9397-08002B2CF9AE}" pid="11" name="Objective-Owner">
    <vt:lpwstr>Holmes, Heather HD (U204584)</vt:lpwstr>
  </property>
  <property fmtid="{D5CDD505-2E9C-101B-9397-08002B2CF9AE}" pid="12" name="Objective-Path">
    <vt:lpwstr>Objective Global Folder:SG File Plan:People, communities and living:Rural communities:General:Developing legislation: Rural communities - general:Community Empowerment Bill Part 4: Implementation - Land Reform Act Part 3A: 2015-2020:</vt:lpwstr>
  </property>
  <property fmtid="{D5CDD505-2E9C-101B-9397-08002B2CF9AE}" pid="13" name="Objective-Parent">
    <vt:lpwstr>Community Empowerment Bill Part 4: Implementation - Land Reform Act Part 3A: 2015-2020</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POL/22391</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