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16D" w:rsidRPr="00F0616D" w:rsidRDefault="00F0616D" w:rsidP="00F0616D">
      <w:pPr>
        <w:jc w:val="center"/>
        <w:rPr>
          <w:b/>
          <w:sz w:val="28"/>
          <w:szCs w:val="28"/>
        </w:rPr>
      </w:pPr>
      <w:r w:rsidRPr="00F0616D">
        <w:rPr>
          <w:b/>
          <w:sz w:val="28"/>
          <w:szCs w:val="28"/>
        </w:rPr>
        <w:t>Steps to Improve the Operational Effectiveness of the Control of Dogs (Scotland) Act 2010 –</w:t>
      </w:r>
      <w:r w:rsidR="00EA225F">
        <w:rPr>
          <w:b/>
          <w:sz w:val="28"/>
          <w:szCs w:val="28"/>
        </w:rPr>
        <w:t xml:space="preserve"> </w:t>
      </w:r>
      <w:r w:rsidRPr="00F0616D">
        <w:rPr>
          <w:b/>
          <w:sz w:val="28"/>
          <w:szCs w:val="28"/>
        </w:rPr>
        <w:t>consultation analysis</w:t>
      </w:r>
    </w:p>
    <w:p w:rsidR="00F0616D" w:rsidRDefault="00F0616D" w:rsidP="00B561C0"/>
    <w:p w:rsidR="00F0616D" w:rsidRPr="00F0616D" w:rsidRDefault="00F0616D" w:rsidP="00B561C0">
      <w:pPr>
        <w:rPr>
          <w:b/>
        </w:rPr>
      </w:pPr>
      <w:r w:rsidRPr="00F0616D">
        <w:rPr>
          <w:b/>
        </w:rPr>
        <w:t>Introduction</w:t>
      </w:r>
    </w:p>
    <w:p w:rsidR="00F0616D" w:rsidRPr="00F0616D" w:rsidRDefault="00F0616D" w:rsidP="00B561C0"/>
    <w:p w:rsidR="00F0616D" w:rsidRPr="00F0616D" w:rsidRDefault="002D57C3" w:rsidP="00F0616D">
      <w:pPr>
        <w:pStyle w:val="PlainText"/>
        <w:rPr>
          <w:color w:val="auto"/>
        </w:rPr>
      </w:pPr>
      <w:r>
        <w:rPr>
          <w:color w:val="auto"/>
        </w:rPr>
        <w:t xml:space="preserve">This analysis relates to a consultation undertaken in relation </w:t>
      </w:r>
      <w:r w:rsidR="00F0616D" w:rsidRPr="00F0616D">
        <w:rPr>
          <w:color w:val="auto"/>
        </w:rPr>
        <w:t xml:space="preserve">to the Control of Dogs (Scotland) Act 2010 (“the 2010 Act”).  </w:t>
      </w:r>
    </w:p>
    <w:p w:rsidR="00F0616D" w:rsidRPr="00F0616D" w:rsidRDefault="00F0616D" w:rsidP="00F0616D">
      <w:pPr>
        <w:pStyle w:val="PlainText"/>
        <w:rPr>
          <w:color w:val="auto"/>
        </w:rPr>
      </w:pPr>
    </w:p>
    <w:p w:rsidR="00F0616D" w:rsidRPr="00F0616D" w:rsidRDefault="00F0616D" w:rsidP="00F0616D">
      <w:pPr>
        <w:pStyle w:val="PlainText"/>
        <w:rPr>
          <w:color w:val="auto"/>
        </w:rPr>
      </w:pPr>
      <w:r w:rsidRPr="00F0616D">
        <w:rPr>
          <w:color w:val="auto"/>
        </w:rPr>
        <w:t xml:space="preserve">This legislation was a Members’ Bill brought forward by Christine Grahame MSP which gave powers to local authorities to help control dogs within communities.  In particular, powers were granted to local authorities to be able to impose dog control notices (DCNs) on dog owners who allowed their dogs to be out of control.  A DCN contains a number of conditions aimed at requiring dog owners to take more responsibility for their dogs. </w:t>
      </w:r>
      <w:r>
        <w:rPr>
          <w:color w:val="auto"/>
        </w:rPr>
        <w:t xml:space="preserve"> </w:t>
      </w:r>
      <w:r w:rsidRPr="00F0616D">
        <w:rPr>
          <w:color w:val="auto"/>
        </w:rPr>
        <w:t>In February 2011, the 2010 Act came into force. </w:t>
      </w:r>
    </w:p>
    <w:p w:rsidR="00F0616D" w:rsidRPr="00F0616D" w:rsidRDefault="00F0616D" w:rsidP="00F0616D">
      <w:pPr>
        <w:pStyle w:val="PlainText"/>
        <w:rPr>
          <w:color w:val="auto"/>
        </w:rPr>
      </w:pPr>
    </w:p>
    <w:p w:rsidR="00F0616D" w:rsidRPr="00F0616D" w:rsidRDefault="00F0616D" w:rsidP="00F0616D">
      <w:pPr>
        <w:pStyle w:val="PlainText"/>
        <w:rPr>
          <w:color w:val="auto"/>
        </w:rPr>
      </w:pPr>
      <w:r w:rsidRPr="00F0616D">
        <w:rPr>
          <w:color w:val="auto"/>
        </w:rPr>
        <w:t>The regime introduced by the 2010 Act was intended to be preventative in that its aim was to help identify out of control dogs before they became dangerous so that the behaviour of the dog and the dog owner can be encouraged to change to help avoid future dog attacks occurring.</w:t>
      </w:r>
    </w:p>
    <w:p w:rsidR="00F0616D" w:rsidRPr="00F0616D" w:rsidRDefault="00F0616D" w:rsidP="00F0616D">
      <w:pPr>
        <w:pStyle w:val="PlainText"/>
        <w:rPr>
          <w:color w:val="auto"/>
        </w:rPr>
      </w:pPr>
    </w:p>
    <w:p w:rsidR="00F0616D" w:rsidRPr="00F0616D" w:rsidRDefault="00F0616D" w:rsidP="00F0616D">
      <w:pPr>
        <w:pStyle w:val="PlainText"/>
        <w:rPr>
          <w:color w:val="auto"/>
        </w:rPr>
      </w:pPr>
      <w:r w:rsidRPr="00F0616D">
        <w:rPr>
          <w:color w:val="auto"/>
        </w:rPr>
        <w:t xml:space="preserve">The use of this legislation has come under scrutiny since it was introduced.  As local authorities have become more used to using their powers under the 2010 Act, a number of issues have been raised about the operation of the legislation and this consultation </w:t>
      </w:r>
      <w:r>
        <w:rPr>
          <w:color w:val="auto"/>
        </w:rPr>
        <w:t>looked</w:t>
      </w:r>
      <w:r w:rsidRPr="00F0616D">
        <w:rPr>
          <w:color w:val="auto"/>
        </w:rPr>
        <w:t xml:space="preserve"> at how the operational enforcement of the 2010 Act may be improved.  </w:t>
      </w:r>
    </w:p>
    <w:p w:rsidR="00F0616D" w:rsidRPr="00F0616D" w:rsidRDefault="00F0616D" w:rsidP="00F0616D">
      <w:pPr>
        <w:pStyle w:val="PlainText"/>
        <w:rPr>
          <w:color w:val="auto"/>
        </w:rPr>
      </w:pPr>
    </w:p>
    <w:p w:rsidR="00F0616D" w:rsidRPr="00F0616D" w:rsidRDefault="00F0616D" w:rsidP="00F0616D">
      <w:pPr>
        <w:pStyle w:val="PlainText"/>
        <w:rPr>
          <w:color w:val="auto"/>
        </w:rPr>
      </w:pPr>
      <w:r w:rsidRPr="00F0616D">
        <w:rPr>
          <w:color w:val="auto"/>
        </w:rPr>
        <w:t xml:space="preserve">The areas covered within </w:t>
      </w:r>
      <w:r>
        <w:rPr>
          <w:color w:val="auto"/>
        </w:rPr>
        <w:t>the</w:t>
      </w:r>
      <w:r w:rsidRPr="00F0616D">
        <w:rPr>
          <w:color w:val="auto"/>
        </w:rPr>
        <w:t xml:space="preserve"> consultation </w:t>
      </w:r>
      <w:r>
        <w:rPr>
          <w:color w:val="auto"/>
        </w:rPr>
        <w:t>were</w:t>
      </w:r>
      <w:r w:rsidRPr="00F0616D">
        <w:rPr>
          <w:color w:val="auto"/>
        </w:rPr>
        <w:t xml:space="preserve"> all raised over a period of time as being potential areas where changes may help local authorities and, where relevant, other enforcement agencies in helping keep communities safe from out of control dogs.</w:t>
      </w:r>
    </w:p>
    <w:p w:rsidR="00F0616D" w:rsidRPr="00F0616D" w:rsidRDefault="00F0616D" w:rsidP="00F0616D">
      <w:pPr>
        <w:pStyle w:val="PlainText"/>
        <w:rPr>
          <w:color w:val="auto"/>
        </w:rPr>
      </w:pPr>
    </w:p>
    <w:p w:rsidR="00F0616D" w:rsidRPr="00F0616D" w:rsidRDefault="00F0616D" w:rsidP="00F0616D">
      <w:pPr>
        <w:pStyle w:val="PlainText"/>
        <w:rPr>
          <w:color w:val="auto"/>
        </w:rPr>
      </w:pPr>
      <w:r>
        <w:rPr>
          <w:color w:val="auto"/>
        </w:rPr>
        <w:t>The views offered in response to this consultation will inform decisions about next steps to be made by the Scottish Government.</w:t>
      </w:r>
    </w:p>
    <w:p w:rsidR="00F0616D" w:rsidRDefault="00F0616D" w:rsidP="00B561C0"/>
    <w:p w:rsidR="00F0616D" w:rsidRDefault="00F0616D" w:rsidP="00B561C0">
      <w:pPr>
        <w:rPr>
          <w:b/>
        </w:rPr>
      </w:pPr>
      <w:r w:rsidRPr="00F0616D">
        <w:rPr>
          <w:b/>
        </w:rPr>
        <w:t>Overview</w:t>
      </w:r>
    </w:p>
    <w:p w:rsidR="00F0616D" w:rsidRDefault="00F0616D" w:rsidP="00B561C0">
      <w:pPr>
        <w:rPr>
          <w:b/>
        </w:rPr>
      </w:pPr>
    </w:p>
    <w:p w:rsidR="00F0616D" w:rsidRDefault="00F0616D" w:rsidP="00B561C0">
      <w:r>
        <w:t xml:space="preserve">The consultation ran between 27 September 2019 and 31 January 2020.  </w:t>
      </w:r>
    </w:p>
    <w:p w:rsidR="00F0616D" w:rsidRDefault="00F0616D" w:rsidP="00B561C0"/>
    <w:p w:rsidR="00F0616D" w:rsidRDefault="00F0616D" w:rsidP="00B561C0">
      <w:r>
        <w:t>336 responses were received to the consultation.  All responses to the consultation where permission was received have been published.</w:t>
      </w:r>
    </w:p>
    <w:p w:rsidR="00F0616D" w:rsidRDefault="00F0616D" w:rsidP="00B561C0"/>
    <w:p w:rsidR="00F0616D" w:rsidRDefault="00F0616D" w:rsidP="00B561C0">
      <w:r>
        <w:t>Of those 336 responses, 289 responses (86%) were from individuals and 47 (14%) responses were from organisations.  19 out of Scotland’s 32 local authorities provided views.  Other organisations responding included the Law Society, Police Scotland, National Dog Warden Association of Scotland, Scottish SPCA, the Kennel Club and a number of community councils.</w:t>
      </w:r>
    </w:p>
    <w:p w:rsidR="00F0616D" w:rsidRDefault="00F0616D" w:rsidP="00B561C0"/>
    <w:p w:rsidR="00F0616D" w:rsidRPr="00F0616D" w:rsidRDefault="00F0616D" w:rsidP="00B561C0">
      <w:r>
        <w:t xml:space="preserve">The consultation contained </w:t>
      </w:r>
      <w:r w:rsidR="000C5FD5">
        <w:t>12</w:t>
      </w:r>
      <w:r>
        <w:t xml:space="preserve"> questions.  </w:t>
      </w:r>
      <w:r w:rsidR="000C5FD5">
        <w:t>11 out of the 12</w:t>
      </w:r>
      <w:r>
        <w:t xml:space="preserve"> questions were quantitative in nature, though these questions </w:t>
      </w:r>
      <w:r w:rsidR="003A0602">
        <w:t xml:space="preserve">also </w:t>
      </w:r>
      <w:r>
        <w:t xml:space="preserve">allowed for reasons to given for the answer provided.  One question (question 9) was not quantitative in nature and </w:t>
      </w:r>
      <w:r>
        <w:lastRenderedPageBreak/>
        <w:t>instead sought information about how awareness might be raised in respect of dog control within local authorities.  A summary of views offer</w:t>
      </w:r>
      <w:r w:rsidR="003A0602">
        <w:t>ed is included in this analysis in respect of question 9.</w:t>
      </w:r>
      <w:r>
        <w:t xml:space="preserve"> </w:t>
      </w:r>
    </w:p>
    <w:p w:rsidR="00F0616D" w:rsidRDefault="00F0616D" w:rsidP="00B561C0"/>
    <w:p w:rsidR="00F0616D" w:rsidRDefault="000B2FF6" w:rsidP="00B561C0">
      <w:r>
        <w:t>Thank you to all those w</w:t>
      </w:r>
      <w:r w:rsidR="00F0616D">
        <w:t>ho took the time and effort to interact with this consultation exercise.</w:t>
      </w:r>
    </w:p>
    <w:p w:rsidR="00F0616D" w:rsidRDefault="00F0616D" w:rsidP="00B561C0"/>
    <w:p w:rsidR="00F0616D" w:rsidRDefault="00F0616D">
      <w:pPr>
        <w:rPr>
          <w:b/>
        </w:rPr>
      </w:pPr>
    </w:p>
    <w:p w:rsidR="00F0616D" w:rsidRPr="00F0616D" w:rsidRDefault="00F0616D" w:rsidP="00B561C0">
      <w:pPr>
        <w:rPr>
          <w:b/>
        </w:rPr>
      </w:pPr>
      <w:r w:rsidRPr="00F0616D">
        <w:rPr>
          <w:b/>
        </w:rPr>
        <w:t>Analysis question by question</w:t>
      </w:r>
    </w:p>
    <w:p w:rsidR="00F0616D" w:rsidRDefault="00F0616D" w:rsidP="00B561C0"/>
    <w:p w:rsidR="00F0616D" w:rsidRPr="00F0616D" w:rsidRDefault="00EA39A7" w:rsidP="00EA39A7">
      <w:pPr>
        <w:shd w:val="clear" w:color="auto" w:fill="FFFFFF"/>
        <w:spacing w:line="336" w:lineRule="atLeast"/>
        <w:outlineLvl w:val="1"/>
        <w:rPr>
          <w:rFonts w:cs="Arial"/>
          <w:i/>
          <w:color w:val="111111"/>
          <w:sz w:val="28"/>
          <w:szCs w:val="28"/>
          <w:lang w:eastAsia="en-GB"/>
        </w:rPr>
      </w:pPr>
      <w:r>
        <w:rPr>
          <w:rFonts w:cs="Arial"/>
          <w:i/>
          <w:color w:val="111111"/>
          <w:sz w:val="28"/>
          <w:szCs w:val="28"/>
          <w:lang w:eastAsia="en-GB"/>
        </w:rPr>
        <w:t xml:space="preserve">Question 1 - </w:t>
      </w:r>
      <w:r w:rsidR="00F0616D" w:rsidRPr="00F0616D">
        <w:rPr>
          <w:rFonts w:cs="Arial"/>
          <w:i/>
          <w:color w:val="111111"/>
          <w:sz w:val="28"/>
          <w:szCs w:val="28"/>
          <w:lang w:eastAsia="en-GB"/>
        </w:rPr>
        <w:t>Do you think an obstruction offence should be added into the 2010 Act?</w:t>
      </w:r>
    </w:p>
    <w:p w:rsidR="00F0616D" w:rsidRDefault="00F0616D" w:rsidP="00B561C0"/>
    <w:p w:rsidR="00F0616D" w:rsidRDefault="00F0616D" w:rsidP="00B561C0">
      <w:r>
        <w:t xml:space="preserve">316 respondents offered a specific view on this question.  </w:t>
      </w:r>
    </w:p>
    <w:p w:rsidR="00F0616D" w:rsidRDefault="00F0616D" w:rsidP="00B561C0"/>
    <w:p w:rsidR="00F0616D" w:rsidRDefault="00F0616D" w:rsidP="00B561C0">
      <w:r>
        <w:t>283 respondents were supportive and 33 were opposed.  From the remaining 20 respondents to the consultation, either no view at all was offered or views were offered which either were not relevant to this question or it cannot be ascertained from those views whether the respondent supported or opposed the proposition.</w:t>
      </w:r>
    </w:p>
    <w:p w:rsidR="00C116F7" w:rsidRDefault="00C116F7" w:rsidP="00B561C0"/>
    <w:p w:rsidR="00F0616D" w:rsidRDefault="00C116F7" w:rsidP="00B561C0">
      <w:r>
        <w:t>All 19 local authorities who provided views on this question supported a new obstruction offence.</w:t>
      </w:r>
    </w:p>
    <w:p w:rsidR="00C116F7" w:rsidRDefault="00C116F7" w:rsidP="00B561C0"/>
    <w:tbl>
      <w:tblPr>
        <w:tblStyle w:val="TableGrid"/>
        <w:tblW w:w="0" w:type="auto"/>
        <w:tblLook w:val="04A0" w:firstRow="1" w:lastRow="0" w:firstColumn="1" w:lastColumn="0" w:noHBand="0" w:noVBand="1"/>
      </w:tblPr>
      <w:tblGrid>
        <w:gridCol w:w="2269"/>
        <w:gridCol w:w="2274"/>
        <w:gridCol w:w="2370"/>
        <w:gridCol w:w="2103"/>
      </w:tblGrid>
      <w:tr w:rsidR="00EA39A7" w:rsidTr="00137ED3">
        <w:tc>
          <w:tcPr>
            <w:tcW w:w="9016" w:type="dxa"/>
            <w:gridSpan w:val="4"/>
          </w:tcPr>
          <w:p w:rsidR="00EA39A7" w:rsidRPr="00EA39A7" w:rsidRDefault="00EA39A7" w:rsidP="00EA39A7">
            <w:pPr>
              <w:shd w:val="clear" w:color="auto" w:fill="FFFFFF"/>
              <w:spacing w:line="336" w:lineRule="atLeast"/>
              <w:jc w:val="center"/>
              <w:outlineLvl w:val="1"/>
              <w:rPr>
                <w:rFonts w:cs="Arial"/>
                <w:b/>
                <w:color w:val="111111"/>
                <w:szCs w:val="24"/>
                <w:lang w:eastAsia="en-GB"/>
              </w:rPr>
            </w:pPr>
            <w:r w:rsidRPr="00EA39A7">
              <w:rPr>
                <w:rFonts w:cs="Arial"/>
                <w:b/>
                <w:color w:val="111111"/>
                <w:szCs w:val="24"/>
                <w:lang w:eastAsia="en-GB"/>
              </w:rPr>
              <w:t xml:space="preserve">Question 1 - </w:t>
            </w:r>
            <w:r w:rsidRPr="00F0616D">
              <w:rPr>
                <w:rFonts w:cs="Arial"/>
                <w:b/>
                <w:color w:val="111111"/>
                <w:szCs w:val="24"/>
                <w:lang w:eastAsia="en-GB"/>
              </w:rPr>
              <w:t>Do you think an obstruction offence should be added into the 2010 Act?</w:t>
            </w:r>
          </w:p>
          <w:p w:rsidR="00EA39A7" w:rsidRPr="00EA39A7" w:rsidRDefault="00EA39A7" w:rsidP="00EA39A7">
            <w:pPr>
              <w:shd w:val="clear" w:color="auto" w:fill="FFFFFF"/>
              <w:spacing w:line="336" w:lineRule="atLeast"/>
              <w:jc w:val="center"/>
              <w:outlineLvl w:val="1"/>
              <w:rPr>
                <w:rFonts w:cs="Arial"/>
                <w:color w:val="111111"/>
                <w:szCs w:val="24"/>
                <w:lang w:eastAsia="en-GB"/>
              </w:rPr>
            </w:pPr>
          </w:p>
        </w:tc>
      </w:tr>
      <w:tr w:rsidR="00EA39A7" w:rsidTr="00EA39A7">
        <w:tc>
          <w:tcPr>
            <w:tcW w:w="2269" w:type="dxa"/>
          </w:tcPr>
          <w:p w:rsidR="00EA39A7" w:rsidRDefault="00EA39A7" w:rsidP="00B561C0">
            <w:r>
              <w:t>Response</w:t>
            </w:r>
          </w:p>
        </w:tc>
        <w:tc>
          <w:tcPr>
            <w:tcW w:w="2274" w:type="dxa"/>
          </w:tcPr>
          <w:p w:rsidR="00EA39A7" w:rsidRDefault="00EA39A7" w:rsidP="00B561C0">
            <w:r>
              <w:t>Total</w:t>
            </w:r>
          </w:p>
        </w:tc>
        <w:tc>
          <w:tcPr>
            <w:tcW w:w="2370" w:type="dxa"/>
          </w:tcPr>
          <w:p w:rsidR="00EA39A7" w:rsidRDefault="00EA39A7" w:rsidP="00B561C0">
            <w:r>
              <w:t>Percent of all</w:t>
            </w:r>
          </w:p>
        </w:tc>
        <w:tc>
          <w:tcPr>
            <w:tcW w:w="2103" w:type="dxa"/>
          </w:tcPr>
          <w:p w:rsidR="00EA39A7" w:rsidRDefault="00EA39A7" w:rsidP="00B561C0">
            <w:r>
              <w:t>Percent of those who offered a specific view</w:t>
            </w:r>
          </w:p>
        </w:tc>
      </w:tr>
      <w:tr w:rsidR="00EA39A7" w:rsidTr="00EA39A7">
        <w:tc>
          <w:tcPr>
            <w:tcW w:w="2269" w:type="dxa"/>
          </w:tcPr>
          <w:p w:rsidR="00EA39A7" w:rsidRDefault="00EA39A7" w:rsidP="00B561C0">
            <w:r>
              <w:t>Agree</w:t>
            </w:r>
          </w:p>
        </w:tc>
        <w:tc>
          <w:tcPr>
            <w:tcW w:w="2274" w:type="dxa"/>
          </w:tcPr>
          <w:p w:rsidR="00EA39A7" w:rsidRDefault="00EA39A7" w:rsidP="00B561C0">
            <w:r>
              <w:t>283</w:t>
            </w:r>
          </w:p>
        </w:tc>
        <w:tc>
          <w:tcPr>
            <w:tcW w:w="2370" w:type="dxa"/>
          </w:tcPr>
          <w:p w:rsidR="00EA39A7" w:rsidRDefault="00EA39A7" w:rsidP="00B561C0">
            <w:r>
              <w:t>84%</w:t>
            </w:r>
          </w:p>
        </w:tc>
        <w:tc>
          <w:tcPr>
            <w:tcW w:w="2103" w:type="dxa"/>
          </w:tcPr>
          <w:p w:rsidR="00EA39A7" w:rsidRDefault="00EA39A7" w:rsidP="00B561C0">
            <w:r>
              <w:t>90%</w:t>
            </w:r>
          </w:p>
        </w:tc>
      </w:tr>
      <w:tr w:rsidR="00EA39A7" w:rsidTr="00EA39A7">
        <w:tc>
          <w:tcPr>
            <w:tcW w:w="2269" w:type="dxa"/>
          </w:tcPr>
          <w:p w:rsidR="00EA39A7" w:rsidRDefault="00EA39A7" w:rsidP="00B561C0">
            <w:r>
              <w:t>Disagree</w:t>
            </w:r>
          </w:p>
        </w:tc>
        <w:tc>
          <w:tcPr>
            <w:tcW w:w="2274" w:type="dxa"/>
          </w:tcPr>
          <w:p w:rsidR="00EA39A7" w:rsidRDefault="00EA39A7" w:rsidP="00B561C0">
            <w:r>
              <w:t>33</w:t>
            </w:r>
          </w:p>
        </w:tc>
        <w:tc>
          <w:tcPr>
            <w:tcW w:w="2370" w:type="dxa"/>
          </w:tcPr>
          <w:p w:rsidR="00EA39A7" w:rsidRDefault="00EA39A7" w:rsidP="00B561C0">
            <w:r>
              <w:t>10%</w:t>
            </w:r>
          </w:p>
        </w:tc>
        <w:tc>
          <w:tcPr>
            <w:tcW w:w="2103" w:type="dxa"/>
          </w:tcPr>
          <w:p w:rsidR="00EA39A7" w:rsidRDefault="00EA39A7" w:rsidP="00B561C0">
            <w:r>
              <w:t>10%</w:t>
            </w:r>
          </w:p>
        </w:tc>
      </w:tr>
      <w:tr w:rsidR="00EA39A7" w:rsidTr="00EA39A7">
        <w:tc>
          <w:tcPr>
            <w:tcW w:w="2269" w:type="dxa"/>
          </w:tcPr>
          <w:p w:rsidR="00EA39A7" w:rsidRDefault="00EA39A7" w:rsidP="00B561C0">
            <w:r>
              <w:t>No view offered on specific question</w:t>
            </w:r>
          </w:p>
        </w:tc>
        <w:tc>
          <w:tcPr>
            <w:tcW w:w="2274" w:type="dxa"/>
          </w:tcPr>
          <w:p w:rsidR="00EA39A7" w:rsidRDefault="00EA39A7" w:rsidP="00B561C0">
            <w:r>
              <w:t>20</w:t>
            </w:r>
          </w:p>
        </w:tc>
        <w:tc>
          <w:tcPr>
            <w:tcW w:w="2370" w:type="dxa"/>
          </w:tcPr>
          <w:p w:rsidR="00EA39A7" w:rsidRDefault="00EA39A7" w:rsidP="00B561C0">
            <w:r>
              <w:t>6%</w:t>
            </w:r>
          </w:p>
        </w:tc>
        <w:tc>
          <w:tcPr>
            <w:tcW w:w="2103" w:type="dxa"/>
          </w:tcPr>
          <w:p w:rsidR="00EA39A7" w:rsidRDefault="00EA39A7" w:rsidP="00B561C0">
            <w:r>
              <w:t>N/A</w:t>
            </w:r>
          </w:p>
        </w:tc>
      </w:tr>
    </w:tbl>
    <w:p w:rsidR="00F0616D" w:rsidRDefault="00F0616D" w:rsidP="00B561C0"/>
    <w:p w:rsidR="000B2FF6" w:rsidRDefault="000B2FF6" w:rsidP="00B561C0"/>
    <w:p w:rsidR="003A0602" w:rsidRPr="003A0602" w:rsidRDefault="003A0602" w:rsidP="003A0602">
      <w:pPr>
        <w:spacing w:line="336" w:lineRule="atLeast"/>
        <w:outlineLvl w:val="1"/>
        <w:rPr>
          <w:rFonts w:cs="Arial"/>
          <w:i/>
          <w:color w:val="111111"/>
          <w:sz w:val="28"/>
          <w:szCs w:val="28"/>
          <w:lang w:eastAsia="en-GB"/>
        </w:rPr>
      </w:pPr>
      <w:r w:rsidRPr="003A0602">
        <w:rPr>
          <w:rFonts w:cs="Arial"/>
          <w:i/>
          <w:color w:val="111111"/>
          <w:sz w:val="28"/>
          <w:szCs w:val="28"/>
          <w:lang w:eastAsia="en-GB"/>
        </w:rPr>
        <w:t>Question 2: Do you think a national dog control notice database should be established?</w:t>
      </w:r>
    </w:p>
    <w:p w:rsidR="003A0602" w:rsidRPr="003A0602" w:rsidRDefault="003A0602" w:rsidP="003A0602">
      <w:pPr>
        <w:pBdr>
          <w:bottom w:val="single" w:sz="6" w:space="1" w:color="auto"/>
        </w:pBdr>
        <w:jc w:val="center"/>
        <w:rPr>
          <w:rFonts w:cs="Arial"/>
          <w:vanish/>
          <w:sz w:val="16"/>
          <w:szCs w:val="16"/>
          <w:lang w:eastAsia="en-GB"/>
        </w:rPr>
      </w:pPr>
      <w:r w:rsidRPr="003A0602">
        <w:rPr>
          <w:rFonts w:cs="Arial"/>
          <w:vanish/>
          <w:sz w:val="16"/>
          <w:szCs w:val="16"/>
          <w:lang w:eastAsia="en-GB"/>
        </w:rPr>
        <w:t>Top of Form</w:t>
      </w:r>
    </w:p>
    <w:p w:rsidR="000B2FF6" w:rsidRDefault="000B2FF6" w:rsidP="000B2FF6"/>
    <w:p w:rsidR="000B2FF6" w:rsidRDefault="003A0602" w:rsidP="000B2FF6">
      <w:r>
        <w:t>315</w:t>
      </w:r>
      <w:r w:rsidR="000B2FF6">
        <w:t xml:space="preserve"> respondents offered a specific view on this question.  </w:t>
      </w:r>
    </w:p>
    <w:p w:rsidR="000B2FF6" w:rsidRDefault="000B2FF6" w:rsidP="000B2FF6"/>
    <w:p w:rsidR="000B2FF6" w:rsidRDefault="003A0602" w:rsidP="000B2FF6">
      <w:r>
        <w:t>279</w:t>
      </w:r>
      <w:r w:rsidR="000B2FF6">
        <w:t xml:space="preserve"> respondents were supportive and </w:t>
      </w:r>
      <w:r>
        <w:t>36</w:t>
      </w:r>
      <w:r w:rsidR="000B2FF6">
        <w:t xml:space="preserve"> were opposed.  From the remaining </w:t>
      </w:r>
      <w:r>
        <w:t>21</w:t>
      </w:r>
      <w:r w:rsidR="000B2FF6">
        <w:t xml:space="preserve"> respondents to the consultation, either no view at all was offered or views were offered which either were not relevant to this question or it cannot be ascertained from those views whether the respondent supported or opposed the proposition.</w:t>
      </w:r>
    </w:p>
    <w:p w:rsidR="003D15D1" w:rsidRDefault="003D15D1" w:rsidP="000B2FF6"/>
    <w:p w:rsidR="003D15D1" w:rsidRDefault="003D15D1" w:rsidP="000B2FF6">
      <w:r>
        <w:t xml:space="preserve">All 19 local authorities who provided views on this question supported the establishment of a national dog control notice database.  A number of issues were raised by local authorities including that all local authorities have different IT </w:t>
      </w:r>
      <w:r>
        <w:lastRenderedPageBreak/>
        <w:t>systems, who would be responsible for maintaining and running an operational databased used by local authorities and who would have access to the information held on a database.</w:t>
      </w:r>
    </w:p>
    <w:p w:rsidR="000B2FF6" w:rsidRDefault="000B2FF6" w:rsidP="000B2FF6"/>
    <w:tbl>
      <w:tblPr>
        <w:tblStyle w:val="TableGrid"/>
        <w:tblW w:w="0" w:type="auto"/>
        <w:tblLook w:val="04A0" w:firstRow="1" w:lastRow="0" w:firstColumn="1" w:lastColumn="0" w:noHBand="0" w:noVBand="1"/>
      </w:tblPr>
      <w:tblGrid>
        <w:gridCol w:w="2269"/>
        <w:gridCol w:w="2274"/>
        <w:gridCol w:w="2370"/>
        <w:gridCol w:w="2103"/>
      </w:tblGrid>
      <w:tr w:rsidR="000B2FF6" w:rsidTr="00D32BBA">
        <w:tc>
          <w:tcPr>
            <w:tcW w:w="9016" w:type="dxa"/>
            <w:gridSpan w:val="4"/>
          </w:tcPr>
          <w:p w:rsidR="003A0602" w:rsidRPr="003A0602" w:rsidRDefault="003A0602" w:rsidP="003A0602">
            <w:pPr>
              <w:spacing w:line="336" w:lineRule="atLeast"/>
              <w:jc w:val="center"/>
              <w:outlineLvl w:val="1"/>
              <w:rPr>
                <w:rFonts w:cs="Arial"/>
                <w:b/>
                <w:color w:val="111111"/>
                <w:szCs w:val="24"/>
                <w:lang w:eastAsia="en-GB"/>
              </w:rPr>
            </w:pPr>
            <w:r w:rsidRPr="003A0602">
              <w:rPr>
                <w:rFonts w:cs="Arial"/>
                <w:b/>
                <w:color w:val="111111"/>
                <w:szCs w:val="24"/>
                <w:lang w:eastAsia="en-GB"/>
              </w:rPr>
              <w:t>Question 2: Do you think a national dog control notice database should be established?</w:t>
            </w:r>
          </w:p>
          <w:p w:rsidR="000B2FF6" w:rsidRPr="00EA39A7" w:rsidRDefault="000B2FF6" w:rsidP="003A0602">
            <w:pPr>
              <w:shd w:val="clear" w:color="auto" w:fill="FFFFFF"/>
              <w:spacing w:line="336" w:lineRule="atLeast"/>
              <w:outlineLvl w:val="1"/>
              <w:rPr>
                <w:rFonts w:cs="Arial"/>
                <w:color w:val="111111"/>
                <w:szCs w:val="24"/>
                <w:lang w:eastAsia="en-GB"/>
              </w:rPr>
            </w:pPr>
          </w:p>
        </w:tc>
      </w:tr>
      <w:tr w:rsidR="000B2FF6" w:rsidTr="00D32BBA">
        <w:tc>
          <w:tcPr>
            <w:tcW w:w="2269" w:type="dxa"/>
          </w:tcPr>
          <w:p w:rsidR="000B2FF6" w:rsidRDefault="000B2FF6" w:rsidP="00D32BBA">
            <w:r>
              <w:t>Response</w:t>
            </w:r>
          </w:p>
        </w:tc>
        <w:tc>
          <w:tcPr>
            <w:tcW w:w="2274" w:type="dxa"/>
          </w:tcPr>
          <w:p w:rsidR="000B2FF6" w:rsidRDefault="000B2FF6" w:rsidP="00D32BBA">
            <w:r>
              <w:t>Total</w:t>
            </w:r>
          </w:p>
        </w:tc>
        <w:tc>
          <w:tcPr>
            <w:tcW w:w="2370" w:type="dxa"/>
          </w:tcPr>
          <w:p w:rsidR="000B2FF6" w:rsidRDefault="000B2FF6" w:rsidP="00D32BBA">
            <w:r>
              <w:t>Percent of all</w:t>
            </w:r>
          </w:p>
        </w:tc>
        <w:tc>
          <w:tcPr>
            <w:tcW w:w="2103" w:type="dxa"/>
          </w:tcPr>
          <w:p w:rsidR="000B2FF6" w:rsidRDefault="000B2FF6" w:rsidP="00D32BBA">
            <w:r>
              <w:t>Percent of those who offered a specific view</w:t>
            </w:r>
          </w:p>
        </w:tc>
      </w:tr>
      <w:tr w:rsidR="000B2FF6" w:rsidTr="00D32BBA">
        <w:tc>
          <w:tcPr>
            <w:tcW w:w="2269" w:type="dxa"/>
          </w:tcPr>
          <w:p w:rsidR="000B2FF6" w:rsidRDefault="000B2FF6" w:rsidP="00D32BBA">
            <w:r>
              <w:t>Agree</w:t>
            </w:r>
          </w:p>
        </w:tc>
        <w:tc>
          <w:tcPr>
            <w:tcW w:w="2274" w:type="dxa"/>
          </w:tcPr>
          <w:p w:rsidR="000B2FF6" w:rsidRDefault="003A0602" w:rsidP="00D32BBA">
            <w:r>
              <w:t>279</w:t>
            </w:r>
          </w:p>
        </w:tc>
        <w:tc>
          <w:tcPr>
            <w:tcW w:w="2370" w:type="dxa"/>
          </w:tcPr>
          <w:p w:rsidR="000B2FF6" w:rsidRDefault="003A0602" w:rsidP="00D32BBA">
            <w:r>
              <w:t>83</w:t>
            </w:r>
            <w:r w:rsidR="000B2FF6">
              <w:t>%</w:t>
            </w:r>
          </w:p>
        </w:tc>
        <w:tc>
          <w:tcPr>
            <w:tcW w:w="2103" w:type="dxa"/>
          </w:tcPr>
          <w:p w:rsidR="000B2FF6" w:rsidRDefault="003A0602" w:rsidP="00D32BBA">
            <w:r>
              <w:t>89</w:t>
            </w:r>
            <w:r w:rsidR="000B2FF6">
              <w:t>%</w:t>
            </w:r>
          </w:p>
        </w:tc>
      </w:tr>
      <w:tr w:rsidR="000B2FF6" w:rsidTr="00D32BBA">
        <w:tc>
          <w:tcPr>
            <w:tcW w:w="2269" w:type="dxa"/>
          </w:tcPr>
          <w:p w:rsidR="000B2FF6" w:rsidRDefault="000B2FF6" w:rsidP="00D32BBA">
            <w:r>
              <w:t>Disagree</w:t>
            </w:r>
          </w:p>
        </w:tc>
        <w:tc>
          <w:tcPr>
            <w:tcW w:w="2274" w:type="dxa"/>
          </w:tcPr>
          <w:p w:rsidR="000B2FF6" w:rsidRDefault="003A0602" w:rsidP="00D32BBA">
            <w:r>
              <w:t>36</w:t>
            </w:r>
          </w:p>
        </w:tc>
        <w:tc>
          <w:tcPr>
            <w:tcW w:w="2370" w:type="dxa"/>
          </w:tcPr>
          <w:p w:rsidR="000B2FF6" w:rsidRDefault="003A0602" w:rsidP="00D32BBA">
            <w:r>
              <w:t>11</w:t>
            </w:r>
            <w:r w:rsidR="000B2FF6">
              <w:t>%</w:t>
            </w:r>
          </w:p>
        </w:tc>
        <w:tc>
          <w:tcPr>
            <w:tcW w:w="2103" w:type="dxa"/>
          </w:tcPr>
          <w:p w:rsidR="000B2FF6" w:rsidRDefault="003A0602" w:rsidP="00D32BBA">
            <w:r>
              <w:t>11</w:t>
            </w:r>
            <w:r w:rsidR="000B2FF6">
              <w:t>%</w:t>
            </w:r>
          </w:p>
        </w:tc>
      </w:tr>
      <w:tr w:rsidR="000B2FF6" w:rsidTr="00D32BBA">
        <w:tc>
          <w:tcPr>
            <w:tcW w:w="2269" w:type="dxa"/>
          </w:tcPr>
          <w:p w:rsidR="000B2FF6" w:rsidRDefault="000B2FF6" w:rsidP="00D32BBA">
            <w:r>
              <w:t>No view offered on specific question</w:t>
            </w:r>
          </w:p>
        </w:tc>
        <w:tc>
          <w:tcPr>
            <w:tcW w:w="2274" w:type="dxa"/>
          </w:tcPr>
          <w:p w:rsidR="000B2FF6" w:rsidRDefault="003A0602" w:rsidP="00D32BBA">
            <w:r>
              <w:t>21</w:t>
            </w:r>
          </w:p>
        </w:tc>
        <w:tc>
          <w:tcPr>
            <w:tcW w:w="2370" w:type="dxa"/>
          </w:tcPr>
          <w:p w:rsidR="000B2FF6" w:rsidRDefault="000B2FF6" w:rsidP="00D32BBA">
            <w:r>
              <w:t>6%</w:t>
            </w:r>
          </w:p>
        </w:tc>
        <w:tc>
          <w:tcPr>
            <w:tcW w:w="2103" w:type="dxa"/>
          </w:tcPr>
          <w:p w:rsidR="000B2FF6" w:rsidRDefault="000B2FF6" w:rsidP="00D32BBA">
            <w:r>
              <w:t>N/A</w:t>
            </w:r>
          </w:p>
        </w:tc>
      </w:tr>
    </w:tbl>
    <w:p w:rsidR="000B2FF6" w:rsidRDefault="000B2FF6" w:rsidP="000B2FF6"/>
    <w:p w:rsidR="00ED0CFB" w:rsidRPr="00ED0CFB" w:rsidRDefault="00ED0CFB" w:rsidP="00ED0CFB">
      <w:pPr>
        <w:spacing w:line="336" w:lineRule="atLeast"/>
        <w:outlineLvl w:val="1"/>
        <w:rPr>
          <w:rFonts w:cs="Arial"/>
          <w:i/>
          <w:color w:val="111111"/>
          <w:sz w:val="28"/>
          <w:szCs w:val="28"/>
          <w:lang w:eastAsia="en-GB"/>
        </w:rPr>
      </w:pPr>
      <w:r w:rsidRPr="00ED0CFB">
        <w:rPr>
          <w:rFonts w:cs="Arial"/>
          <w:i/>
          <w:color w:val="111111"/>
          <w:sz w:val="28"/>
          <w:szCs w:val="28"/>
          <w:lang w:eastAsia="en-GB"/>
        </w:rPr>
        <w:t>Question 3: Do you consider that dog control notices can be capable of being enforced across Scotland under the 2010 Act?</w:t>
      </w:r>
    </w:p>
    <w:p w:rsidR="00ED0CFB" w:rsidRPr="00ED0CFB" w:rsidRDefault="00ED0CFB" w:rsidP="00ED0CFB">
      <w:pPr>
        <w:pBdr>
          <w:bottom w:val="single" w:sz="6" w:space="1" w:color="auto"/>
        </w:pBdr>
        <w:jc w:val="center"/>
        <w:rPr>
          <w:rFonts w:cs="Arial"/>
          <w:vanish/>
          <w:sz w:val="16"/>
          <w:szCs w:val="16"/>
          <w:lang w:eastAsia="en-GB"/>
        </w:rPr>
      </w:pPr>
      <w:r w:rsidRPr="00ED0CFB">
        <w:rPr>
          <w:rFonts w:cs="Arial"/>
          <w:vanish/>
          <w:sz w:val="16"/>
          <w:szCs w:val="16"/>
          <w:lang w:eastAsia="en-GB"/>
        </w:rPr>
        <w:t>Top of Form</w:t>
      </w:r>
    </w:p>
    <w:p w:rsidR="000B2FF6" w:rsidRDefault="000B2FF6" w:rsidP="000B2FF6"/>
    <w:p w:rsidR="000B2FF6" w:rsidRDefault="00ED0CFB" w:rsidP="000B2FF6">
      <w:r>
        <w:t>251</w:t>
      </w:r>
      <w:r w:rsidR="000B2FF6">
        <w:t xml:space="preserve"> respondents offered a specific view on this question.  </w:t>
      </w:r>
    </w:p>
    <w:p w:rsidR="000B2FF6" w:rsidRDefault="000B2FF6" w:rsidP="000B2FF6"/>
    <w:p w:rsidR="000B2FF6" w:rsidRDefault="00ED0CFB" w:rsidP="000B2FF6">
      <w:r>
        <w:t>140</w:t>
      </w:r>
      <w:r w:rsidR="000B2FF6">
        <w:t xml:space="preserve"> respondents </w:t>
      </w:r>
      <w:r>
        <w:t>agreed</w:t>
      </w:r>
      <w:r w:rsidR="000B2FF6">
        <w:t xml:space="preserve"> and 33 </w:t>
      </w:r>
      <w:r>
        <w:t>disagreed</w:t>
      </w:r>
      <w:r w:rsidR="000B2FF6">
        <w:t xml:space="preserve">.  From the remaining </w:t>
      </w:r>
      <w:r>
        <w:t>85</w:t>
      </w:r>
      <w:r w:rsidR="000B2FF6">
        <w:t xml:space="preserve"> respondents to the consultation, either no view at all was offered or views were offered which either were not relevant to this question or it cannot be ascertained from those views whether the respondent </w:t>
      </w:r>
      <w:r>
        <w:t>agreed or disagreed with</w:t>
      </w:r>
      <w:r w:rsidR="000B2FF6">
        <w:t xml:space="preserve"> the proposition.</w:t>
      </w:r>
    </w:p>
    <w:p w:rsidR="003D15D1" w:rsidRDefault="003D15D1" w:rsidP="000B2FF6"/>
    <w:p w:rsidR="003D15D1" w:rsidRDefault="003D15D1" w:rsidP="000B2FF6">
      <w:r>
        <w:t xml:space="preserve">There were differing views offered by the 19 local authorities who responded to this question.  Some suggested the current law did permit enforcement across Scotland while others disagreed and suggested the wording of the relevant provisions in the 2010 Act should be adjusted.  </w:t>
      </w:r>
    </w:p>
    <w:p w:rsidR="003D15D1" w:rsidRDefault="003D15D1" w:rsidP="000B2FF6"/>
    <w:p w:rsidR="003D15D1" w:rsidRDefault="003D15D1" w:rsidP="000B2FF6">
      <w:r>
        <w:t xml:space="preserve">The question was intended to seek views on whether the law permitted enforcement across Scotland, but it is likely that some respondents including local authorities interpreted the question as being whether dog control notices were being enforced across Scotland (which is what question 5 is seeking information about) rather than whether dog control notices were </w:t>
      </w:r>
      <w:r w:rsidRPr="003D15D1">
        <w:rPr>
          <w:u w:val="single"/>
        </w:rPr>
        <w:t>capable</w:t>
      </w:r>
      <w:r>
        <w:t xml:space="preserve"> of being enforced across Scotland.</w:t>
      </w:r>
    </w:p>
    <w:p w:rsidR="000B2FF6" w:rsidRDefault="000B2FF6" w:rsidP="000B2FF6"/>
    <w:tbl>
      <w:tblPr>
        <w:tblStyle w:val="TableGrid"/>
        <w:tblW w:w="0" w:type="auto"/>
        <w:tblLook w:val="04A0" w:firstRow="1" w:lastRow="0" w:firstColumn="1" w:lastColumn="0" w:noHBand="0" w:noVBand="1"/>
      </w:tblPr>
      <w:tblGrid>
        <w:gridCol w:w="2269"/>
        <w:gridCol w:w="2274"/>
        <w:gridCol w:w="2370"/>
        <w:gridCol w:w="2103"/>
      </w:tblGrid>
      <w:tr w:rsidR="000B2FF6" w:rsidTr="00D32BBA">
        <w:tc>
          <w:tcPr>
            <w:tcW w:w="9016" w:type="dxa"/>
            <w:gridSpan w:val="4"/>
          </w:tcPr>
          <w:p w:rsidR="00ED0CFB" w:rsidRPr="00ED0CFB" w:rsidRDefault="00ED0CFB" w:rsidP="00637D6C">
            <w:pPr>
              <w:spacing w:line="336" w:lineRule="atLeast"/>
              <w:jc w:val="center"/>
              <w:outlineLvl w:val="1"/>
              <w:rPr>
                <w:rFonts w:cs="Arial"/>
                <w:b/>
                <w:color w:val="111111"/>
                <w:szCs w:val="24"/>
                <w:lang w:eastAsia="en-GB"/>
              </w:rPr>
            </w:pPr>
            <w:r w:rsidRPr="00ED0CFB">
              <w:rPr>
                <w:rFonts w:cs="Arial"/>
                <w:b/>
                <w:color w:val="111111"/>
                <w:szCs w:val="24"/>
                <w:lang w:eastAsia="en-GB"/>
              </w:rPr>
              <w:t>Question 3: Do you consider that dog control notices can be capable of being enforced across Scotland under the 2010 Act?</w:t>
            </w:r>
          </w:p>
          <w:p w:rsidR="000B2FF6" w:rsidRPr="00EA39A7" w:rsidRDefault="000B2FF6" w:rsidP="00D32BBA">
            <w:pPr>
              <w:shd w:val="clear" w:color="auto" w:fill="FFFFFF"/>
              <w:spacing w:line="336" w:lineRule="atLeast"/>
              <w:jc w:val="center"/>
              <w:outlineLvl w:val="1"/>
              <w:rPr>
                <w:rFonts w:cs="Arial"/>
                <w:color w:val="111111"/>
                <w:szCs w:val="24"/>
                <w:lang w:eastAsia="en-GB"/>
              </w:rPr>
            </w:pPr>
          </w:p>
        </w:tc>
      </w:tr>
      <w:tr w:rsidR="000B2FF6" w:rsidTr="00D32BBA">
        <w:tc>
          <w:tcPr>
            <w:tcW w:w="2269" w:type="dxa"/>
          </w:tcPr>
          <w:p w:rsidR="000B2FF6" w:rsidRDefault="000B2FF6" w:rsidP="00D32BBA">
            <w:r>
              <w:t>Response</w:t>
            </w:r>
          </w:p>
        </w:tc>
        <w:tc>
          <w:tcPr>
            <w:tcW w:w="2274" w:type="dxa"/>
          </w:tcPr>
          <w:p w:rsidR="000B2FF6" w:rsidRDefault="000B2FF6" w:rsidP="00D32BBA">
            <w:r>
              <w:t>Total</w:t>
            </w:r>
          </w:p>
        </w:tc>
        <w:tc>
          <w:tcPr>
            <w:tcW w:w="2370" w:type="dxa"/>
          </w:tcPr>
          <w:p w:rsidR="000B2FF6" w:rsidRDefault="000B2FF6" w:rsidP="00D32BBA">
            <w:r>
              <w:t>Percent of all</w:t>
            </w:r>
          </w:p>
        </w:tc>
        <w:tc>
          <w:tcPr>
            <w:tcW w:w="2103" w:type="dxa"/>
          </w:tcPr>
          <w:p w:rsidR="000B2FF6" w:rsidRDefault="000B2FF6" w:rsidP="00D32BBA">
            <w:r>
              <w:t>Percent of those who offered a specific view</w:t>
            </w:r>
          </w:p>
        </w:tc>
      </w:tr>
      <w:tr w:rsidR="000B2FF6" w:rsidTr="00D32BBA">
        <w:tc>
          <w:tcPr>
            <w:tcW w:w="2269" w:type="dxa"/>
          </w:tcPr>
          <w:p w:rsidR="000B2FF6" w:rsidRDefault="000B2FF6" w:rsidP="00D32BBA">
            <w:r>
              <w:t>Agree</w:t>
            </w:r>
          </w:p>
        </w:tc>
        <w:tc>
          <w:tcPr>
            <w:tcW w:w="2274" w:type="dxa"/>
          </w:tcPr>
          <w:p w:rsidR="000B2FF6" w:rsidRDefault="00ED0CFB" w:rsidP="00D32BBA">
            <w:r>
              <w:t>140</w:t>
            </w:r>
          </w:p>
        </w:tc>
        <w:tc>
          <w:tcPr>
            <w:tcW w:w="2370" w:type="dxa"/>
          </w:tcPr>
          <w:p w:rsidR="000B2FF6" w:rsidRDefault="00ED0CFB" w:rsidP="00D32BBA">
            <w:r>
              <w:t>42</w:t>
            </w:r>
            <w:r w:rsidR="000B2FF6">
              <w:t>%</w:t>
            </w:r>
          </w:p>
        </w:tc>
        <w:tc>
          <w:tcPr>
            <w:tcW w:w="2103" w:type="dxa"/>
          </w:tcPr>
          <w:p w:rsidR="000B2FF6" w:rsidRDefault="00ED0CFB" w:rsidP="00D32BBA">
            <w:r>
              <w:t>56</w:t>
            </w:r>
            <w:r w:rsidR="000B2FF6">
              <w:t>%</w:t>
            </w:r>
          </w:p>
        </w:tc>
      </w:tr>
      <w:tr w:rsidR="000B2FF6" w:rsidTr="00D32BBA">
        <w:tc>
          <w:tcPr>
            <w:tcW w:w="2269" w:type="dxa"/>
          </w:tcPr>
          <w:p w:rsidR="000B2FF6" w:rsidRDefault="000B2FF6" w:rsidP="00D32BBA">
            <w:r>
              <w:t>Disagree</w:t>
            </w:r>
          </w:p>
        </w:tc>
        <w:tc>
          <w:tcPr>
            <w:tcW w:w="2274" w:type="dxa"/>
          </w:tcPr>
          <w:p w:rsidR="000B2FF6" w:rsidRDefault="00ED0CFB" w:rsidP="00D32BBA">
            <w:r>
              <w:t>111</w:t>
            </w:r>
          </w:p>
        </w:tc>
        <w:tc>
          <w:tcPr>
            <w:tcW w:w="2370" w:type="dxa"/>
          </w:tcPr>
          <w:p w:rsidR="000B2FF6" w:rsidRDefault="00ED0CFB" w:rsidP="00D32BBA">
            <w:r>
              <w:t>33</w:t>
            </w:r>
            <w:r w:rsidR="000B2FF6">
              <w:t>%</w:t>
            </w:r>
          </w:p>
        </w:tc>
        <w:tc>
          <w:tcPr>
            <w:tcW w:w="2103" w:type="dxa"/>
          </w:tcPr>
          <w:p w:rsidR="000B2FF6" w:rsidRDefault="00ED0CFB" w:rsidP="00D32BBA">
            <w:r>
              <w:t>44</w:t>
            </w:r>
            <w:r w:rsidR="000B2FF6">
              <w:t>%</w:t>
            </w:r>
          </w:p>
        </w:tc>
      </w:tr>
      <w:tr w:rsidR="000B2FF6" w:rsidTr="00D32BBA">
        <w:tc>
          <w:tcPr>
            <w:tcW w:w="2269" w:type="dxa"/>
          </w:tcPr>
          <w:p w:rsidR="000B2FF6" w:rsidRDefault="000B2FF6" w:rsidP="00D32BBA">
            <w:r>
              <w:t>No view offered on specific question</w:t>
            </w:r>
          </w:p>
        </w:tc>
        <w:tc>
          <w:tcPr>
            <w:tcW w:w="2274" w:type="dxa"/>
          </w:tcPr>
          <w:p w:rsidR="000B2FF6" w:rsidRDefault="00ED0CFB" w:rsidP="00D32BBA">
            <w:r>
              <w:t>85</w:t>
            </w:r>
          </w:p>
        </w:tc>
        <w:tc>
          <w:tcPr>
            <w:tcW w:w="2370" w:type="dxa"/>
          </w:tcPr>
          <w:p w:rsidR="000B2FF6" w:rsidRDefault="00ED0CFB" w:rsidP="00D32BBA">
            <w:r>
              <w:t>25</w:t>
            </w:r>
            <w:r w:rsidR="000B2FF6">
              <w:t>%</w:t>
            </w:r>
          </w:p>
        </w:tc>
        <w:tc>
          <w:tcPr>
            <w:tcW w:w="2103" w:type="dxa"/>
          </w:tcPr>
          <w:p w:rsidR="000B2FF6" w:rsidRDefault="000B2FF6" w:rsidP="00D32BBA">
            <w:r>
              <w:t>N/A</w:t>
            </w:r>
          </w:p>
        </w:tc>
      </w:tr>
    </w:tbl>
    <w:p w:rsidR="000B2FF6" w:rsidRDefault="000B2FF6" w:rsidP="00B561C0"/>
    <w:p w:rsidR="009329FE" w:rsidRDefault="009329FE" w:rsidP="00B561C0"/>
    <w:p w:rsidR="00637D6C" w:rsidRPr="00637D6C" w:rsidRDefault="00637D6C" w:rsidP="00637D6C">
      <w:pPr>
        <w:shd w:val="clear" w:color="auto" w:fill="FFFFFF"/>
        <w:spacing w:line="336" w:lineRule="atLeast"/>
        <w:outlineLvl w:val="1"/>
        <w:rPr>
          <w:rFonts w:cs="Arial"/>
          <w:i/>
          <w:color w:val="111111"/>
          <w:sz w:val="28"/>
          <w:szCs w:val="28"/>
          <w:lang w:eastAsia="en-GB"/>
        </w:rPr>
      </w:pPr>
      <w:r w:rsidRPr="00637D6C">
        <w:rPr>
          <w:rFonts w:cs="Arial"/>
          <w:i/>
          <w:color w:val="111111"/>
          <w:sz w:val="28"/>
          <w:szCs w:val="28"/>
          <w:lang w:eastAsia="en-GB"/>
        </w:rPr>
        <w:lastRenderedPageBreak/>
        <w:t>Question 4: Do you think the 2010 Act should be amended to make clearer that dog control notices can be enforced outwith the local authority area they were imposed in?</w:t>
      </w:r>
    </w:p>
    <w:p w:rsidR="000B2FF6" w:rsidRDefault="000B2FF6" w:rsidP="000B2FF6"/>
    <w:p w:rsidR="000B2FF6" w:rsidRDefault="003368DB" w:rsidP="000B2FF6">
      <w:r>
        <w:t>319</w:t>
      </w:r>
      <w:r w:rsidR="000B2FF6">
        <w:t xml:space="preserve"> respondents offered a specific view on this question.  </w:t>
      </w:r>
    </w:p>
    <w:p w:rsidR="000B2FF6" w:rsidRDefault="000B2FF6" w:rsidP="000B2FF6"/>
    <w:p w:rsidR="000B2FF6" w:rsidRDefault="003368DB" w:rsidP="000B2FF6">
      <w:r>
        <w:t>298</w:t>
      </w:r>
      <w:r w:rsidR="000B2FF6">
        <w:t xml:space="preserve"> respondents were </w:t>
      </w:r>
      <w:r w:rsidR="00624B00">
        <w:t xml:space="preserve">supportive </w:t>
      </w:r>
      <w:r w:rsidR="000B2FF6">
        <w:t xml:space="preserve">and </w:t>
      </w:r>
      <w:r>
        <w:t>21</w:t>
      </w:r>
      <w:r w:rsidR="000B2FF6">
        <w:t xml:space="preserve"> were opposed.  </w:t>
      </w:r>
      <w:r>
        <w:t>From</w:t>
      </w:r>
      <w:r w:rsidR="000B2FF6">
        <w:t xml:space="preserve"> the remaining </w:t>
      </w:r>
      <w:r>
        <w:t>17</w:t>
      </w:r>
      <w:r w:rsidR="000B2FF6">
        <w:t xml:space="preserve"> respondents to the consultation, either no view at all was offered or views were offered which either were not relevant to this question or it cannot be ascertained from those views whether the respondent supported or opposed the proposition.</w:t>
      </w:r>
    </w:p>
    <w:p w:rsidR="003D15D1" w:rsidRDefault="003D15D1" w:rsidP="000B2FF6"/>
    <w:p w:rsidR="003D15D1" w:rsidRDefault="003D15D1" w:rsidP="000B2FF6">
      <w:r>
        <w:t>Nearly all of the 19 local authorities who responded on this question supported changes to be made to the 2010 Act.  Some that supported changes did suggest the law did permit such national enforcement so changes to the law would be to make this clearer rather than provide for such powers.  One local authority considered no changes should be undertaken (as they considered the law was clear in this regard).</w:t>
      </w:r>
    </w:p>
    <w:p w:rsidR="000B2FF6" w:rsidRDefault="000B2FF6" w:rsidP="000B2FF6"/>
    <w:tbl>
      <w:tblPr>
        <w:tblStyle w:val="TableGrid"/>
        <w:tblW w:w="0" w:type="auto"/>
        <w:tblLook w:val="04A0" w:firstRow="1" w:lastRow="0" w:firstColumn="1" w:lastColumn="0" w:noHBand="0" w:noVBand="1"/>
      </w:tblPr>
      <w:tblGrid>
        <w:gridCol w:w="2269"/>
        <w:gridCol w:w="2274"/>
        <w:gridCol w:w="2370"/>
        <w:gridCol w:w="2103"/>
      </w:tblGrid>
      <w:tr w:rsidR="000B2FF6" w:rsidTr="00D32BBA">
        <w:tc>
          <w:tcPr>
            <w:tcW w:w="9016" w:type="dxa"/>
            <w:gridSpan w:val="4"/>
          </w:tcPr>
          <w:p w:rsidR="00637D6C" w:rsidRPr="00637D6C" w:rsidRDefault="00637D6C" w:rsidP="00637D6C">
            <w:pPr>
              <w:shd w:val="clear" w:color="auto" w:fill="FFFFFF"/>
              <w:spacing w:line="336" w:lineRule="atLeast"/>
              <w:jc w:val="center"/>
              <w:outlineLvl w:val="1"/>
              <w:rPr>
                <w:rFonts w:cs="Arial"/>
                <w:b/>
                <w:color w:val="111111"/>
                <w:szCs w:val="24"/>
                <w:lang w:eastAsia="en-GB"/>
              </w:rPr>
            </w:pPr>
            <w:r w:rsidRPr="00637D6C">
              <w:rPr>
                <w:rFonts w:cs="Arial"/>
                <w:b/>
                <w:color w:val="111111"/>
                <w:szCs w:val="24"/>
                <w:lang w:eastAsia="en-GB"/>
              </w:rPr>
              <w:t>Question 4: Do you think the 2010 Act should be amended to make clearer that dog control notices can be enforced outwith the local authority area they were imposed in?</w:t>
            </w:r>
          </w:p>
          <w:p w:rsidR="000B2FF6" w:rsidRPr="00EA39A7" w:rsidRDefault="000B2FF6" w:rsidP="00637D6C">
            <w:pPr>
              <w:shd w:val="clear" w:color="auto" w:fill="FFFFFF"/>
              <w:spacing w:line="336" w:lineRule="atLeast"/>
              <w:outlineLvl w:val="1"/>
              <w:rPr>
                <w:rFonts w:cs="Arial"/>
                <w:color w:val="111111"/>
                <w:szCs w:val="24"/>
                <w:lang w:eastAsia="en-GB"/>
              </w:rPr>
            </w:pPr>
          </w:p>
        </w:tc>
      </w:tr>
      <w:tr w:rsidR="000B2FF6" w:rsidTr="00D32BBA">
        <w:tc>
          <w:tcPr>
            <w:tcW w:w="2269" w:type="dxa"/>
          </w:tcPr>
          <w:p w:rsidR="000B2FF6" w:rsidRDefault="000B2FF6" w:rsidP="00D32BBA">
            <w:r>
              <w:t>Response</w:t>
            </w:r>
          </w:p>
        </w:tc>
        <w:tc>
          <w:tcPr>
            <w:tcW w:w="2274" w:type="dxa"/>
          </w:tcPr>
          <w:p w:rsidR="000B2FF6" w:rsidRDefault="000B2FF6" w:rsidP="00D32BBA">
            <w:r>
              <w:t>Total</w:t>
            </w:r>
          </w:p>
        </w:tc>
        <w:tc>
          <w:tcPr>
            <w:tcW w:w="2370" w:type="dxa"/>
          </w:tcPr>
          <w:p w:rsidR="000B2FF6" w:rsidRDefault="000B2FF6" w:rsidP="00D32BBA">
            <w:r>
              <w:t>Percent of all</w:t>
            </w:r>
          </w:p>
        </w:tc>
        <w:tc>
          <w:tcPr>
            <w:tcW w:w="2103" w:type="dxa"/>
          </w:tcPr>
          <w:p w:rsidR="000B2FF6" w:rsidRDefault="000B2FF6" w:rsidP="00D32BBA">
            <w:r>
              <w:t>Percent of those who offered a specific view</w:t>
            </w:r>
          </w:p>
        </w:tc>
      </w:tr>
      <w:tr w:rsidR="000B2FF6" w:rsidTr="00D32BBA">
        <w:tc>
          <w:tcPr>
            <w:tcW w:w="2269" w:type="dxa"/>
          </w:tcPr>
          <w:p w:rsidR="000B2FF6" w:rsidRDefault="000B2FF6" w:rsidP="00D32BBA">
            <w:r>
              <w:t>Agree</w:t>
            </w:r>
          </w:p>
        </w:tc>
        <w:tc>
          <w:tcPr>
            <w:tcW w:w="2274" w:type="dxa"/>
          </w:tcPr>
          <w:p w:rsidR="000B2FF6" w:rsidRDefault="00637D6C" w:rsidP="00D32BBA">
            <w:r>
              <w:t>298</w:t>
            </w:r>
          </w:p>
        </w:tc>
        <w:tc>
          <w:tcPr>
            <w:tcW w:w="2370" w:type="dxa"/>
          </w:tcPr>
          <w:p w:rsidR="000B2FF6" w:rsidRDefault="00637D6C" w:rsidP="00D32BBA">
            <w:r>
              <w:t>89</w:t>
            </w:r>
            <w:r w:rsidR="000B2FF6">
              <w:t>%</w:t>
            </w:r>
          </w:p>
        </w:tc>
        <w:tc>
          <w:tcPr>
            <w:tcW w:w="2103" w:type="dxa"/>
          </w:tcPr>
          <w:p w:rsidR="000B2FF6" w:rsidRDefault="00637D6C" w:rsidP="00D32BBA">
            <w:r>
              <w:t>93</w:t>
            </w:r>
            <w:r w:rsidR="000B2FF6">
              <w:t>%</w:t>
            </w:r>
          </w:p>
        </w:tc>
      </w:tr>
      <w:tr w:rsidR="000B2FF6" w:rsidTr="00D32BBA">
        <w:tc>
          <w:tcPr>
            <w:tcW w:w="2269" w:type="dxa"/>
          </w:tcPr>
          <w:p w:rsidR="000B2FF6" w:rsidRDefault="000B2FF6" w:rsidP="00D32BBA">
            <w:r>
              <w:t>Disagree</w:t>
            </w:r>
          </w:p>
        </w:tc>
        <w:tc>
          <w:tcPr>
            <w:tcW w:w="2274" w:type="dxa"/>
          </w:tcPr>
          <w:p w:rsidR="000B2FF6" w:rsidRDefault="00637D6C" w:rsidP="00D32BBA">
            <w:r>
              <w:t>21</w:t>
            </w:r>
          </w:p>
        </w:tc>
        <w:tc>
          <w:tcPr>
            <w:tcW w:w="2370" w:type="dxa"/>
          </w:tcPr>
          <w:p w:rsidR="000B2FF6" w:rsidRDefault="00637D6C" w:rsidP="00D32BBA">
            <w:r>
              <w:t>6</w:t>
            </w:r>
            <w:r w:rsidR="000B2FF6">
              <w:t>%</w:t>
            </w:r>
          </w:p>
        </w:tc>
        <w:tc>
          <w:tcPr>
            <w:tcW w:w="2103" w:type="dxa"/>
          </w:tcPr>
          <w:p w:rsidR="000B2FF6" w:rsidRDefault="00637D6C" w:rsidP="00D32BBA">
            <w:r>
              <w:t>7</w:t>
            </w:r>
            <w:r w:rsidR="000B2FF6">
              <w:t>%</w:t>
            </w:r>
          </w:p>
        </w:tc>
      </w:tr>
      <w:tr w:rsidR="000B2FF6" w:rsidTr="00D32BBA">
        <w:tc>
          <w:tcPr>
            <w:tcW w:w="2269" w:type="dxa"/>
          </w:tcPr>
          <w:p w:rsidR="000B2FF6" w:rsidRDefault="000B2FF6" w:rsidP="00D32BBA">
            <w:r>
              <w:t>No view offered on specific question</w:t>
            </w:r>
          </w:p>
        </w:tc>
        <w:tc>
          <w:tcPr>
            <w:tcW w:w="2274" w:type="dxa"/>
          </w:tcPr>
          <w:p w:rsidR="000B2FF6" w:rsidRDefault="00637D6C" w:rsidP="00D32BBA">
            <w:r>
              <w:t>17</w:t>
            </w:r>
          </w:p>
        </w:tc>
        <w:tc>
          <w:tcPr>
            <w:tcW w:w="2370" w:type="dxa"/>
          </w:tcPr>
          <w:p w:rsidR="000B2FF6" w:rsidRDefault="00637D6C" w:rsidP="00D32BBA">
            <w:r>
              <w:t>5</w:t>
            </w:r>
            <w:r w:rsidR="000B2FF6">
              <w:t>%</w:t>
            </w:r>
          </w:p>
        </w:tc>
        <w:tc>
          <w:tcPr>
            <w:tcW w:w="2103" w:type="dxa"/>
          </w:tcPr>
          <w:p w:rsidR="000B2FF6" w:rsidRDefault="000B2FF6" w:rsidP="00D32BBA">
            <w:r>
              <w:t>N/A</w:t>
            </w:r>
          </w:p>
        </w:tc>
      </w:tr>
    </w:tbl>
    <w:p w:rsidR="000B2FF6" w:rsidRDefault="000B2FF6" w:rsidP="00B561C0"/>
    <w:p w:rsidR="003368DB" w:rsidRPr="003368DB" w:rsidRDefault="003368DB" w:rsidP="003368DB">
      <w:pPr>
        <w:spacing w:line="336" w:lineRule="atLeast"/>
        <w:outlineLvl w:val="1"/>
        <w:rPr>
          <w:rFonts w:cs="Arial"/>
          <w:i/>
          <w:color w:val="111111"/>
          <w:sz w:val="28"/>
          <w:szCs w:val="28"/>
          <w:lang w:eastAsia="en-GB"/>
        </w:rPr>
      </w:pPr>
      <w:r w:rsidRPr="003368DB">
        <w:rPr>
          <w:rFonts w:cs="Arial"/>
          <w:i/>
          <w:color w:val="111111"/>
          <w:sz w:val="28"/>
          <w:szCs w:val="28"/>
          <w:lang w:eastAsia="en-GB"/>
        </w:rPr>
        <w:t>Question 5: (for local authorities only) – Does your local authority seek to enforce dog control notices issued in a different local authority area?</w:t>
      </w:r>
    </w:p>
    <w:p w:rsidR="003368DB" w:rsidRPr="003368DB" w:rsidRDefault="003368DB" w:rsidP="003368DB">
      <w:pPr>
        <w:pBdr>
          <w:bottom w:val="single" w:sz="6" w:space="1" w:color="auto"/>
        </w:pBdr>
        <w:jc w:val="center"/>
        <w:rPr>
          <w:rFonts w:cs="Arial"/>
          <w:vanish/>
          <w:sz w:val="16"/>
          <w:szCs w:val="16"/>
          <w:lang w:eastAsia="en-GB"/>
        </w:rPr>
      </w:pPr>
      <w:r w:rsidRPr="003368DB">
        <w:rPr>
          <w:rFonts w:cs="Arial"/>
          <w:vanish/>
          <w:sz w:val="16"/>
          <w:szCs w:val="16"/>
          <w:lang w:eastAsia="en-GB"/>
        </w:rPr>
        <w:t>Top of Form</w:t>
      </w:r>
    </w:p>
    <w:p w:rsidR="000B2FF6" w:rsidRDefault="000B2FF6" w:rsidP="000B2FF6"/>
    <w:p w:rsidR="003368DB" w:rsidRDefault="00624B00" w:rsidP="000B2FF6">
      <w:r>
        <w:t xml:space="preserve">This question was </w:t>
      </w:r>
      <w:r w:rsidR="003368DB">
        <w:t xml:space="preserve">only for local authorities.  19 local authorities responded to the consultation and all offered views on this question.  </w:t>
      </w:r>
    </w:p>
    <w:p w:rsidR="003368DB" w:rsidRDefault="003368DB" w:rsidP="000B2FF6"/>
    <w:p w:rsidR="003D15D1" w:rsidRDefault="003368DB" w:rsidP="000B2FF6">
      <w:r>
        <w:t>9</w:t>
      </w:r>
      <w:r w:rsidR="000B2FF6">
        <w:t xml:space="preserve"> </w:t>
      </w:r>
      <w:r>
        <w:t>local authorities did seek to enforce dog control notices issued in a different local authority while 10 local authorities did not.</w:t>
      </w:r>
      <w:r w:rsidR="003D15D1">
        <w:t xml:space="preserve">  However, even in those local authority areas where attempts would be made to enforce outwith their authority area, a common theme was the lack of information that would be available as it was suggested local authorities either would not know if a dog owner with an animal subject to a dog control notice had moved to a new area or if they did</w:t>
      </w:r>
      <w:r w:rsidR="002E44CF">
        <w:t xml:space="preserve"> know</w:t>
      </w:r>
      <w:r w:rsidR="003D15D1">
        <w:t xml:space="preserve">, they would not </w:t>
      </w:r>
      <w:r w:rsidR="002E44CF">
        <w:t>always</w:t>
      </w:r>
      <w:r w:rsidR="003D15D1">
        <w:t xml:space="preserve"> pass th</w:t>
      </w:r>
      <w:r w:rsidR="002E44CF">
        <w:t>is information on to the relevant new authority.</w:t>
      </w:r>
      <w:bookmarkStart w:id="0" w:name="_GoBack"/>
      <w:bookmarkEnd w:id="0"/>
    </w:p>
    <w:p w:rsidR="003D15D1" w:rsidRDefault="003D15D1" w:rsidP="000B2FF6"/>
    <w:p w:rsidR="003368DB" w:rsidRDefault="000B2FF6" w:rsidP="000B2FF6">
      <w:r>
        <w:t xml:space="preserve"> </w:t>
      </w:r>
      <w:r w:rsidR="003368DB">
        <w:t xml:space="preserve"> </w:t>
      </w:r>
    </w:p>
    <w:tbl>
      <w:tblPr>
        <w:tblStyle w:val="TableGrid"/>
        <w:tblW w:w="0" w:type="auto"/>
        <w:tblLook w:val="04A0" w:firstRow="1" w:lastRow="0" w:firstColumn="1" w:lastColumn="0" w:noHBand="0" w:noVBand="1"/>
      </w:tblPr>
      <w:tblGrid>
        <w:gridCol w:w="2269"/>
        <w:gridCol w:w="2274"/>
        <w:gridCol w:w="2370"/>
        <w:gridCol w:w="2103"/>
      </w:tblGrid>
      <w:tr w:rsidR="000B2FF6" w:rsidTr="00D32BBA">
        <w:tc>
          <w:tcPr>
            <w:tcW w:w="9016" w:type="dxa"/>
            <w:gridSpan w:val="4"/>
          </w:tcPr>
          <w:p w:rsidR="003368DB" w:rsidRPr="003368DB" w:rsidRDefault="003368DB" w:rsidP="003368DB">
            <w:pPr>
              <w:spacing w:line="336" w:lineRule="atLeast"/>
              <w:jc w:val="center"/>
              <w:outlineLvl w:val="1"/>
              <w:rPr>
                <w:rFonts w:cs="Arial"/>
                <w:b/>
                <w:color w:val="111111"/>
                <w:szCs w:val="24"/>
                <w:lang w:eastAsia="en-GB"/>
              </w:rPr>
            </w:pPr>
            <w:r w:rsidRPr="003368DB">
              <w:rPr>
                <w:rFonts w:cs="Arial"/>
                <w:b/>
                <w:color w:val="111111"/>
                <w:szCs w:val="24"/>
                <w:lang w:eastAsia="en-GB"/>
              </w:rPr>
              <w:t>Question 5: (for local authorities only) – Does your local authority seek to enforce dog control notices issued in a different local authority area?</w:t>
            </w:r>
          </w:p>
          <w:p w:rsidR="003368DB" w:rsidRPr="003368DB" w:rsidRDefault="003368DB" w:rsidP="003368DB">
            <w:pPr>
              <w:pBdr>
                <w:bottom w:val="single" w:sz="6" w:space="1" w:color="auto"/>
              </w:pBdr>
              <w:jc w:val="center"/>
              <w:rPr>
                <w:rFonts w:cs="Arial"/>
                <w:vanish/>
                <w:sz w:val="16"/>
                <w:szCs w:val="16"/>
                <w:lang w:eastAsia="en-GB"/>
              </w:rPr>
            </w:pPr>
            <w:r w:rsidRPr="003368DB">
              <w:rPr>
                <w:rFonts w:cs="Arial"/>
                <w:vanish/>
                <w:sz w:val="16"/>
                <w:szCs w:val="16"/>
                <w:lang w:eastAsia="en-GB"/>
              </w:rPr>
              <w:t>Top of Form</w:t>
            </w:r>
          </w:p>
          <w:p w:rsidR="000B2FF6" w:rsidRPr="00EA39A7" w:rsidRDefault="000B2FF6" w:rsidP="00D32BBA">
            <w:pPr>
              <w:shd w:val="clear" w:color="auto" w:fill="FFFFFF"/>
              <w:spacing w:line="336" w:lineRule="atLeast"/>
              <w:jc w:val="center"/>
              <w:outlineLvl w:val="1"/>
              <w:rPr>
                <w:rFonts w:cs="Arial"/>
                <w:color w:val="111111"/>
                <w:szCs w:val="24"/>
                <w:lang w:eastAsia="en-GB"/>
              </w:rPr>
            </w:pPr>
          </w:p>
        </w:tc>
      </w:tr>
      <w:tr w:rsidR="000B2FF6" w:rsidTr="00D32BBA">
        <w:tc>
          <w:tcPr>
            <w:tcW w:w="2269" w:type="dxa"/>
          </w:tcPr>
          <w:p w:rsidR="000B2FF6" w:rsidRDefault="000B2FF6" w:rsidP="00D32BBA">
            <w:r>
              <w:lastRenderedPageBreak/>
              <w:t>Response</w:t>
            </w:r>
          </w:p>
        </w:tc>
        <w:tc>
          <w:tcPr>
            <w:tcW w:w="2274" w:type="dxa"/>
          </w:tcPr>
          <w:p w:rsidR="000B2FF6" w:rsidRDefault="000B2FF6" w:rsidP="00D32BBA">
            <w:r>
              <w:t>Total</w:t>
            </w:r>
          </w:p>
        </w:tc>
        <w:tc>
          <w:tcPr>
            <w:tcW w:w="2370" w:type="dxa"/>
          </w:tcPr>
          <w:p w:rsidR="000B2FF6" w:rsidRDefault="000B2FF6" w:rsidP="00D32BBA">
            <w:r>
              <w:t>Percent of all</w:t>
            </w:r>
          </w:p>
        </w:tc>
        <w:tc>
          <w:tcPr>
            <w:tcW w:w="2103" w:type="dxa"/>
          </w:tcPr>
          <w:p w:rsidR="000B2FF6" w:rsidRDefault="000B2FF6" w:rsidP="00D32BBA">
            <w:r>
              <w:t>Percent of those who offered a specific view</w:t>
            </w:r>
          </w:p>
        </w:tc>
      </w:tr>
      <w:tr w:rsidR="000B2FF6" w:rsidTr="00D32BBA">
        <w:tc>
          <w:tcPr>
            <w:tcW w:w="2269" w:type="dxa"/>
          </w:tcPr>
          <w:p w:rsidR="000B2FF6" w:rsidRDefault="003368DB" w:rsidP="00D32BBA">
            <w:r>
              <w:t>Yes</w:t>
            </w:r>
          </w:p>
        </w:tc>
        <w:tc>
          <w:tcPr>
            <w:tcW w:w="2274" w:type="dxa"/>
          </w:tcPr>
          <w:p w:rsidR="000B2FF6" w:rsidRDefault="003368DB" w:rsidP="00D32BBA">
            <w:r>
              <w:t>9</w:t>
            </w:r>
          </w:p>
        </w:tc>
        <w:tc>
          <w:tcPr>
            <w:tcW w:w="2370" w:type="dxa"/>
          </w:tcPr>
          <w:p w:rsidR="000B2FF6" w:rsidRDefault="003368DB" w:rsidP="00D32BBA">
            <w:r>
              <w:t>47</w:t>
            </w:r>
            <w:r w:rsidR="000B2FF6">
              <w:t>%</w:t>
            </w:r>
          </w:p>
        </w:tc>
        <w:tc>
          <w:tcPr>
            <w:tcW w:w="2103" w:type="dxa"/>
          </w:tcPr>
          <w:p w:rsidR="000B2FF6" w:rsidRDefault="003368DB" w:rsidP="00D32BBA">
            <w:r>
              <w:t>47</w:t>
            </w:r>
            <w:r w:rsidR="000B2FF6">
              <w:t>%</w:t>
            </w:r>
          </w:p>
        </w:tc>
      </w:tr>
      <w:tr w:rsidR="000B2FF6" w:rsidTr="00D32BBA">
        <w:tc>
          <w:tcPr>
            <w:tcW w:w="2269" w:type="dxa"/>
          </w:tcPr>
          <w:p w:rsidR="000B2FF6" w:rsidRDefault="003368DB" w:rsidP="00D32BBA">
            <w:r>
              <w:t>No</w:t>
            </w:r>
          </w:p>
        </w:tc>
        <w:tc>
          <w:tcPr>
            <w:tcW w:w="2274" w:type="dxa"/>
          </w:tcPr>
          <w:p w:rsidR="000B2FF6" w:rsidRDefault="003368DB" w:rsidP="00D32BBA">
            <w:r>
              <w:t>10</w:t>
            </w:r>
          </w:p>
        </w:tc>
        <w:tc>
          <w:tcPr>
            <w:tcW w:w="2370" w:type="dxa"/>
          </w:tcPr>
          <w:p w:rsidR="000B2FF6" w:rsidRDefault="003368DB" w:rsidP="00D32BBA">
            <w:r>
              <w:t>53</w:t>
            </w:r>
            <w:r w:rsidR="000B2FF6">
              <w:t>%</w:t>
            </w:r>
          </w:p>
        </w:tc>
        <w:tc>
          <w:tcPr>
            <w:tcW w:w="2103" w:type="dxa"/>
          </w:tcPr>
          <w:p w:rsidR="000B2FF6" w:rsidRDefault="003368DB" w:rsidP="00D32BBA">
            <w:r>
              <w:t>53</w:t>
            </w:r>
            <w:r w:rsidR="000B2FF6">
              <w:t>%</w:t>
            </w:r>
          </w:p>
        </w:tc>
      </w:tr>
      <w:tr w:rsidR="000B2FF6" w:rsidTr="00D32BBA">
        <w:tc>
          <w:tcPr>
            <w:tcW w:w="2269" w:type="dxa"/>
          </w:tcPr>
          <w:p w:rsidR="000B2FF6" w:rsidRDefault="000B2FF6" w:rsidP="00D32BBA">
            <w:r>
              <w:t>No view offered on specific question</w:t>
            </w:r>
          </w:p>
        </w:tc>
        <w:tc>
          <w:tcPr>
            <w:tcW w:w="2274" w:type="dxa"/>
          </w:tcPr>
          <w:p w:rsidR="000B2FF6" w:rsidRDefault="003368DB" w:rsidP="00D32BBA">
            <w:r>
              <w:t>0</w:t>
            </w:r>
          </w:p>
        </w:tc>
        <w:tc>
          <w:tcPr>
            <w:tcW w:w="2370" w:type="dxa"/>
          </w:tcPr>
          <w:p w:rsidR="000B2FF6" w:rsidRDefault="003368DB" w:rsidP="00D32BBA">
            <w:r>
              <w:t>0</w:t>
            </w:r>
          </w:p>
        </w:tc>
        <w:tc>
          <w:tcPr>
            <w:tcW w:w="2103" w:type="dxa"/>
          </w:tcPr>
          <w:p w:rsidR="000B2FF6" w:rsidRDefault="003368DB" w:rsidP="00D32BBA">
            <w:r>
              <w:t>0</w:t>
            </w:r>
          </w:p>
        </w:tc>
      </w:tr>
    </w:tbl>
    <w:p w:rsidR="000B2FF6" w:rsidRDefault="000B2FF6" w:rsidP="00B561C0"/>
    <w:p w:rsidR="00624B00" w:rsidRPr="00624B00" w:rsidRDefault="00624B00" w:rsidP="00624B00">
      <w:pPr>
        <w:spacing w:line="336" w:lineRule="atLeast"/>
        <w:outlineLvl w:val="1"/>
        <w:rPr>
          <w:rFonts w:cs="Arial"/>
          <w:i/>
          <w:color w:val="111111"/>
          <w:sz w:val="28"/>
          <w:szCs w:val="28"/>
          <w:lang w:eastAsia="en-GB"/>
        </w:rPr>
      </w:pPr>
      <w:r w:rsidRPr="00624B00">
        <w:rPr>
          <w:rFonts w:cs="Arial"/>
          <w:i/>
          <w:color w:val="111111"/>
          <w:sz w:val="28"/>
          <w:szCs w:val="28"/>
          <w:lang w:eastAsia="en-GB"/>
        </w:rPr>
        <w:t>Question 6: Do you think the 2010 Act should be amended so that it contains clear authority for a dog to be seized by the local authority pending the court’s consideration of a destruction order in relation to the dog?</w:t>
      </w:r>
    </w:p>
    <w:p w:rsidR="00624B00" w:rsidRPr="00624B00" w:rsidRDefault="00624B00" w:rsidP="00624B00">
      <w:pPr>
        <w:pBdr>
          <w:bottom w:val="single" w:sz="6" w:space="1" w:color="auto"/>
        </w:pBdr>
        <w:jc w:val="center"/>
        <w:rPr>
          <w:rFonts w:cs="Arial"/>
          <w:vanish/>
          <w:sz w:val="16"/>
          <w:szCs w:val="16"/>
          <w:lang w:eastAsia="en-GB"/>
        </w:rPr>
      </w:pPr>
      <w:r w:rsidRPr="00624B00">
        <w:rPr>
          <w:rFonts w:cs="Arial"/>
          <w:vanish/>
          <w:sz w:val="16"/>
          <w:szCs w:val="16"/>
          <w:lang w:eastAsia="en-GB"/>
        </w:rPr>
        <w:t>Top of Form</w:t>
      </w:r>
    </w:p>
    <w:p w:rsidR="000B2FF6" w:rsidRDefault="000B2FF6" w:rsidP="000B2FF6"/>
    <w:p w:rsidR="000B2FF6" w:rsidRDefault="00624B00" w:rsidP="000B2FF6">
      <w:r>
        <w:t>307</w:t>
      </w:r>
      <w:r w:rsidR="000B2FF6">
        <w:t xml:space="preserve"> respondents offered a specific view on this question.  </w:t>
      </w:r>
    </w:p>
    <w:p w:rsidR="000B2FF6" w:rsidRDefault="000B2FF6" w:rsidP="000B2FF6"/>
    <w:p w:rsidR="000B2FF6" w:rsidRDefault="00624B00" w:rsidP="000B2FF6">
      <w:r>
        <w:t>257</w:t>
      </w:r>
      <w:r w:rsidR="000B2FF6">
        <w:t xml:space="preserve"> respondents were supportive and </w:t>
      </w:r>
      <w:r>
        <w:t>50</w:t>
      </w:r>
      <w:r w:rsidR="000B2FF6">
        <w:t xml:space="preserve"> were opposed.  From the remaining </w:t>
      </w:r>
      <w:r>
        <w:t>29</w:t>
      </w:r>
      <w:r w:rsidR="000B2FF6">
        <w:t xml:space="preserve"> respondents to the consultation, either no view at all was offered or views were offered which either were not relevant to this question or it cannot be ascertained from those views whether the respondent supported or opposed the proposition.</w:t>
      </w:r>
    </w:p>
    <w:p w:rsidR="003D15D1" w:rsidRDefault="003D15D1" w:rsidP="000B2FF6"/>
    <w:p w:rsidR="003D15D1" w:rsidRDefault="003D15D1" w:rsidP="000B2FF6">
      <w:r>
        <w:t>From the 18 local authorities who offered a view on this question, 10 local authorities were either fully supportive or offered qualified support for the proposal.  Of the remaining 8, some were opposed while others did not offer a specific view on the question but the comments offered suggested a scepticism in relation to the proposal.</w:t>
      </w:r>
    </w:p>
    <w:p w:rsidR="000B2FF6" w:rsidRDefault="000B2FF6" w:rsidP="000B2FF6"/>
    <w:tbl>
      <w:tblPr>
        <w:tblStyle w:val="TableGrid"/>
        <w:tblW w:w="0" w:type="auto"/>
        <w:tblLook w:val="04A0" w:firstRow="1" w:lastRow="0" w:firstColumn="1" w:lastColumn="0" w:noHBand="0" w:noVBand="1"/>
      </w:tblPr>
      <w:tblGrid>
        <w:gridCol w:w="2269"/>
        <w:gridCol w:w="2274"/>
        <w:gridCol w:w="2370"/>
        <w:gridCol w:w="2103"/>
      </w:tblGrid>
      <w:tr w:rsidR="000B2FF6" w:rsidTr="00D32BBA">
        <w:tc>
          <w:tcPr>
            <w:tcW w:w="9016" w:type="dxa"/>
            <w:gridSpan w:val="4"/>
          </w:tcPr>
          <w:p w:rsidR="00624B00" w:rsidRPr="00624B00" w:rsidRDefault="00624B00" w:rsidP="00624B00">
            <w:pPr>
              <w:spacing w:line="336" w:lineRule="atLeast"/>
              <w:jc w:val="center"/>
              <w:outlineLvl w:val="1"/>
              <w:rPr>
                <w:rFonts w:cs="Arial"/>
                <w:b/>
                <w:color w:val="111111"/>
                <w:szCs w:val="24"/>
                <w:lang w:eastAsia="en-GB"/>
              </w:rPr>
            </w:pPr>
            <w:r w:rsidRPr="00624B00">
              <w:rPr>
                <w:rFonts w:cs="Arial"/>
                <w:b/>
                <w:color w:val="111111"/>
                <w:szCs w:val="24"/>
                <w:lang w:eastAsia="en-GB"/>
              </w:rPr>
              <w:t>Question 6: Do you think the 2010 Act should be amended so that it contains clear authority for a dog to be seized by the local authority pending the court’s consideration of a destruction order in relation to the dog?</w:t>
            </w:r>
          </w:p>
          <w:p w:rsidR="000B2FF6" w:rsidRPr="00EA39A7" w:rsidRDefault="000B2FF6" w:rsidP="00D32BBA">
            <w:pPr>
              <w:shd w:val="clear" w:color="auto" w:fill="FFFFFF"/>
              <w:spacing w:line="336" w:lineRule="atLeast"/>
              <w:jc w:val="center"/>
              <w:outlineLvl w:val="1"/>
              <w:rPr>
                <w:rFonts w:cs="Arial"/>
                <w:color w:val="111111"/>
                <w:szCs w:val="24"/>
                <w:lang w:eastAsia="en-GB"/>
              </w:rPr>
            </w:pPr>
          </w:p>
        </w:tc>
      </w:tr>
      <w:tr w:rsidR="000B2FF6" w:rsidTr="00D32BBA">
        <w:tc>
          <w:tcPr>
            <w:tcW w:w="2269" w:type="dxa"/>
          </w:tcPr>
          <w:p w:rsidR="000B2FF6" w:rsidRDefault="000B2FF6" w:rsidP="00D32BBA">
            <w:r>
              <w:t>Response</w:t>
            </w:r>
          </w:p>
        </w:tc>
        <w:tc>
          <w:tcPr>
            <w:tcW w:w="2274" w:type="dxa"/>
          </w:tcPr>
          <w:p w:rsidR="000B2FF6" w:rsidRDefault="000B2FF6" w:rsidP="00D32BBA">
            <w:r>
              <w:t>Total</w:t>
            </w:r>
          </w:p>
        </w:tc>
        <w:tc>
          <w:tcPr>
            <w:tcW w:w="2370" w:type="dxa"/>
          </w:tcPr>
          <w:p w:rsidR="000B2FF6" w:rsidRDefault="000B2FF6" w:rsidP="00D32BBA">
            <w:r>
              <w:t>Percent of all</w:t>
            </w:r>
          </w:p>
        </w:tc>
        <w:tc>
          <w:tcPr>
            <w:tcW w:w="2103" w:type="dxa"/>
          </w:tcPr>
          <w:p w:rsidR="000B2FF6" w:rsidRDefault="000B2FF6" w:rsidP="00D32BBA">
            <w:r>
              <w:t>Percent of those who offered a specific view</w:t>
            </w:r>
          </w:p>
        </w:tc>
      </w:tr>
      <w:tr w:rsidR="000B2FF6" w:rsidTr="00D32BBA">
        <w:tc>
          <w:tcPr>
            <w:tcW w:w="2269" w:type="dxa"/>
          </w:tcPr>
          <w:p w:rsidR="000B2FF6" w:rsidRDefault="000B2FF6" w:rsidP="00D32BBA">
            <w:r>
              <w:t>Agree</w:t>
            </w:r>
          </w:p>
        </w:tc>
        <w:tc>
          <w:tcPr>
            <w:tcW w:w="2274" w:type="dxa"/>
          </w:tcPr>
          <w:p w:rsidR="000B2FF6" w:rsidRDefault="00624B00" w:rsidP="00D32BBA">
            <w:r>
              <w:t>257</w:t>
            </w:r>
          </w:p>
        </w:tc>
        <w:tc>
          <w:tcPr>
            <w:tcW w:w="2370" w:type="dxa"/>
          </w:tcPr>
          <w:p w:rsidR="000B2FF6" w:rsidRDefault="00624B00" w:rsidP="00D32BBA">
            <w:r>
              <w:t>76</w:t>
            </w:r>
            <w:r w:rsidR="000B2FF6">
              <w:t>%</w:t>
            </w:r>
          </w:p>
        </w:tc>
        <w:tc>
          <w:tcPr>
            <w:tcW w:w="2103" w:type="dxa"/>
          </w:tcPr>
          <w:p w:rsidR="000B2FF6" w:rsidRDefault="00624B00" w:rsidP="00D32BBA">
            <w:r>
              <w:t>84</w:t>
            </w:r>
            <w:r w:rsidR="000B2FF6">
              <w:t>%</w:t>
            </w:r>
          </w:p>
        </w:tc>
      </w:tr>
      <w:tr w:rsidR="000B2FF6" w:rsidTr="00D32BBA">
        <w:tc>
          <w:tcPr>
            <w:tcW w:w="2269" w:type="dxa"/>
          </w:tcPr>
          <w:p w:rsidR="000B2FF6" w:rsidRDefault="000B2FF6" w:rsidP="00D32BBA">
            <w:r>
              <w:t>Disagree</w:t>
            </w:r>
          </w:p>
        </w:tc>
        <w:tc>
          <w:tcPr>
            <w:tcW w:w="2274" w:type="dxa"/>
          </w:tcPr>
          <w:p w:rsidR="000B2FF6" w:rsidRDefault="00624B00" w:rsidP="00D32BBA">
            <w:r>
              <w:t>50</w:t>
            </w:r>
          </w:p>
        </w:tc>
        <w:tc>
          <w:tcPr>
            <w:tcW w:w="2370" w:type="dxa"/>
          </w:tcPr>
          <w:p w:rsidR="000B2FF6" w:rsidRDefault="00624B00" w:rsidP="00D32BBA">
            <w:r>
              <w:t>15</w:t>
            </w:r>
            <w:r w:rsidR="000B2FF6">
              <w:t>%</w:t>
            </w:r>
          </w:p>
        </w:tc>
        <w:tc>
          <w:tcPr>
            <w:tcW w:w="2103" w:type="dxa"/>
          </w:tcPr>
          <w:p w:rsidR="000B2FF6" w:rsidRDefault="00624B00" w:rsidP="00D32BBA">
            <w:r>
              <w:t>16</w:t>
            </w:r>
            <w:r w:rsidR="000B2FF6">
              <w:t>%</w:t>
            </w:r>
          </w:p>
        </w:tc>
      </w:tr>
      <w:tr w:rsidR="000B2FF6" w:rsidTr="00D32BBA">
        <w:tc>
          <w:tcPr>
            <w:tcW w:w="2269" w:type="dxa"/>
          </w:tcPr>
          <w:p w:rsidR="000B2FF6" w:rsidRDefault="000B2FF6" w:rsidP="00D32BBA">
            <w:r>
              <w:t>No view offered on specific question</w:t>
            </w:r>
          </w:p>
        </w:tc>
        <w:tc>
          <w:tcPr>
            <w:tcW w:w="2274" w:type="dxa"/>
          </w:tcPr>
          <w:p w:rsidR="000B2FF6" w:rsidRDefault="00624B00" w:rsidP="00D32BBA">
            <w:r>
              <w:t>29</w:t>
            </w:r>
          </w:p>
        </w:tc>
        <w:tc>
          <w:tcPr>
            <w:tcW w:w="2370" w:type="dxa"/>
          </w:tcPr>
          <w:p w:rsidR="000B2FF6" w:rsidRDefault="00624B00" w:rsidP="00D32BBA">
            <w:r>
              <w:t>8</w:t>
            </w:r>
            <w:r w:rsidR="000B2FF6">
              <w:t>%</w:t>
            </w:r>
          </w:p>
        </w:tc>
        <w:tc>
          <w:tcPr>
            <w:tcW w:w="2103" w:type="dxa"/>
          </w:tcPr>
          <w:p w:rsidR="000B2FF6" w:rsidRDefault="000B2FF6" w:rsidP="00D32BBA">
            <w:r>
              <w:t>N/A</w:t>
            </w:r>
          </w:p>
        </w:tc>
      </w:tr>
    </w:tbl>
    <w:p w:rsidR="000B2FF6" w:rsidRDefault="000B2FF6" w:rsidP="00B561C0"/>
    <w:p w:rsidR="000B2FF6" w:rsidRDefault="000B2FF6"/>
    <w:p w:rsidR="00624B00" w:rsidRPr="00624B00" w:rsidRDefault="00624B00" w:rsidP="00624B00">
      <w:pPr>
        <w:spacing w:line="336" w:lineRule="atLeast"/>
        <w:outlineLvl w:val="1"/>
        <w:rPr>
          <w:rFonts w:cs="Arial"/>
          <w:i/>
          <w:color w:val="111111"/>
          <w:sz w:val="28"/>
          <w:szCs w:val="28"/>
          <w:lang w:eastAsia="en-GB"/>
        </w:rPr>
      </w:pPr>
      <w:r w:rsidRPr="00624B00">
        <w:rPr>
          <w:rFonts w:cs="Arial"/>
          <w:i/>
          <w:color w:val="111111"/>
          <w:sz w:val="28"/>
          <w:szCs w:val="28"/>
          <w:lang w:eastAsia="en-GB"/>
        </w:rPr>
        <w:t>Question 7: Do you think the 2010 Act should be amended to make clearer what powers exist for local authorities to share information about dog control notices?</w:t>
      </w:r>
    </w:p>
    <w:p w:rsidR="00624B00" w:rsidRPr="00624B00" w:rsidRDefault="00624B00" w:rsidP="00624B00">
      <w:pPr>
        <w:pBdr>
          <w:bottom w:val="single" w:sz="6" w:space="1" w:color="auto"/>
        </w:pBdr>
        <w:jc w:val="center"/>
        <w:rPr>
          <w:rFonts w:cs="Arial"/>
          <w:vanish/>
          <w:sz w:val="16"/>
          <w:szCs w:val="16"/>
          <w:lang w:eastAsia="en-GB"/>
        </w:rPr>
      </w:pPr>
      <w:r w:rsidRPr="00624B00">
        <w:rPr>
          <w:rFonts w:cs="Arial"/>
          <w:vanish/>
          <w:sz w:val="16"/>
          <w:szCs w:val="16"/>
          <w:lang w:eastAsia="en-GB"/>
        </w:rPr>
        <w:t>Top of Form</w:t>
      </w:r>
    </w:p>
    <w:p w:rsidR="000B2FF6" w:rsidRDefault="000B2FF6" w:rsidP="000B2FF6"/>
    <w:p w:rsidR="000B2FF6" w:rsidRDefault="009510DC" w:rsidP="000B2FF6">
      <w:r>
        <w:t>312</w:t>
      </w:r>
      <w:r w:rsidR="000B2FF6">
        <w:t xml:space="preserve"> respondents offered a specific view on this question.  </w:t>
      </w:r>
    </w:p>
    <w:p w:rsidR="000B2FF6" w:rsidRDefault="000B2FF6" w:rsidP="000B2FF6"/>
    <w:p w:rsidR="000B2FF6" w:rsidRDefault="000B2FF6" w:rsidP="000B2FF6">
      <w:r>
        <w:t xml:space="preserve">283 respondents were supportive and </w:t>
      </w:r>
      <w:r w:rsidR="00624B00">
        <w:t>29</w:t>
      </w:r>
      <w:r>
        <w:t xml:space="preserve"> were opposed.  From the remaining </w:t>
      </w:r>
      <w:r w:rsidR="00624B00">
        <w:t>24</w:t>
      </w:r>
      <w:r>
        <w:t xml:space="preserve"> respondents to the consultation, either no view at all was offered or views were </w:t>
      </w:r>
      <w:r>
        <w:lastRenderedPageBreak/>
        <w:t>offered which either were not relevant to this question or it cannot be ascertained from those views whether the respondent supported or opposed the proposition.</w:t>
      </w:r>
    </w:p>
    <w:p w:rsidR="003D15D1" w:rsidRDefault="003D15D1" w:rsidP="000B2FF6"/>
    <w:p w:rsidR="003D15D1" w:rsidRDefault="003D15D1" w:rsidP="000B2FF6">
      <w:r>
        <w:t>A range of views were offered from the 19 local authorities who responded to this question.  Some supported the approach taken by East Ayrshire Council where the person who makes a dog control report is advised if the outcomes is that a dog is subject to certain conditions as a result of a dog control notice.  A number of others considered the 2010 Act needed to be made clearer, though some felt the current laws were adequate and instead a more consistent operational approach was needed which could be facilitated by changes to the guidance for the 2010 Act.</w:t>
      </w:r>
    </w:p>
    <w:p w:rsidR="000B2FF6" w:rsidRDefault="000B2FF6" w:rsidP="000B2FF6"/>
    <w:tbl>
      <w:tblPr>
        <w:tblStyle w:val="TableGrid"/>
        <w:tblW w:w="0" w:type="auto"/>
        <w:tblLook w:val="04A0" w:firstRow="1" w:lastRow="0" w:firstColumn="1" w:lastColumn="0" w:noHBand="0" w:noVBand="1"/>
      </w:tblPr>
      <w:tblGrid>
        <w:gridCol w:w="2269"/>
        <w:gridCol w:w="2274"/>
        <w:gridCol w:w="2370"/>
        <w:gridCol w:w="2103"/>
      </w:tblGrid>
      <w:tr w:rsidR="000B2FF6" w:rsidTr="00D32BBA">
        <w:tc>
          <w:tcPr>
            <w:tcW w:w="9016" w:type="dxa"/>
            <w:gridSpan w:val="4"/>
          </w:tcPr>
          <w:p w:rsidR="00624B00" w:rsidRPr="00624B00" w:rsidRDefault="00624B00" w:rsidP="00624B00">
            <w:pPr>
              <w:spacing w:line="336" w:lineRule="atLeast"/>
              <w:jc w:val="center"/>
              <w:outlineLvl w:val="1"/>
              <w:rPr>
                <w:rFonts w:cs="Arial"/>
                <w:b/>
                <w:color w:val="111111"/>
                <w:szCs w:val="24"/>
                <w:lang w:eastAsia="en-GB"/>
              </w:rPr>
            </w:pPr>
            <w:r w:rsidRPr="00624B00">
              <w:rPr>
                <w:rFonts w:cs="Arial"/>
                <w:b/>
                <w:color w:val="111111"/>
                <w:szCs w:val="24"/>
                <w:lang w:eastAsia="en-GB"/>
              </w:rPr>
              <w:t>Question 7: Do you think the 2010 Act should be amended to make clearer what powers exist for local authorities to share information about dog control notices?</w:t>
            </w:r>
          </w:p>
          <w:p w:rsidR="000B2FF6" w:rsidRPr="00EA39A7" w:rsidRDefault="000B2FF6" w:rsidP="00D32BBA">
            <w:pPr>
              <w:shd w:val="clear" w:color="auto" w:fill="FFFFFF"/>
              <w:spacing w:line="336" w:lineRule="atLeast"/>
              <w:jc w:val="center"/>
              <w:outlineLvl w:val="1"/>
              <w:rPr>
                <w:rFonts w:cs="Arial"/>
                <w:color w:val="111111"/>
                <w:szCs w:val="24"/>
                <w:lang w:eastAsia="en-GB"/>
              </w:rPr>
            </w:pPr>
          </w:p>
        </w:tc>
      </w:tr>
      <w:tr w:rsidR="000B2FF6" w:rsidTr="00D32BBA">
        <w:tc>
          <w:tcPr>
            <w:tcW w:w="2269" w:type="dxa"/>
          </w:tcPr>
          <w:p w:rsidR="000B2FF6" w:rsidRDefault="000B2FF6" w:rsidP="00D32BBA">
            <w:r>
              <w:t>Response</w:t>
            </w:r>
          </w:p>
        </w:tc>
        <w:tc>
          <w:tcPr>
            <w:tcW w:w="2274" w:type="dxa"/>
          </w:tcPr>
          <w:p w:rsidR="000B2FF6" w:rsidRDefault="000B2FF6" w:rsidP="00D32BBA">
            <w:r>
              <w:t>Total</w:t>
            </w:r>
          </w:p>
        </w:tc>
        <w:tc>
          <w:tcPr>
            <w:tcW w:w="2370" w:type="dxa"/>
          </w:tcPr>
          <w:p w:rsidR="000B2FF6" w:rsidRDefault="000B2FF6" w:rsidP="00D32BBA">
            <w:r>
              <w:t>Percent of all</w:t>
            </w:r>
          </w:p>
        </w:tc>
        <w:tc>
          <w:tcPr>
            <w:tcW w:w="2103" w:type="dxa"/>
          </w:tcPr>
          <w:p w:rsidR="000B2FF6" w:rsidRDefault="000B2FF6" w:rsidP="00D32BBA">
            <w:r>
              <w:t>Percent of those who offered a specific view</w:t>
            </w:r>
          </w:p>
        </w:tc>
      </w:tr>
      <w:tr w:rsidR="000B2FF6" w:rsidTr="00D32BBA">
        <w:tc>
          <w:tcPr>
            <w:tcW w:w="2269" w:type="dxa"/>
          </w:tcPr>
          <w:p w:rsidR="000B2FF6" w:rsidRDefault="000B2FF6" w:rsidP="00D32BBA">
            <w:r>
              <w:t>Agree</w:t>
            </w:r>
          </w:p>
        </w:tc>
        <w:tc>
          <w:tcPr>
            <w:tcW w:w="2274" w:type="dxa"/>
          </w:tcPr>
          <w:p w:rsidR="000B2FF6" w:rsidRDefault="000B2FF6" w:rsidP="00D32BBA">
            <w:r>
              <w:t>283</w:t>
            </w:r>
          </w:p>
        </w:tc>
        <w:tc>
          <w:tcPr>
            <w:tcW w:w="2370" w:type="dxa"/>
          </w:tcPr>
          <w:p w:rsidR="000B2FF6" w:rsidRDefault="000B2FF6" w:rsidP="00D32BBA">
            <w:r>
              <w:t>84%</w:t>
            </w:r>
          </w:p>
        </w:tc>
        <w:tc>
          <w:tcPr>
            <w:tcW w:w="2103" w:type="dxa"/>
          </w:tcPr>
          <w:p w:rsidR="000B2FF6" w:rsidRDefault="00624B00" w:rsidP="00D32BBA">
            <w:r>
              <w:t>91</w:t>
            </w:r>
            <w:r w:rsidR="000B2FF6">
              <w:t>%</w:t>
            </w:r>
          </w:p>
        </w:tc>
      </w:tr>
      <w:tr w:rsidR="000B2FF6" w:rsidTr="00D32BBA">
        <w:tc>
          <w:tcPr>
            <w:tcW w:w="2269" w:type="dxa"/>
          </w:tcPr>
          <w:p w:rsidR="000B2FF6" w:rsidRDefault="000B2FF6" w:rsidP="00D32BBA">
            <w:r>
              <w:t>Disagree</w:t>
            </w:r>
          </w:p>
        </w:tc>
        <w:tc>
          <w:tcPr>
            <w:tcW w:w="2274" w:type="dxa"/>
          </w:tcPr>
          <w:p w:rsidR="000B2FF6" w:rsidRDefault="00624B00" w:rsidP="00D32BBA">
            <w:r>
              <w:t>29</w:t>
            </w:r>
          </w:p>
        </w:tc>
        <w:tc>
          <w:tcPr>
            <w:tcW w:w="2370" w:type="dxa"/>
          </w:tcPr>
          <w:p w:rsidR="000B2FF6" w:rsidRDefault="00624B00" w:rsidP="00D32BBA">
            <w:r>
              <w:t>9</w:t>
            </w:r>
            <w:r w:rsidR="000B2FF6">
              <w:t>%</w:t>
            </w:r>
          </w:p>
        </w:tc>
        <w:tc>
          <w:tcPr>
            <w:tcW w:w="2103" w:type="dxa"/>
          </w:tcPr>
          <w:p w:rsidR="000B2FF6" w:rsidRDefault="00624B00" w:rsidP="00D32BBA">
            <w:r>
              <w:t>9</w:t>
            </w:r>
            <w:r w:rsidR="000B2FF6">
              <w:t>%</w:t>
            </w:r>
          </w:p>
        </w:tc>
      </w:tr>
      <w:tr w:rsidR="000B2FF6" w:rsidTr="00D32BBA">
        <w:tc>
          <w:tcPr>
            <w:tcW w:w="2269" w:type="dxa"/>
          </w:tcPr>
          <w:p w:rsidR="000B2FF6" w:rsidRDefault="000B2FF6" w:rsidP="00D32BBA">
            <w:r>
              <w:t>No view offered on specific question</w:t>
            </w:r>
          </w:p>
        </w:tc>
        <w:tc>
          <w:tcPr>
            <w:tcW w:w="2274" w:type="dxa"/>
          </w:tcPr>
          <w:p w:rsidR="000B2FF6" w:rsidRDefault="00624B00" w:rsidP="00D32BBA">
            <w:r>
              <w:t>24</w:t>
            </w:r>
          </w:p>
        </w:tc>
        <w:tc>
          <w:tcPr>
            <w:tcW w:w="2370" w:type="dxa"/>
          </w:tcPr>
          <w:p w:rsidR="000B2FF6" w:rsidRDefault="00624B00" w:rsidP="00D32BBA">
            <w:r>
              <w:t>7</w:t>
            </w:r>
            <w:r w:rsidR="000B2FF6">
              <w:t>%</w:t>
            </w:r>
          </w:p>
        </w:tc>
        <w:tc>
          <w:tcPr>
            <w:tcW w:w="2103" w:type="dxa"/>
          </w:tcPr>
          <w:p w:rsidR="000B2FF6" w:rsidRDefault="000B2FF6" w:rsidP="00D32BBA">
            <w:r>
              <w:t>N/A</w:t>
            </w:r>
          </w:p>
        </w:tc>
      </w:tr>
    </w:tbl>
    <w:p w:rsidR="000B2FF6" w:rsidRDefault="000B2FF6" w:rsidP="00B561C0"/>
    <w:p w:rsidR="009510DC" w:rsidRPr="009510DC" w:rsidRDefault="009510DC" w:rsidP="009510DC">
      <w:pPr>
        <w:spacing w:line="336" w:lineRule="atLeast"/>
        <w:outlineLvl w:val="1"/>
        <w:rPr>
          <w:rFonts w:cs="Arial"/>
          <w:i/>
          <w:color w:val="111111"/>
          <w:sz w:val="28"/>
          <w:szCs w:val="28"/>
          <w:lang w:eastAsia="en-GB"/>
        </w:rPr>
      </w:pPr>
      <w:r w:rsidRPr="009510DC">
        <w:rPr>
          <w:rFonts w:cs="Arial"/>
          <w:i/>
          <w:color w:val="111111"/>
          <w:sz w:val="28"/>
          <w:szCs w:val="28"/>
          <w:lang w:eastAsia="en-GB"/>
        </w:rPr>
        <w:t>Question 8: Do you think the 2010 Act should be amended to empower local authorities to be able to issue a fixed penalty notice in respect of breaches of a dog control notice?</w:t>
      </w:r>
    </w:p>
    <w:p w:rsidR="009510DC" w:rsidRPr="009510DC" w:rsidRDefault="009510DC" w:rsidP="009510DC">
      <w:pPr>
        <w:pBdr>
          <w:bottom w:val="single" w:sz="6" w:space="1" w:color="auto"/>
        </w:pBdr>
        <w:jc w:val="center"/>
        <w:rPr>
          <w:rFonts w:cs="Arial"/>
          <w:vanish/>
          <w:sz w:val="16"/>
          <w:szCs w:val="16"/>
          <w:lang w:eastAsia="en-GB"/>
        </w:rPr>
      </w:pPr>
      <w:r w:rsidRPr="009510DC">
        <w:rPr>
          <w:rFonts w:cs="Arial"/>
          <w:vanish/>
          <w:sz w:val="16"/>
          <w:szCs w:val="16"/>
          <w:lang w:eastAsia="en-GB"/>
        </w:rPr>
        <w:t>Top of Form</w:t>
      </w:r>
    </w:p>
    <w:p w:rsidR="000B2FF6" w:rsidRDefault="000B2FF6" w:rsidP="000B2FF6"/>
    <w:p w:rsidR="000B2FF6" w:rsidRDefault="009510DC" w:rsidP="000B2FF6">
      <w:r>
        <w:t>317</w:t>
      </w:r>
      <w:r w:rsidR="000B2FF6">
        <w:t xml:space="preserve"> respondents offered a specific view on this question.  </w:t>
      </w:r>
    </w:p>
    <w:p w:rsidR="000B2FF6" w:rsidRDefault="000B2FF6" w:rsidP="000B2FF6"/>
    <w:p w:rsidR="000B2FF6" w:rsidRDefault="009510DC" w:rsidP="000B2FF6">
      <w:r>
        <w:t>285</w:t>
      </w:r>
      <w:r w:rsidR="000B2FF6">
        <w:t xml:space="preserve"> respondents were supportive and </w:t>
      </w:r>
      <w:r>
        <w:t>32</w:t>
      </w:r>
      <w:r w:rsidR="000B2FF6">
        <w:t xml:space="preserve"> were opposed.  From the remaining </w:t>
      </w:r>
      <w:r>
        <w:t>19</w:t>
      </w:r>
      <w:r w:rsidR="000B2FF6">
        <w:t xml:space="preserve"> respondents to the consultation, either no view at all was offered or views were offered which either were not relevant to this question or it cannot be ascertained from those views whether the respondent supported or opposed the proposition.</w:t>
      </w:r>
    </w:p>
    <w:p w:rsidR="003D15D1" w:rsidRDefault="003D15D1" w:rsidP="000B2FF6"/>
    <w:p w:rsidR="003D15D1" w:rsidRDefault="003D15D1" w:rsidP="000B2FF6">
      <w:r>
        <w:t>Almost all of the 19 local authorities who responded to this question supported the introduction of powers to deal with minor breaches of dog control notices through a fixed penalty notice system.</w:t>
      </w:r>
    </w:p>
    <w:p w:rsidR="000B2FF6" w:rsidRDefault="000B2FF6" w:rsidP="000B2FF6"/>
    <w:tbl>
      <w:tblPr>
        <w:tblStyle w:val="TableGrid"/>
        <w:tblW w:w="0" w:type="auto"/>
        <w:tblLook w:val="04A0" w:firstRow="1" w:lastRow="0" w:firstColumn="1" w:lastColumn="0" w:noHBand="0" w:noVBand="1"/>
      </w:tblPr>
      <w:tblGrid>
        <w:gridCol w:w="2269"/>
        <w:gridCol w:w="2274"/>
        <w:gridCol w:w="2370"/>
        <w:gridCol w:w="2103"/>
      </w:tblGrid>
      <w:tr w:rsidR="000B2FF6" w:rsidTr="00D32BBA">
        <w:tc>
          <w:tcPr>
            <w:tcW w:w="9016" w:type="dxa"/>
            <w:gridSpan w:val="4"/>
          </w:tcPr>
          <w:p w:rsidR="009510DC" w:rsidRPr="009510DC" w:rsidRDefault="009510DC" w:rsidP="009510DC">
            <w:pPr>
              <w:spacing w:line="336" w:lineRule="atLeast"/>
              <w:jc w:val="center"/>
              <w:outlineLvl w:val="1"/>
              <w:rPr>
                <w:rFonts w:cs="Arial"/>
                <w:b/>
                <w:color w:val="111111"/>
                <w:szCs w:val="24"/>
                <w:lang w:eastAsia="en-GB"/>
              </w:rPr>
            </w:pPr>
            <w:r w:rsidRPr="009510DC">
              <w:rPr>
                <w:rFonts w:cs="Arial"/>
                <w:b/>
                <w:color w:val="111111"/>
                <w:szCs w:val="24"/>
                <w:lang w:eastAsia="en-GB"/>
              </w:rPr>
              <w:t>Question 8: Do you think the 2010 Act should be amended to empower local authorities to be able to issue a fixed penalty notice in respect of breaches of a dog control notice?</w:t>
            </w:r>
          </w:p>
          <w:p w:rsidR="009510DC" w:rsidRPr="009510DC" w:rsidRDefault="009510DC" w:rsidP="009510DC">
            <w:pPr>
              <w:pBdr>
                <w:bottom w:val="single" w:sz="6" w:space="1" w:color="auto"/>
              </w:pBdr>
              <w:jc w:val="center"/>
              <w:rPr>
                <w:rFonts w:cs="Arial"/>
                <w:vanish/>
                <w:sz w:val="16"/>
                <w:szCs w:val="16"/>
                <w:lang w:eastAsia="en-GB"/>
              </w:rPr>
            </w:pPr>
            <w:r w:rsidRPr="009510DC">
              <w:rPr>
                <w:rFonts w:cs="Arial"/>
                <w:vanish/>
                <w:sz w:val="16"/>
                <w:szCs w:val="16"/>
                <w:lang w:eastAsia="en-GB"/>
              </w:rPr>
              <w:t>Top of Form</w:t>
            </w:r>
          </w:p>
          <w:p w:rsidR="000B2FF6" w:rsidRPr="00EA39A7" w:rsidRDefault="000B2FF6" w:rsidP="00D32BBA">
            <w:pPr>
              <w:shd w:val="clear" w:color="auto" w:fill="FFFFFF"/>
              <w:spacing w:line="336" w:lineRule="atLeast"/>
              <w:jc w:val="center"/>
              <w:outlineLvl w:val="1"/>
              <w:rPr>
                <w:rFonts w:cs="Arial"/>
                <w:color w:val="111111"/>
                <w:szCs w:val="24"/>
                <w:lang w:eastAsia="en-GB"/>
              </w:rPr>
            </w:pPr>
          </w:p>
        </w:tc>
      </w:tr>
      <w:tr w:rsidR="000B2FF6" w:rsidTr="00D32BBA">
        <w:tc>
          <w:tcPr>
            <w:tcW w:w="2269" w:type="dxa"/>
          </w:tcPr>
          <w:p w:rsidR="000B2FF6" w:rsidRDefault="000B2FF6" w:rsidP="00D32BBA">
            <w:r>
              <w:t>Response</w:t>
            </w:r>
          </w:p>
        </w:tc>
        <w:tc>
          <w:tcPr>
            <w:tcW w:w="2274" w:type="dxa"/>
          </w:tcPr>
          <w:p w:rsidR="000B2FF6" w:rsidRDefault="000B2FF6" w:rsidP="00D32BBA">
            <w:r>
              <w:t>Total</w:t>
            </w:r>
          </w:p>
        </w:tc>
        <w:tc>
          <w:tcPr>
            <w:tcW w:w="2370" w:type="dxa"/>
          </w:tcPr>
          <w:p w:rsidR="000B2FF6" w:rsidRDefault="000B2FF6" w:rsidP="00D32BBA">
            <w:r>
              <w:t>Percent of all</w:t>
            </w:r>
          </w:p>
        </w:tc>
        <w:tc>
          <w:tcPr>
            <w:tcW w:w="2103" w:type="dxa"/>
          </w:tcPr>
          <w:p w:rsidR="000B2FF6" w:rsidRDefault="000B2FF6" w:rsidP="00D32BBA">
            <w:r>
              <w:t>Percent of those who offered a specific view</w:t>
            </w:r>
          </w:p>
        </w:tc>
      </w:tr>
      <w:tr w:rsidR="000B2FF6" w:rsidTr="00D32BBA">
        <w:tc>
          <w:tcPr>
            <w:tcW w:w="2269" w:type="dxa"/>
          </w:tcPr>
          <w:p w:rsidR="000B2FF6" w:rsidRDefault="000B2FF6" w:rsidP="00D32BBA">
            <w:r>
              <w:t>Agree</w:t>
            </w:r>
          </w:p>
        </w:tc>
        <w:tc>
          <w:tcPr>
            <w:tcW w:w="2274" w:type="dxa"/>
          </w:tcPr>
          <w:p w:rsidR="000B2FF6" w:rsidRDefault="009510DC" w:rsidP="00D32BBA">
            <w:r>
              <w:t>285</w:t>
            </w:r>
          </w:p>
        </w:tc>
        <w:tc>
          <w:tcPr>
            <w:tcW w:w="2370" w:type="dxa"/>
          </w:tcPr>
          <w:p w:rsidR="000B2FF6" w:rsidRDefault="009510DC" w:rsidP="00D32BBA">
            <w:r>
              <w:t>85%</w:t>
            </w:r>
          </w:p>
        </w:tc>
        <w:tc>
          <w:tcPr>
            <w:tcW w:w="2103" w:type="dxa"/>
          </w:tcPr>
          <w:p w:rsidR="000B2FF6" w:rsidRDefault="000B2FF6" w:rsidP="00D32BBA">
            <w:r>
              <w:t>90%</w:t>
            </w:r>
          </w:p>
        </w:tc>
      </w:tr>
      <w:tr w:rsidR="000B2FF6" w:rsidTr="00D32BBA">
        <w:tc>
          <w:tcPr>
            <w:tcW w:w="2269" w:type="dxa"/>
          </w:tcPr>
          <w:p w:rsidR="000B2FF6" w:rsidRDefault="000B2FF6" w:rsidP="00D32BBA">
            <w:r>
              <w:t>Disagree</w:t>
            </w:r>
          </w:p>
        </w:tc>
        <w:tc>
          <w:tcPr>
            <w:tcW w:w="2274" w:type="dxa"/>
          </w:tcPr>
          <w:p w:rsidR="000B2FF6" w:rsidRDefault="009510DC" w:rsidP="00D32BBA">
            <w:r>
              <w:t>32</w:t>
            </w:r>
          </w:p>
        </w:tc>
        <w:tc>
          <w:tcPr>
            <w:tcW w:w="2370" w:type="dxa"/>
          </w:tcPr>
          <w:p w:rsidR="000B2FF6" w:rsidRDefault="009510DC" w:rsidP="00D32BBA">
            <w:r>
              <w:t>9</w:t>
            </w:r>
            <w:r w:rsidR="000B2FF6">
              <w:t>%</w:t>
            </w:r>
          </w:p>
        </w:tc>
        <w:tc>
          <w:tcPr>
            <w:tcW w:w="2103" w:type="dxa"/>
          </w:tcPr>
          <w:p w:rsidR="000B2FF6" w:rsidRDefault="000B2FF6" w:rsidP="00D32BBA">
            <w:r>
              <w:t>10%</w:t>
            </w:r>
          </w:p>
        </w:tc>
      </w:tr>
      <w:tr w:rsidR="000B2FF6" w:rsidTr="00D32BBA">
        <w:tc>
          <w:tcPr>
            <w:tcW w:w="2269" w:type="dxa"/>
          </w:tcPr>
          <w:p w:rsidR="000B2FF6" w:rsidRDefault="000B2FF6" w:rsidP="00D32BBA">
            <w:r>
              <w:lastRenderedPageBreak/>
              <w:t>No view offered on specific question</w:t>
            </w:r>
          </w:p>
        </w:tc>
        <w:tc>
          <w:tcPr>
            <w:tcW w:w="2274" w:type="dxa"/>
          </w:tcPr>
          <w:p w:rsidR="000B2FF6" w:rsidRDefault="009510DC" w:rsidP="00D32BBA">
            <w:r>
              <w:t>19</w:t>
            </w:r>
          </w:p>
        </w:tc>
        <w:tc>
          <w:tcPr>
            <w:tcW w:w="2370" w:type="dxa"/>
          </w:tcPr>
          <w:p w:rsidR="000B2FF6" w:rsidRDefault="009510DC" w:rsidP="00D32BBA">
            <w:r>
              <w:t>6</w:t>
            </w:r>
            <w:r w:rsidR="000B2FF6">
              <w:t>%</w:t>
            </w:r>
          </w:p>
        </w:tc>
        <w:tc>
          <w:tcPr>
            <w:tcW w:w="2103" w:type="dxa"/>
          </w:tcPr>
          <w:p w:rsidR="000B2FF6" w:rsidRDefault="000B2FF6" w:rsidP="00D32BBA">
            <w:r>
              <w:t>N/A</w:t>
            </w:r>
          </w:p>
        </w:tc>
      </w:tr>
    </w:tbl>
    <w:p w:rsidR="000B2FF6" w:rsidRDefault="000B2FF6" w:rsidP="00B561C0"/>
    <w:p w:rsidR="002D57C3" w:rsidRDefault="002D57C3" w:rsidP="002D57C3">
      <w:pPr>
        <w:spacing w:line="336" w:lineRule="atLeast"/>
        <w:outlineLvl w:val="1"/>
        <w:rPr>
          <w:rFonts w:cs="Arial"/>
          <w:i/>
          <w:color w:val="111111"/>
          <w:sz w:val="28"/>
          <w:szCs w:val="28"/>
          <w:lang w:eastAsia="en-GB"/>
        </w:rPr>
      </w:pPr>
      <w:r w:rsidRPr="002D57C3">
        <w:rPr>
          <w:rFonts w:cs="Arial"/>
          <w:i/>
          <w:color w:val="111111"/>
          <w:sz w:val="28"/>
          <w:szCs w:val="28"/>
          <w:lang w:eastAsia="en-GB"/>
        </w:rPr>
        <w:t>Question 9: How best could awareness be raised in local authority areas as to their powers under the 2010 Act?</w:t>
      </w:r>
    </w:p>
    <w:p w:rsidR="002D57C3" w:rsidRDefault="002D57C3" w:rsidP="002D57C3">
      <w:pPr>
        <w:spacing w:line="336" w:lineRule="atLeast"/>
        <w:outlineLvl w:val="1"/>
        <w:rPr>
          <w:rFonts w:cs="Arial"/>
          <w:i/>
          <w:color w:val="111111"/>
          <w:sz w:val="28"/>
          <w:szCs w:val="28"/>
          <w:lang w:eastAsia="en-GB"/>
        </w:rPr>
      </w:pPr>
    </w:p>
    <w:p w:rsidR="002D57C3" w:rsidRDefault="002D57C3" w:rsidP="002D57C3">
      <w:pPr>
        <w:spacing w:line="336" w:lineRule="atLeast"/>
        <w:outlineLvl w:val="1"/>
        <w:rPr>
          <w:rFonts w:cs="Arial"/>
          <w:color w:val="111111"/>
          <w:szCs w:val="24"/>
          <w:lang w:eastAsia="en-GB"/>
        </w:rPr>
      </w:pPr>
      <w:r>
        <w:rPr>
          <w:rFonts w:cs="Arial"/>
          <w:color w:val="111111"/>
          <w:szCs w:val="24"/>
          <w:lang w:eastAsia="en-GB"/>
        </w:rPr>
        <w:t>A wide range of suggestions were made.  These included:</w:t>
      </w:r>
    </w:p>
    <w:p w:rsidR="002D57C3" w:rsidRDefault="002D57C3" w:rsidP="002D57C3">
      <w:pPr>
        <w:spacing w:line="336" w:lineRule="atLeast"/>
        <w:outlineLvl w:val="1"/>
        <w:rPr>
          <w:rFonts w:cs="Arial"/>
          <w:color w:val="111111"/>
          <w:szCs w:val="24"/>
          <w:lang w:eastAsia="en-GB"/>
        </w:rPr>
      </w:pPr>
    </w:p>
    <w:p w:rsidR="002D57C3" w:rsidRDefault="002D57C3" w:rsidP="002D57C3">
      <w:pPr>
        <w:pStyle w:val="ListParagraph"/>
        <w:numPr>
          <w:ilvl w:val="0"/>
          <w:numId w:val="7"/>
        </w:numPr>
        <w:spacing w:line="336" w:lineRule="atLeast"/>
        <w:outlineLvl w:val="1"/>
        <w:rPr>
          <w:rFonts w:cs="Arial"/>
          <w:color w:val="111111"/>
          <w:szCs w:val="24"/>
          <w:lang w:eastAsia="en-GB"/>
        </w:rPr>
      </w:pPr>
      <w:r>
        <w:rPr>
          <w:rFonts w:cs="Arial"/>
          <w:color w:val="111111"/>
          <w:szCs w:val="24"/>
          <w:lang w:eastAsia="en-GB"/>
        </w:rPr>
        <w:t>Local newspapers;</w:t>
      </w:r>
    </w:p>
    <w:p w:rsidR="002D57C3" w:rsidRDefault="002D57C3" w:rsidP="002D57C3">
      <w:pPr>
        <w:pStyle w:val="ListParagraph"/>
        <w:numPr>
          <w:ilvl w:val="0"/>
          <w:numId w:val="7"/>
        </w:numPr>
        <w:spacing w:line="336" w:lineRule="atLeast"/>
        <w:outlineLvl w:val="1"/>
        <w:rPr>
          <w:rFonts w:cs="Arial"/>
          <w:color w:val="111111"/>
          <w:szCs w:val="24"/>
          <w:lang w:eastAsia="en-GB"/>
        </w:rPr>
      </w:pPr>
      <w:r>
        <w:rPr>
          <w:rFonts w:cs="Arial"/>
          <w:color w:val="111111"/>
          <w:szCs w:val="24"/>
          <w:lang w:eastAsia="en-GB"/>
        </w:rPr>
        <w:t>Social media;</w:t>
      </w:r>
    </w:p>
    <w:p w:rsidR="002D57C3" w:rsidRDefault="002D57C3" w:rsidP="002D57C3">
      <w:pPr>
        <w:pStyle w:val="ListParagraph"/>
        <w:numPr>
          <w:ilvl w:val="0"/>
          <w:numId w:val="7"/>
        </w:numPr>
        <w:spacing w:line="336" w:lineRule="atLeast"/>
        <w:outlineLvl w:val="1"/>
        <w:rPr>
          <w:rFonts w:cs="Arial"/>
          <w:color w:val="111111"/>
          <w:szCs w:val="24"/>
          <w:lang w:eastAsia="en-GB"/>
        </w:rPr>
      </w:pPr>
      <w:r>
        <w:rPr>
          <w:rFonts w:cs="Arial"/>
          <w:color w:val="111111"/>
          <w:szCs w:val="24"/>
          <w:lang w:eastAsia="en-GB"/>
        </w:rPr>
        <w:t>Local authority websites;</w:t>
      </w:r>
    </w:p>
    <w:p w:rsidR="002D57C3" w:rsidRPr="002D57C3" w:rsidRDefault="002D57C3" w:rsidP="00C30920">
      <w:pPr>
        <w:pStyle w:val="ListParagraph"/>
        <w:numPr>
          <w:ilvl w:val="0"/>
          <w:numId w:val="7"/>
        </w:numPr>
        <w:spacing w:line="336" w:lineRule="atLeast"/>
        <w:outlineLvl w:val="1"/>
        <w:rPr>
          <w:rFonts w:cs="Arial"/>
          <w:color w:val="111111"/>
          <w:szCs w:val="24"/>
          <w:lang w:eastAsia="en-GB"/>
        </w:rPr>
      </w:pPr>
      <w:r w:rsidRPr="002D57C3">
        <w:rPr>
          <w:rFonts w:cs="Arial"/>
          <w:color w:val="111111"/>
          <w:szCs w:val="24"/>
          <w:lang w:eastAsia="en-GB"/>
        </w:rPr>
        <w:t xml:space="preserve">Leaflets delivered to households, in veterinary offices, </w:t>
      </w:r>
      <w:r>
        <w:rPr>
          <w:rFonts w:cs="Arial"/>
          <w:color w:val="111111"/>
          <w:szCs w:val="24"/>
          <w:lang w:eastAsia="en-GB"/>
        </w:rPr>
        <w:t xml:space="preserve">in </w:t>
      </w:r>
      <w:r w:rsidRPr="002D57C3">
        <w:rPr>
          <w:rFonts w:cs="Arial"/>
          <w:color w:val="111111"/>
          <w:szCs w:val="24"/>
          <w:lang w:eastAsia="en-GB"/>
        </w:rPr>
        <w:t>pet shops;</w:t>
      </w:r>
    </w:p>
    <w:p w:rsidR="002D57C3" w:rsidRDefault="002D57C3" w:rsidP="002D57C3">
      <w:pPr>
        <w:pStyle w:val="ListParagraph"/>
        <w:numPr>
          <w:ilvl w:val="0"/>
          <w:numId w:val="7"/>
        </w:numPr>
        <w:spacing w:line="336" w:lineRule="atLeast"/>
        <w:outlineLvl w:val="1"/>
        <w:rPr>
          <w:rFonts w:cs="Arial"/>
          <w:color w:val="111111"/>
          <w:szCs w:val="24"/>
          <w:lang w:eastAsia="en-GB"/>
        </w:rPr>
      </w:pPr>
      <w:r>
        <w:rPr>
          <w:rFonts w:cs="Arial"/>
          <w:color w:val="111111"/>
          <w:szCs w:val="24"/>
          <w:lang w:eastAsia="en-GB"/>
        </w:rPr>
        <w:t>A centralised Scotland-wide website with all relevant links for local areas;</w:t>
      </w:r>
    </w:p>
    <w:p w:rsidR="002D57C3" w:rsidRDefault="002D57C3" w:rsidP="002D57C3">
      <w:pPr>
        <w:pStyle w:val="ListParagraph"/>
        <w:numPr>
          <w:ilvl w:val="0"/>
          <w:numId w:val="7"/>
        </w:numPr>
        <w:spacing w:line="336" w:lineRule="atLeast"/>
        <w:outlineLvl w:val="1"/>
        <w:rPr>
          <w:rFonts w:cs="Arial"/>
          <w:color w:val="111111"/>
          <w:szCs w:val="24"/>
          <w:lang w:eastAsia="en-GB"/>
        </w:rPr>
      </w:pPr>
      <w:r>
        <w:rPr>
          <w:rFonts w:cs="Arial"/>
          <w:color w:val="111111"/>
          <w:szCs w:val="24"/>
          <w:lang w:eastAsia="en-GB"/>
        </w:rPr>
        <w:t>Community council communication channels;</w:t>
      </w:r>
    </w:p>
    <w:p w:rsidR="002D57C3" w:rsidRDefault="002D57C3" w:rsidP="002D57C3">
      <w:pPr>
        <w:pStyle w:val="ListParagraph"/>
        <w:numPr>
          <w:ilvl w:val="0"/>
          <w:numId w:val="7"/>
        </w:numPr>
        <w:spacing w:line="336" w:lineRule="atLeast"/>
        <w:outlineLvl w:val="1"/>
        <w:rPr>
          <w:rFonts w:cs="Arial"/>
          <w:color w:val="111111"/>
          <w:szCs w:val="24"/>
          <w:lang w:eastAsia="en-GB"/>
        </w:rPr>
      </w:pPr>
      <w:r>
        <w:rPr>
          <w:rFonts w:cs="Arial"/>
          <w:color w:val="111111"/>
          <w:szCs w:val="24"/>
          <w:lang w:eastAsia="en-GB"/>
        </w:rPr>
        <w:t>National and local TV and radio stations;</w:t>
      </w:r>
    </w:p>
    <w:p w:rsidR="002D57C3" w:rsidRDefault="002D57C3" w:rsidP="002D57C3">
      <w:pPr>
        <w:pStyle w:val="ListParagraph"/>
        <w:numPr>
          <w:ilvl w:val="0"/>
          <w:numId w:val="7"/>
        </w:numPr>
        <w:spacing w:line="336" w:lineRule="atLeast"/>
        <w:outlineLvl w:val="1"/>
        <w:rPr>
          <w:rFonts w:cs="Arial"/>
          <w:color w:val="111111"/>
          <w:szCs w:val="24"/>
          <w:lang w:eastAsia="en-GB"/>
        </w:rPr>
      </w:pPr>
      <w:r>
        <w:rPr>
          <w:rFonts w:cs="Arial"/>
          <w:color w:val="111111"/>
          <w:szCs w:val="24"/>
          <w:lang w:eastAsia="en-GB"/>
        </w:rPr>
        <w:t>Neighbourhood Watch Groups;</w:t>
      </w:r>
    </w:p>
    <w:p w:rsidR="002D57C3" w:rsidRDefault="002D57C3" w:rsidP="002D57C3">
      <w:pPr>
        <w:pStyle w:val="ListParagraph"/>
        <w:numPr>
          <w:ilvl w:val="0"/>
          <w:numId w:val="7"/>
        </w:numPr>
        <w:spacing w:line="336" w:lineRule="atLeast"/>
        <w:outlineLvl w:val="1"/>
        <w:rPr>
          <w:rFonts w:cs="Arial"/>
          <w:color w:val="111111"/>
          <w:szCs w:val="24"/>
          <w:lang w:eastAsia="en-GB"/>
        </w:rPr>
      </w:pPr>
      <w:r>
        <w:rPr>
          <w:rFonts w:cs="Arial"/>
          <w:color w:val="111111"/>
          <w:szCs w:val="24"/>
          <w:lang w:eastAsia="en-GB"/>
        </w:rPr>
        <w:t>On-the-ground through more dog wardens being visible in communities;</w:t>
      </w:r>
    </w:p>
    <w:p w:rsidR="002D57C3" w:rsidRDefault="002D57C3" w:rsidP="002D57C3">
      <w:pPr>
        <w:pStyle w:val="ListParagraph"/>
        <w:numPr>
          <w:ilvl w:val="0"/>
          <w:numId w:val="7"/>
        </w:numPr>
        <w:spacing w:line="336" w:lineRule="atLeast"/>
        <w:outlineLvl w:val="1"/>
        <w:rPr>
          <w:rFonts w:cs="Arial"/>
          <w:color w:val="111111"/>
          <w:szCs w:val="24"/>
          <w:lang w:eastAsia="en-GB"/>
        </w:rPr>
      </w:pPr>
      <w:r>
        <w:rPr>
          <w:rFonts w:cs="Arial"/>
          <w:color w:val="111111"/>
          <w:szCs w:val="24"/>
          <w:lang w:eastAsia="en-GB"/>
        </w:rPr>
        <w:t>Notices in public parks and other areas where dog walking takes place;</w:t>
      </w:r>
    </w:p>
    <w:p w:rsidR="002D57C3" w:rsidRDefault="002D57C3" w:rsidP="002D57C3">
      <w:pPr>
        <w:pStyle w:val="ListParagraph"/>
        <w:numPr>
          <w:ilvl w:val="0"/>
          <w:numId w:val="7"/>
        </w:numPr>
        <w:spacing w:line="336" w:lineRule="atLeast"/>
        <w:outlineLvl w:val="1"/>
        <w:rPr>
          <w:rFonts w:cs="Arial"/>
          <w:color w:val="111111"/>
          <w:szCs w:val="24"/>
          <w:lang w:eastAsia="en-GB"/>
        </w:rPr>
      </w:pPr>
      <w:r>
        <w:rPr>
          <w:rFonts w:cs="Arial"/>
          <w:color w:val="111111"/>
          <w:szCs w:val="24"/>
          <w:lang w:eastAsia="en-GB"/>
        </w:rPr>
        <w:t>Education in schools;</w:t>
      </w:r>
    </w:p>
    <w:p w:rsidR="002D57C3" w:rsidRDefault="002D57C3" w:rsidP="002D57C3">
      <w:pPr>
        <w:pStyle w:val="ListParagraph"/>
        <w:numPr>
          <w:ilvl w:val="0"/>
          <w:numId w:val="7"/>
        </w:numPr>
        <w:spacing w:line="336" w:lineRule="atLeast"/>
        <w:outlineLvl w:val="1"/>
        <w:rPr>
          <w:rFonts w:cs="Arial"/>
          <w:color w:val="111111"/>
          <w:szCs w:val="24"/>
          <w:lang w:eastAsia="en-GB"/>
        </w:rPr>
      </w:pPr>
      <w:r>
        <w:rPr>
          <w:rFonts w:cs="Arial"/>
          <w:color w:val="111111"/>
          <w:szCs w:val="24"/>
          <w:lang w:eastAsia="en-GB"/>
        </w:rPr>
        <w:t>Poster campaigns on billboards.</w:t>
      </w:r>
    </w:p>
    <w:p w:rsidR="002D57C3" w:rsidRPr="002D57C3" w:rsidRDefault="002D57C3" w:rsidP="002D57C3">
      <w:pPr>
        <w:pBdr>
          <w:bottom w:val="single" w:sz="6" w:space="1" w:color="auto"/>
        </w:pBdr>
        <w:jc w:val="center"/>
        <w:rPr>
          <w:rFonts w:cs="Arial"/>
          <w:vanish/>
          <w:sz w:val="16"/>
          <w:szCs w:val="16"/>
          <w:lang w:eastAsia="en-GB"/>
        </w:rPr>
      </w:pPr>
      <w:r w:rsidRPr="002D57C3">
        <w:rPr>
          <w:rFonts w:cs="Arial"/>
          <w:vanish/>
          <w:sz w:val="16"/>
          <w:szCs w:val="16"/>
          <w:lang w:eastAsia="en-GB"/>
        </w:rPr>
        <w:t>Top of Form</w:t>
      </w:r>
    </w:p>
    <w:p w:rsidR="000C5FD5" w:rsidRDefault="000C5FD5" w:rsidP="00394CCA">
      <w:pPr>
        <w:spacing w:line="336" w:lineRule="atLeast"/>
        <w:outlineLvl w:val="1"/>
        <w:rPr>
          <w:rFonts w:cs="Arial"/>
          <w:i/>
          <w:color w:val="111111"/>
          <w:sz w:val="28"/>
          <w:szCs w:val="28"/>
          <w:lang w:eastAsia="en-GB"/>
        </w:rPr>
      </w:pPr>
    </w:p>
    <w:p w:rsidR="00394CCA" w:rsidRPr="00394CCA" w:rsidRDefault="00394CCA" w:rsidP="00394CCA">
      <w:pPr>
        <w:spacing w:line="336" w:lineRule="atLeast"/>
        <w:outlineLvl w:val="1"/>
        <w:rPr>
          <w:rFonts w:cs="Arial"/>
          <w:i/>
          <w:color w:val="111111"/>
          <w:sz w:val="28"/>
          <w:szCs w:val="28"/>
          <w:lang w:eastAsia="en-GB"/>
        </w:rPr>
      </w:pPr>
      <w:r w:rsidRPr="00394CCA">
        <w:rPr>
          <w:rFonts w:cs="Arial"/>
          <w:i/>
          <w:color w:val="111111"/>
          <w:sz w:val="28"/>
          <w:szCs w:val="28"/>
          <w:lang w:eastAsia="en-GB"/>
        </w:rPr>
        <w:t>Question 10: Do you think the statutory guidance for the 2010 Act should be updated?</w:t>
      </w:r>
    </w:p>
    <w:p w:rsidR="00394CCA" w:rsidRPr="00394CCA" w:rsidRDefault="00394CCA" w:rsidP="00394CCA">
      <w:pPr>
        <w:pBdr>
          <w:bottom w:val="single" w:sz="6" w:space="1" w:color="auto"/>
        </w:pBdr>
        <w:jc w:val="center"/>
        <w:rPr>
          <w:rFonts w:cs="Arial"/>
          <w:vanish/>
          <w:sz w:val="16"/>
          <w:szCs w:val="16"/>
          <w:lang w:eastAsia="en-GB"/>
        </w:rPr>
      </w:pPr>
      <w:r w:rsidRPr="00394CCA">
        <w:rPr>
          <w:rFonts w:cs="Arial"/>
          <w:vanish/>
          <w:sz w:val="16"/>
          <w:szCs w:val="16"/>
          <w:lang w:eastAsia="en-GB"/>
        </w:rPr>
        <w:t>Top of Form</w:t>
      </w:r>
    </w:p>
    <w:p w:rsidR="000B2FF6" w:rsidRDefault="000B2FF6" w:rsidP="000B2FF6"/>
    <w:p w:rsidR="000B2FF6" w:rsidRDefault="00394CCA" w:rsidP="000B2FF6">
      <w:r>
        <w:t>224</w:t>
      </w:r>
      <w:r w:rsidR="000B2FF6">
        <w:t xml:space="preserve"> respondents offered a specific view on this question.  </w:t>
      </w:r>
    </w:p>
    <w:p w:rsidR="000B2FF6" w:rsidRDefault="000B2FF6" w:rsidP="000B2FF6"/>
    <w:p w:rsidR="000B2FF6" w:rsidRDefault="00394CCA" w:rsidP="000B2FF6">
      <w:r>
        <w:t>203</w:t>
      </w:r>
      <w:r w:rsidR="000B2FF6">
        <w:t xml:space="preserve"> respondents were supportive and </w:t>
      </w:r>
      <w:r>
        <w:t>21</w:t>
      </w:r>
      <w:r w:rsidR="000B2FF6">
        <w:t xml:space="preserve"> were opposed.  From the remaining </w:t>
      </w:r>
      <w:r>
        <w:t>109</w:t>
      </w:r>
      <w:r w:rsidR="000B2FF6">
        <w:t xml:space="preserve"> respondents to the consultation, either no view at all was offered or views were offered which either were not relevant to this question or it cannot be ascertained from those views whether the respondent supported or opposed the proposition.</w:t>
      </w:r>
    </w:p>
    <w:p w:rsidR="003D15D1" w:rsidRDefault="003D15D1" w:rsidP="000B2FF6"/>
    <w:p w:rsidR="003D15D1" w:rsidRDefault="003D15D1" w:rsidP="000B2FF6">
      <w:r>
        <w:t>All 17 local authorities who responded to this question supported updating the statutory guidance.  Many considered this would be needed as changes to the 2010 Act were made, though in addition many felt the guidance should be refreshed even if the 2010 Act were not to be updated.</w:t>
      </w:r>
    </w:p>
    <w:p w:rsidR="000B2FF6" w:rsidRDefault="000B2FF6" w:rsidP="000B2FF6"/>
    <w:tbl>
      <w:tblPr>
        <w:tblStyle w:val="TableGrid"/>
        <w:tblW w:w="0" w:type="auto"/>
        <w:tblLook w:val="04A0" w:firstRow="1" w:lastRow="0" w:firstColumn="1" w:lastColumn="0" w:noHBand="0" w:noVBand="1"/>
      </w:tblPr>
      <w:tblGrid>
        <w:gridCol w:w="2269"/>
        <w:gridCol w:w="2274"/>
        <w:gridCol w:w="2370"/>
        <w:gridCol w:w="2103"/>
      </w:tblGrid>
      <w:tr w:rsidR="000B2FF6" w:rsidTr="00D32BBA">
        <w:tc>
          <w:tcPr>
            <w:tcW w:w="9016" w:type="dxa"/>
            <w:gridSpan w:val="4"/>
          </w:tcPr>
          <w:p w:rsidR="00394CCA" w:rsidRPr="00394CCA" w:rsidRDefault="00394CCA" w:rsidP="00394CCA">
            <w:pPr>
              <w:spacing w:line="336" w:lineRule="atLeast"/>
              <w:jc w:val="center"/>
              <w:outlineLvl w:val="1"/>
              <w:rPr>
                <w:rFonts w:cs="Arial"/>
                <w:b/>
                <w:color w:val="111111"/>
                <w:szCs w:val="24"/>
                <w:lang w:eastAsia="en-GB"/>
              </w:rPr>
            </w:pPr>
            <w:r w:rsidRPr="00394CCA">
              <w:rPr>
                <w:rFonts w:cs="Arial"/>
                <w:b/>
                <w:color w:val="111111"/>
                <w:szCs w:val="24"/>
                <w:lang w:eastAsia="en-GB"/>
              </w:rPr>
              <w:t>Question 10: Do you think the statutory guidance for the 2010 Act should be updated?</w:t>
            </w:r>
          </w:p>
          <w:p w:rsidR="000B2FF6" w:rsidRPr="00EA39A7" w:rsidRDefault="000B2FF6" w:rsidP="00D32BBA">
            <w:pPr>
              <w:shd w:val="clear" w:color="auto" w:fill="FFFFFF"/>
              <w:spacing w:line="336" w:lineRule="atLeast"/>
              <w:jc w:val="center"/>
              <w:outlineLvl w:val="1"/>
              <w:rPr>
                <w:rFonts w:cs="Arial"/>
                <w:color w:val="111111"/>
                <w:szCs w:val="24"/>
                <w:lang w:eastAsia="en-GB"/>
              </w:rPr>
            </w:pPr>
          </w:p>
        </w:tc>
      </w:tr>
      <w:tr w:rsidR="000B2FF6" w:rsidTr="00D32BBA">
        <w:tc>
          <w:tcPr>
            <w:tcW w:w="2269" w:type="dxa"/>
          </w:tcPr>
          <w:p w:rsidR="000B2FF6" w:rsidRDefault="000B2FF6" w:rsidP="00D32BBA">
            <w:r>
              <w:t>Response</w:t>
            </w:r>
          </w:p>
        </w:tc>
        <w:tc>
          <w:tcPr>
            <w:tcW w:w="2274" w:type="dxa"/>
          </w:tcPr>
          <w:p w:rsidR="000B2FF6" w:rsidRDefault="000B2FF6" w:rsidP="00D32BBA">
            <w:r>
              <w:t>Total</w:t>
            </w:r>
          </w:p>
        </w:tc>
        <w:tc>
          <w:tcPr>
            <w:tcW w:w="2370" w:type="dxa"/>
          </w:tcPr>
          <w:p w:rsidR="000B2FF6" w:rsidRDefault="000B2FF6" w:rsidP="00D32BBA">
            <w:r>
              <w:t>Percent of all</w:t>
            </w:r>
          </w:p>
        </w:tc>
        <w:tc>
          <w:tcPr>
            <w:tcW w:w="2103" w:type="dxa"/>
          </w:tcPr>
          <w:p w:rsidR="000B2FF6" w:rsidRDefault="000B2FF6" w:rsidP="00D32BBA">
            <w:r>
              <w:t>Percent of those who offered a specific view</w:t>
            </w:r>
          </w:p>
        </w:tc>
      </w:tr>
      <w:tr w:rsidR="000B2FF6" w:rsidTr="00D32BBA">
        <w:tc>
          <w:tcPr>
            <w:tcW w:w="2269" w:type="dxa"/>
          </w:tcPr>
          <w:p w:rsidR="000B2FF6" w:rsidRDefault="000B2FF6" w:rsidP="00D32BBA">
            <w:r>
              <w:t>Agree</w:t>
            </w:r>
          </w:p>
        </w:tc>
        <w:tc>
          <w:tcPr>
            <w:tcW w:w="2274" w:type="dxa"/>
          </w:tcPr>
          <w:p w:rsidR="000B2FF6" w:rsidRDefault="00394CCA" w:rsidP="00D32BBA">
            <w:r>
              <w:t>203</w:t>
            </w:r>
          </w:p>
        </w:tc>
        <w:tc>
          <w:tcPr>
            <w:tcW w:w="2370" w:type="dxa"/>
          </w:tcPr>
          <w:p w:rsidR="000B2FF6" w:rsidRDefault="00394CCA" w:rsidP="00D32BBA">
            <w:r>
              <w:t>61</w:t>
            </w:r>
            <w:r w:rsidR="000B2FF6">
              <w:t>%</w:t>
            </w:r>
          </w:p>
        </w:tc>
        <w:tc>
          <w:tcPr>
            <w:tcW w:w="2103" w:type="dxa"/>
          </w:tcPr>
          <w:p w:rsidR="000B2FF6" w:rsidRDefault="00394CCA" w:rsidP="00D32BBA">
            <w:r>
              <w:t>91</w:t>
            </w:r>
            <w:r w:rsidR="000B2FF6">
              <w:t>%</w:t>
            </w:r>
          </w:p>
        </w:tc>
      </w:tr>
      <w:tr w:rsidR="000B2FF6" w:rsidTr="00D32BBA">
        <w:tc>
          <w:tcPr>
            <w:tcW w:w="2269" w:type="dxa"/>
          </w:tcPr>
          <w:p w:rsidR="000B2FF6" w:rsidRDefault="000B2FF6" w:rsidP="00D32BBA">
            <w:r>
              <w:t>Disagree</w:t>
            </w:r>
          </w:p>
        </w:tc>
        <w:tc>
          <w:tcPr>
            <w:tcW w:w="2274" w:type="dxa"/>
          </w:tcPr>
          <w:p w:rsidR="000B2FF6" w:rsidRDefault="00394CCA" w:rsidP="00D32BBA">
            <w:r>
              <w:t>21</w:t>
            </w:r>
          </w:p>
        </w:tc>
        <w:tc>
          <w:tcPr>
            <w:tcW w:w="2370" w:type="dxa"/>
          </w:tcPr>
          <w:p w:rsidR="000B2FF6" w:rsidRDefault="00394CCA" w:rsidP="00D32BBA">
            <w:r>
              <w:t>7</w:t>
            </w:r>
            <w:r w:rsidR="000B2FF6">
              <w:t>%</w:t>
            </w:r>
          </w:p>
        </w:tc>
        <w:tc>
          <w:tcPr>
            <w:tcW w:w="2103" w:type="dxa"/>
          </w:tcPr>
          <w:p w:rsidR="000B2FF6" w:rsidRDefault="00394CCA" w:rsidP="00D32BBA">
            <w:r>
              <w:t>9</w:t>
            </w:r>
            <w:r w:rsidR="000B2FF6">
              <w:t>%</w:t>
            </w:r>
          </w:p>
        </w:tc>
      </w:tr>
      <w:tr w:rsidR="000B2FF6" w:rsidTr="00D32BBA">
        <w:tc>
          <w:tcPr>
            <w:tcW w:w="2269" w:type="dxa"/>
          </w:tcPr>
          <w:p w:rsidR="000B2FF6" w:rsidRDefault="000B2FF6" w:rsidP="00D32BBA">
            <w:r>
              <w:lastRenderedPageBreak/>
              <w:t>No view offered on specific question</w:t>
            </w:r>
          </w:p>
        </w:tc>
        <w:tc>
          <w:tcPr>
            <w:tcW w:w="2274" w:type="dxa"/>
          </w:tcPr>
          <w:p w:rsidR="000B2FF6" w:rsidRDefault="00394CCA" w:rsidP="00D32BBA">
            <w:r>
              <w:t>109</w:t>
            </w:r>
          </w:p>
        </w:tc>
        <w:tc>
          <w:tcPr>
            <w:tcW w:w="2370" w:type="dxa"/>
          </w:tcPr>
          <w:p w:rsidR="000B2FF6" w:rsidRDefault="00394CCA" w:rsidP="00D32BBA">
            <w:r>
              <w:t>32</w:t>
            </w:r>
            <w:r w:rsidR="000B2FF6">
              <w:t>%</w:t>
            </w:r>
          </w:p>
        </w:tc>
        <w:tc>
          <w:tcPr>
            <w:tcW w:w="2103" w:type="dxa"/>
          </w:tcPr>
          <w:p w:rsidR="000B2FF6" w:rsidRDefault="000B2FF6" w:rsidP="00D32BBA">
            <w:r>
              <w:t>N/A</w:t>
            </w:r>
          </w:p>
        </w:tc>
      </w:tr>
    </w:tbl>
    <w:p w:rsidR="000B2FF6" w:rsidRDefault="000B2FF6" w:rsidP="00B561C0"/>
    <w:p w:rsidR="00BC6E38" w:rsidRPr="00BC6E38" w:rsidRDefault="00BC6E38" w:rsidP="00BC6E38">
      <w:pPr>
        <w:spacing w:line="336" w:lineRule="atLeast"/>
        <w:outlineLvl w:val="1"/>
        <w:rPr>
          <w:rFonts w:cs="Arial"/>
          <w:i/>
          <w:color w:val="111111"/>
          <w:sz w:val="28"/>
          <w:szCs w:val="28"/>
          <w:lang w:eastAsia="en-GB"/>
        </w:rPr>
      </w:pPr>
      <w:r w:rsidRPr="00BC6E38">
        <w:rPr>
          <w:rFonts w:cs="Arial"/>
          <w:i/>
          <w:color w:val="111111"/>
          <w:sz w:val="28"/>
          <w:szCs w:val="28"/>
          <w:lang w:eastAsia="en-GB"/>
        </w:rPr>
        <w:t>Question 11: Do you think that the statutory guidance in relation to information sharing should be added to the statutory guidance?</w:t>
      </w:r>
    </w:p>
    <w:p w:rsidR="00BC6E38" w:rsidRPr="00BC6E38" w:rsidRDefault="00BC6E38" w:rsidP="00BC6E38">
      <w:pPr>
        <w:pBdr>
          <w:bottom w:val="single" w:sz="6" w:space="1" w:color="auto"/>
        </w:pBdr>
        <w:jc w:val="center"/>
        <w:rPr>
          <w:rFonts w:cs="Arial"/>
          <w:vanish/>
          <w:sz w:val="16"/>
          <w:szCs w:val="16"/>
          <w:lang w:eastAsia="en-GB"/>
        </w:rPr>
      </w:pPr>
      <w:r w:rsidRPr="00BC6E38">
        <w:rPr>
          <w:rFonts w:cs="Arial"/>
          <w:vanish/>
          <w:sz w:val="16"/>
          <w:szCs w:val="16"/>
          <w:lang w:eastAsia="en-GB"/>
        </w:rPr>
        <w:t>Top of Form</w:t>
      </w:r>
    </w:p>
    <w:p w:rsidR="000B2FF6" w:rsidRDefault="000B2FF6" w:rsidP="000B2FF6"/>
    <w:p w:rsidR="000B2FF6" w:rsidRDefault="00BC6E38" w:rsidP="000B2FF6">
      <w:r>
        <w:t>216</w:t>
      </w:r>
      <w:r w:rsidR="000B2FF6">
        <w:t xml:space="preserve"> respondents offered a specific view on this question.  </w:t>
      </w:r>
    </w:p>
    <w:p w:rsidR="000B2FF6" w:rsidRDefault="000B2FF6" w:rsidP="000B2FF6"/>
    <w:p w:rsidR="000B2FF6" w:rsidRDefault="00BC6E38" w:rsidP="000B2FF6">
      <w:r>
        <w:t>193</w:t>
      </w:r>
      <w:r w:rsidR="000B2FF6">
        <w:t xml:space="preserve"> respondents were supportive and </w:t>
      </w:r>
      <w:r>
        <w:t>23</w:t>
      </w:r>
      <w:r w:rsidR="000B2FF6">
        <w:t xml:space="preserve"> were opposed.  From the remaining </w:t>
      </w:r>
      <w:r>
        <w:t>120</w:t>
      </w:r>
      <w:r w:rsidR="000B2FF6">
        <w:t xml:space="preserve"> respondents to the consultation, either no view at all was offered or views were offered which either were not relevant to this question or it cannot be ascertained from those views whether the respondent supported or opposed the proposition.</w:t>
      </w:r>
    </w:p>
    <w:p w:rsidR="003D15D1" w:rsidRDefault="003D15D1" w:rsidP="000B2FF6"/>
    <w:p w:rsidR="003D15D1" w:rsidRDefault="009D4B5C" w:rsidP="000B2FF6">
      <w:r>
        <w:t>Almost all of the 16 local authorities who offered views on this question considered the guidance should be updated to include material in relation to data protection.</w:t>
      </w:r>
    </w:p>
    <w:p w:rsidR="000B2FF6" w:rsidRDefault="000B2FF6" w:rsidP="000B2FF6"/>
    <w:tbl>
      <w:tblPr>
        <w:tblStyle w:val="TableGrid"/>
        <w:tblW w:w="0" w:type="auto"/>
        <w:tblLook w:val="04A0" w:firstRow="1" w:lastRow="0" w:firstColumn="1" w:lastColumn="0" w:noHBand="0" w:noVBand="1"/>
      </w:tblPr>
      <w:tblGrid>
        <w:gridCol w:w="2269"/>
        <w:gridCol w:w="2274"/>
        <w:gridCol w:w="2370"/>
        <w:gridCol w:w="2103"/>
      </w:tblGrid>
      <w:tr w:rsidR="000B2FF6" w:rsidTr="00D32BBA">
        <w:tc>
          <w:tcPr>
            <w:tcW w:w="9016" w:type="dxa"/>
            <w:gridSpan w:val="4"/>
          </w:tcPr>
          <w:p w:rsidR="00BC6E38" w:rsidRPr="00BC6E38" w:rsidRDefault="00BC6E38" w:rsidP="00BC6E38">
            <w:pPr>
              <w:spacing w:line="336" w:lineRule="atLeast"/>
              <w:jc w:val="center"/>
              <w:outlineLvl w:val="1"/>
              <w:rPr>
                <w:rFonts w:cs="Arial"/>
                <w:b/>
                <w:color w:val="111111"/>
                <w:szCs w:val="24"/>
                <w:lang w:eastAsia="en-GB"/>
              </w:rPr>
            </w:pPr>
            <w:r w:rsidRPr="00BC6E38">
              <w:rPr>
                <w:rFonts w:cs="Arial"/>
                <w:b/>
                <w:color w:val="111111"/>
                <w:szCs w:val="24"/>
                <w:lang w:eastAsia="en-GB"/>
              </w:rPr>
              <w:t>Question 11: Do you think that the statutory guidance in relation to information sharing should be added to the statutory guidance?</w:t>
            </w:r>
          </w:p>
          <w:p w:rsidR="00BC6E38" w:rsidRPr="00BC6E38" w:rsidRDefault="00BC6E38" w:rsidP="00BC6E38">
            <w:pPr>
              <w:pBdr>
                <w:bottom w:val="single" w:sz="6" w:space="1" w:color="auto"/>
              </w:pBdr>
              <w:jc w:val="center"/>
              <w:rPr>
                <w:rFonts w:cs="Arial"/>
                <w:vanish/>
                <w:sz w:val="16"/>
                <w:szCs w:val="16"/>
                <w:lang w:eastAsia="en-GB"/>
              </w:rPr>
            </w:pPr>
            <w:r w:rsidRPr="00BC6E38">
              <w:rPr>
                <w:rFonts w:cs="Arial"/>
                <w:vanish/>
                <w:sz w:val="16"/>
                <w:szCs w:val="16"/>
                <w:lang w:eastAsia="en-GB"/>
              </w:rPr>
              <w:t>Top of Form</w:t>
            </w:r>
          </w:p>
          <w:p w:rsidR="000B2FF6" w:rsidRPr="00EA39A7" w:rsidRDefault="000B2FF6" w:rsidP="00D32BBA">
            <w:pPr>
              <w:shd w:val="clear" w:color="auto" w:fill="FFFFFF"/>
              <w:spacing w:line="336" w:lineRule="atLeast"/>
              <w:jc w:val="center"/>
              <w:outlineLvl w:val="1"/>
              <w:rPr>
                <w:rFonts w:cs="Arial"/>
                <w:color w:val="111111"/>
                <w:szCs w:val="24"/>
                <w:lang w:eastAsia="en-GB"/>
              </w:rPr>
            </w:pPr>
          </w:p>
        </w:tc>
      </w:tr>
      <w:tr w:rsidR="000B2FF6" w:rsidTr="00D32BBA">
        <w:tc>
          <w:tcPr>
            <w:tcW w:w="2269" w:type="dxa"/>
          </w:tcPr>
          <w:p w:rsidR="000B2FF6" w:rsidRDefault="000B2FF6" w:rsidP="00D32BBA">
            <w:r>
              <w:t>Response</w:t>
            </w:r>
          </w:p>
        </w:tc>
        <w:tc>
          <w:tcPr>
            <w:tcW w:w="2274" w:type="dxa"/>
          </w:tcPr>
          <w:p w:rsidR="000B2FF6" w:rsidRDefault="000B2FF6" w:rsidP="00D32BBA">
            <w:r>
              <w:t>Total</w:t>
            </w:r>
          </w:p>
        </w:tc>
        <w:tc>
          <w:tcPr>
            <w:tcW w:w="2370" w:type="dxa"/>
          </w:tcPr>
          <w:p w:rsidR="000B2FF6" w:rsidRDefault="000B2FF6" w:rsidP="00D32BBA">
            <w:r>
              <w:t>Percent of all</w:t>
            </w:r>
          </w:p>
        </w:tc>
        <w:tc>
          <w:tcPr>
            <w:tcW w:w="2103" w:type="dxa"/>
          </w:tcPr>
          <w:p w:rsidR="000B2FF6" w:rsidRDefault="000B2FF6" w:rsidP="00D32BBA">
            <w:r>
              <w:t>Percent of those who offered a specific view</w:t>
            </w:r>
          </w:p>
        </w:tc>
      </w:tr>
      <w:tr w:rsidR="000B2FF6" w:rsidTr="00D32BBA">
        <w:tc>
          <w:tcPr>
            <w:tcW w:w="2269" w:type="dxa"/>
          </w:tcPr>
          <w:p w:rsidR="000B2FF6" w:rsidRDefault="000B2FF6" w:rsidP="00D32BBA">
            <w:r>
              <w:t>Agree</w:t>
            </w:r>
          </w:p>
        </w:tc>
        <w:tc>
          <w:tcPr>
            <w:tcW w:w="2274" w:type="dxa"/>
          </w:tcPr>
          <w:p w:rsidR="000B2FF6" w:rsidRDefault="00BC6E38" w:rsidP="00D32BBA">
            <w:r>
              <w:t>193</w:t>
            </w:r>
          </w:p>
        </w:tc>
        <w:tc>
          <w:tcPr>
            <w:tcW w:w="2370" w:type="dxa"/>
          </w:tcPr>
          <w:p w:rsidR="000B2FF6" w:rsidRDefault="00BC6E38" w:rsidP="00D32BBA">
            <w:r>
              <w:t>57</w:t>
            </w:r>
            <w:r w:rsidR="000B2FF6">
              <w:t>%</w:t>
            </w:r>
          </w:p>
        </w:tc>
        <w:tc>
          <w:tcPr>
            <w:tcW w:w="2103" w:type="dxa"/>
          </w:tcPr>
          <w:p w:rsidR="000B2FF6" w:rsidRDefault="00BC6E38" w:rsidP="00D32BBA">
            <w:r>
              <w:t>89</w:t>
            </w:r>
            <w:r w:rsidR="000B2FF6">
              <w:t>%</w:t>
            </w:r>
          </w:p>
        </w:tc>
      </w:tr>
      <w:tr w:rsidR="000B2FF6" w:rsidTr="00D32BBA">
        <w:tc>
          <w:tcPr>
            <w:tcW w:w="2269" w:type="dxa"/>
          </w:tcPr>
          <w:p w:rsidR="000B2FF6" w:rsidRDefault="000B2FF6" w:rsidP="00D32BBA">
            <w:r>
              <w:t>Disagree</w:t>
            </w:r>
          </w:p>
        </w:tc>
        <w:tc>
          <w:tcPr>
            <w:tcW w:w="2274" w:type="dxa"/>
          </w:tcPr>
          <w:p w:rsidR="000B2FF6" w:rsidRDefault="00BC6E38" w:rsidP="00D32BBA">
            <w:r>
              <w:t>23</w:t>
            </w:r>
          </w:p>
        </w:tc>
        <w:tc>
          <w:tcPr>
            <w:tcW w:w="2370" w:type="dxa"/>
          </w:tcPr>
          <w:p w:rsidR="000B2FF6" w:rsidRDefault="00BC6E38" w:rsidP="00D32BBA">
            <w:r>
              <w:t>7</w:t>
            </w:r>
            <w:r w:rsidR="000B2FF6">
              <w:t>%</w:t>
            </w:r>
          </w:p>
        </w:tc>
        <w:tc>
          <w:tcPr>
            <w:tcW w:w="2103" w:type="dxa"/>
          </w:tcPr>
          <w:p w:rsidR="000B2FF6" w:rsidRDefault="00BC6E38" w:rsidP="00D32BBA">
            <w:r>
              <w:t>11</w:t>
            </w:r>
            <w:r w:rsidR="000B2FF6">
              <w:t>%</w:t>
            </w:r>
          </w:p>
        </w:tc>
      </w:tr>
      <w:tr w:rsidR="000B2FF6" w:rsidTr="00D32BBA">
        <w:tc>
          <w:tcPr>
            <w:tcW w:w="2269" w:type="dxa"/>
          </w:tcPr>
          <w:p w:rsidR="000B2FF6" w:rsidRDefault="000B2FF6" w:rsidP="00D32BBA">
            <w:r>
              <w:t>No view offered on specific question</w:t>
            </w:r>
          </w:p>
        </w:tc>
        <w:tc>
          <w:tcPr>
            <w:tcW w:w="2274" w:type="dxa"/>
          </w:tcPr>
          <w:p w:rsidR="000B2FF6" w:rsidRDefault="00BC6E38" w:rsidP="00D32BBA">
            <w:r>
              <w:t>120</w:t>
            </w:r>
          </w:p>
        </w:tc>
        <w:tc>
          <w:tcPr>
            <w:tcW w:w="2370" w:type="dxa"/>
          </w:tcPr>
          <w:p w:rsidR="000B2FF6" w:rsidRDefault="00BC6E38" w:rsidP="00D32BBA">
            <w:r>
              <w:t>36</w:t>
            </w:r>
            <w:r w:rsidR="000B2FF6">
              <w:t>%</w:t>
            </w:r>
          </w:p>
        </w:tc>
        <w:tc>
          <w:tcPr>
            <w:tcW w:w="2103" w:type="dxa"/>
          </w:tcPr>
          <w:p w:rsidR="000B2FF6" w:rsidRDefault="000B2FF6" w:rsidP="00D32BBA">
            <w:r>
              <w:t>N/A</w:t>
            </w:r>
          </w:p>
        </w:tc>
      </w:tr>
    </w:tbl>
    <w:p w:rsidR="000B2FF6" w:rsidRDefault="000B2FF6" w:rsidP="00B561C0"/>
    <w:p w:rsidR="00DA2544" w:rsidRPr="00DA2544" w:rsidRDefault="00DA2544" w:rsidP="00DA2544">
      <w:pPr>
        <w:spacing w:line="336" w:lineRule="atLeast"/>
        <w:outlineLvl w:val="1"/>
        <w:rPr>
          <w:rFonts w:cs="Arial"/>
          <w:i/>
          <w:color w:val="111111"/>
          <w:sz w:val="28"/>
          <w:szCs w:val="28"/>
          <w:lang w:eastAsia="en-GB"/>
        </w:rPr>
      </w:pPr>
      <w:r w:rsidRPr="00DA2544">
        <w:rPr>
          <w:rFonts w:cs="Arial"/>
          <w:i/>
          <w:color w:val="111111"/>
          <w:sz w:val="28"/>
          <w:szCs w:val="28"/>
          <w:lang w:eastAsia="en-GB"/>
        </w:rPr>
        <w:t>Question 12: Do you think the protocol should be updated?</w:t>
      </w:r>
    </w:p>
    <w:p w:rsidR="00DA2544" w:rsidRPr="00DA2544" w:rsidRDefault="00DA2544" w:rsidP="00DA2544">
      <w:pPr>
        <w:pBdr>
          <w:bottom w:val="single" w:sz="6" w:space="1" w:color="auto"/>
        </w:pBdr>
        <w:jc w:val="center"/>
        <w:rPr>
          <w:rFonts w:cs="Arial"/>
          <w:vanish/>
          <w:sz w:val="16"/>
          <w:szCs w:val="16"/>
          <w:lang w:eastAsia="en-GB"/>
        </w:rPr>
      </w:pPr>
      <w:r w:rsidRPr="00DA2544">
        <w:rPr>
          <w:rFonts w:cs="Arial"/>
          <w:vanish/>
          <w:sz w:val="16"/>
          <w:szCs w:val="16"/>
          <w:lang w:eastAsia="en-GB"/>
        </w:rPr>
        <w:t>Top of Form</w:t>
      </w:r>
    </w:p>
    <w:p w:rsidR="000B2FF6" w:rsidRDefault="000B2FF6" w:rsidP="000B2FF6"/>
    <w:p w:rsidR="000B2FF6" w:rsidRDefault="00DA2544" w:rsidP="000B2FF6">
      <w:r>
        <w:t>176</w:t>
      </w:r>
      <w:r w:rsidR="000B2FF6">
        <w:t xml:space="preserve"> respondents offered a specific view on this question.  </w:t>
      </w:r>
    </w:p>
    <w:p w:rsidR="000B2FF6" w:rsidRDefault="000B2FF6" w:rsidP="000B2FF6"/>
    <w:p w:rsidR="000B2FF6" w:rsidRDefault="00DA2544" w:rsidP="000B2FF6">
      <w:r>
        <w:t>143</w:t>
      </w:r>
      <w:r w:rsidR="000B2FF6">
        <w:t xml:space="preserve"> respondents were supportive and 33 were opposed.  From the remaining </w:t>
      </w:r>
      <w:r>
        <w:t>160</w:t>
      </w:r>
      <w:r w:rsidR="000B2FF6">
        <w:t xml:space="preserve"> respondents to the consultation, either no view at all was offered or views were offered which either were not relevant to this question or it cannot be ascertained from those views whether the respondent supported or opposed the proposition.</w:t>
      </w:r>
    </w:p>
    <w:p w:rsidR="009D4B5C" w:rsidRDefault="009D4B5C" w:rsidP="000B2FF6"/>
    <w:p w:rsidR="009D4B5C" w:rsidRDefault="009D4B5C" w:rsidP="000B2FF6">
      <w:r>
        <w:t>Of the 17 local authorities who offered views on this question, many felt the existing protocol was adequate and that the main concern was that the protocol was not being adhered to consistently across Scotland.  Some local authorities felt there needed to be greater consistency of application by Police Scotland of the protocol.  Some local authorities did consider the protocol could be updated, but any updates had to be followed by clear communication and application by relevant enforcement bodies.</w:t>
      </w:r>
    </w:p>
    <w:p w:rsidR="000B2FF6" w:rsidRDefault="000B2FF6" w:rsidP="000B2FF6"/>
    <w:tbl>
      <w:tblPr>
        <w:tblStyle w:val="TableGrid"/>
        <w:tblW w:w="0" w:type="auto"/>
        <w:tblLook w:val="04A0" w:firstRow="1" w:lastRow="0" w:firstColumn="1" w:lastColumn="0" w:noHBand="0" w:noVBand="1"/>
      </w:tblPr>
      <w:tblGrid>
        <w:gridCol w:w="2269"/>
        <w:gridCol w:w="2274"/>
        <w:gridCol w:w="2370"/>
        <w:gridCol w:w="2103"/>
      </w:tblGrid>
      <w:tr w:rsidR="000B2FF6" w:rsidTr="00D32BBA">
        <w:tc>
          <w:tcPr>
            <w:tcW w:w="9016" w:type="dxa"/>
            <w:gridSpan w:val="4"/>
          </w:tcPr>
          <w:p w:rsidR="00DA2544" w:rsidRPr="00DA2544" w:rsidRDefault="00DA2544" w:rsidP="00DA2544">
            <w:pPr>
              <w:spacing w:line="336" w:lineRule="atLeast"/>
              <w:jc w:val="center"/>
              <w:outlineLvl w:val="1"/>
              <w:rPr>
                <w:rFonts w:cs="Arial"/>
                <w:b/>
                <w:color w:val="111111"/>
                <w:szCs w:val="24"/>
                <w:lang w:eastAsia="en-GB"/>
              </w:rPr>
            </w:pPr>
            <w:r w:rsidRPr="00DA2544">
              <w:rPr>
                <w:rFonts w:cs="Arial"/>
                <w:b/>
                <w:color w:val="111111"/>
                <w:szCs w:val="24"/>
                <w:lang w:eastAsia="en-GB"/>
              </w:rPr>
              <w:t>Question 12: Do you think the protocol should be updated?</w:t>
            </w:r>
          </w:p>
          <w:p w:rsidR="000B2FF6" w:rsidRPr="00EA39A7" w:rsidRDefault="000B2FF6" w:rsidP="00D32BBA">
            <w:pPr>
              <w:shd w:val="clear" w:color="auto" w:fill="FFFFFF"/>
              <w:spacing w:line="336" w:lineRule="atLeast"/>
              <w:jc w:val="center"/>
              <w:outlineLvl w:val="1"/>
              <w:rPr>
                <w:rFonts w:cs="Arial"/>
                <w:color w:val="111111"/>
                <w:szCs w:val="24"/>
                <w:lang w:eastAsia="en-GB"/>
              </w:rPr>
            </w:pPr>
          </w:p>
        </w:tc>
      </w:tr>
      <w:tr w:rsidR="000B2FF6" w:rsidTr="00D32BBA">
        <w:tc>
          <w:tcPr>
            <w:tcW w:w="2269" w:type="dxa"/>
          </w:tcPr>
          <w:p w:rsidR="000B2FF6" w:rsidRDefault="000B2FF6" w:rsidP="00D32BBA">
            <w:r>
              <w:lastRenderedPageBreak/>
              <w:t>Response</w:t>
            </w:r>
          </w:p>
        </w:tc>
        <w:tc>
          <w:tcPr>
            <w:tcW w:w="2274" w:type="dxa"/>
          </w:tcPr>
          <w:p w:rsidR="000B2FF6" w:rsidRDefault="000B2FF6" w:rsidP="00D32BBA">
            <w:r>
              <w:t>Total</w:t>
            </w:r>
          </w:p>
        </w:tc>
        <w:tc>
          <w:tcPr>
            <w:tcW w:w="2370" w:type="dxa"/>
          </w:tcPr>
          <w:p w:rsidR="000B2FF6" w:rsidRDefault="000B2FF6" w:rsidP="00D32BBA">
            <w:r>
              <w:t>Percent of all</w:t>
            </w:r>
          </w:p>
        </w:tc>
        <w:tc>
          <w:tcPr>
            <w:tcW w:w="2103" w:type="dxa"/>
          </w:tcPr>
          <w:p w:rsidR="000B2FF6" w:rsidRDefault="000B2FF6" w:rsidP="00D32BBA">
            <w:r>
              <w:t>Percent of those who offered a specific view</w:t>
            </w:r>
          </w:p>
        </w:tc>
      </w:tr>
      <w:tr w:rsidR="000B2FF6" w:rsidTr="00D32BBA">
        <w:tc>
          <w:tcPr>
            <w:tcW w:w="2269" w:type="dxa"/>
          </w:tcPr>
          <w:p w:rsidR="000B2FF6" w:rsidRDefault="000B2FF6" w:rsidP="00D32BBA">
            <w:r>
              <w:t>Agree</w:t>
            </w:r>
          </w:p>
        </w:tc>
        <w:tc>
          <w:tcPr>
            <w:tcW w:w="2274" w:type="dxa"/>
          </w:tcPr>
          <w:p w:rsidR="000B2FF6" w:rsidRDefault="00DA2544" w:rsidP="00D32BBA">
            <w:r>
              <w:t>143</w:t>
            </w:r>
          </w:p>
        </w:tc>
        <w:tc>
          <w:tcPr>
            <w:tcW w:w="2370" w:type="dxa"/>
          </w:tcPr>
          <w:p w:rsidR="000B2FF6" w:rsidRDefault="00DA2544" w:rsidP="00D32BBA">
            <w:r>
              <w:t>43</w:t>
            </w:r>
            <w:r w:rsidR="000B2FF6">
              <w:t>%</w:t>
            </w:r>
          </w:p>
        </w:tc>
        <w:tc>
          <w:tcPr>
            <w:tcW w:w="2103" w:type="dxa"/>
          </w:tcPr>
          <w:p w:rsidR="000B2FF6" w:rsidRDefault="00DA2544" w:rsidP="00D32BBA">
            <w:r>
              <w:t>89</w:t>
            </w:r>
            <w:r w:rsidR="000B2FF6">
              <w:t>%</w:t>
            </w:r>
          </w:p>
        </w:tc>
      </w:tr>
      <w:tr w:rsidR="000B2FF6" w:rsidTr="00D32BBA">
        <w:tc>
          <w:tcPr>
            <w:tcW w:w="2269" w:type="dxa"/>
          </w:tcPr>
          <w:p w:rsidR="000B2FF6" w:rsidRDefault="000B2FF6" w:rsidP="00D32BBA">
            <w:r>
              <w:t>Disagree</w:t>
            </w:r>
          </w:p>
        </w:tc>
        <w:tc>
          <w:tcPr>
            <w:tcW w:w="2274" w:type="dxa"/>
          </w:tcPr>
          <w:p w:rsidR="000B2FF6" w:rsidRDefault="000B2FF6" w:rsidP="00D32BBA">
            <w:r>
              <w:t>33</w:t>
            </w:r>
          </w:p>
        </w:tc>
        <w:tc>
          <w:tcPr>
            <w:tcW w:w="2370" w:type="dxa"/>
          </w:tcPr>
          <w:p w:rsidR="000B2FF6" w:rsidRDefault="000B2FF6" w:rsidP="00D32BBA">
            <w:r>
              <w:t>10%</w:t>
            </w:r>
          </w:p>
        </w:tc>
        <w:tc>
          <w:tcPr>
            <w:tcW w:w="2103" w:type="dxa"/>
          </w:tcPr>
          <w:p w:rsidR="000B2FF6" w:rsidRDefault="00DA2544" w:rsidP="00D32BBA">
            <w:r>
              <w:t>11</w:t>
            </w:r>
            <w:r w:rsidR="000B2FF6">
              <w:t>%</w:t>
            </w:r>
          </w:p>
        </w:tc>
      </w:tr>
      <w:tr w:rsidR="000B2FF6" w:rsidTr="00D32BBA">
        <w:tc>
          <w:tcPr>
            <w:tcW w:w="2269" w:type="dxa"/>
          </w:tcPr>
          <w:p w:rsidR="000B2FF6" w:rsidRDefault="000B2FF6" w:rsidP="00D32BBA">
            <w:r>
              <w:t>No view offered on specific question</w:t>
            </w:r>
          </w:p>
        </w:tc>
        <w:tc>
          <w:tcPr>
            <w:tcW w:w="2274" w:type="dxa"/>
          </w:tcPr>
          <w:p w:rsidR="000B2FF6" w:rsidRDefault="00DA2544" w:rsidP="00D32BBA">
            <w:r>
              <w:t>160</w:t>
            </w:r>
          </w:p>
        </w:tc>
        <w:tc>
          <w:tcPr>
            <w:tcW w:w="2370" w:type="dxa"/>
          </w:tcPr>
          <w:p w:rsidR="000B2FF6" w:rsidRDefault="00DA2544" w:rsidP="00D32BBA">
            <w:r>
              <w:t>47</w:t>
            </w:r>
            <w:r w:rsidR="000B2FF6">
              <w:t>%</w:t>
            </w:r>
          </w:p>
        </w:tc>
        <w:tc>
          <w:tcPr>
            <w:tcW w:w="2103" w:type="dxa"/>
          </w:tcPr>
          <w:p w:rsidR="000B2FF6" w:rsidRDefault="000B2FF6" w:rsidP="00D32BBA">
            <w:r>
              <w:t>N/A</w:t>
            </w:r>
          </w:p>
        </w:tc>
      </w:tr>
    </w:tbl>
    <w:p w:rsidR="000B2FF6" w:rsidRDefault="000B2FF6" w:rsidP="00B561C0"/>
    <w:p w:rsidR="009329FE" w:rsidRDefault="009329FE" w:rsidP="00B561C0"/>
    <w:p w:rsidR="009329FE" w:rsidRDefault="009329FE" w:rsidP="00B561C0"/>
    <w:p w:rsidR="009329FE" w:rsidRDefault="009329FE" w:rsidP="00B561C0"/>
    <w:p w:rsidR="009329FE" w:rsidRPr="009B7615" w:rsidRDefault="009329FE" w:rsidP="00B561C0"/>
    <w:sectPr w:rsidR="009329FE" w:rsidRPr="009B7615" w:rsidSect="00B561C0">
      <w:footerReference w:type="default" r:id="rId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CFB" w:rsidRDefault="00ED0CFB" w:rsidP="00ED0CFB">
      <w:r>
        <w:separator/>
      </w:r>
    </w:p>
  </w:endnote>
  <w:endnote w:type="continuationSeparator" w:id="0">
    <w:p w:rsidR="00ED0CFB" w:rsidRDefault="00ED0CFB" w:rsidP="00ED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375667"/>
      <w:docPartObj>
        <w:docPartGallery w:val="Page Numbers (Bottom of Page)"/>
        <w:docPartUnique/>
      </w:docPartObj>
    </w:sdtPr>
    <w:sdtEndPr>
      <w:rPr>
        <w:noProof/>
      </w:rPr>
    </w:sdtEndPr>
    <w:sdtContent>
      <w:p w:rsidR="00ED0CFB" w:rsidRDefault="00ED0CFB">
        <w:pPr>
          <w:pStyle w:val="Footer"/>
          <w:jc w:val="center"/>
        </w:pPr>
        <w:r>
          <w:fldChar w:fldCharType="begin"/>
        </w:r>
        <w:r>
          <w:instrText xml:space="preserve"> PAGE   \* MERGEFORMAT </w:instrText>
        </w:r>
        <w:r>
          <w:fldChar w:fldCharType="separate"/>
        </w:r>
        <w:r w:rsidR="002E44CF">
          <w:rPr>
            <w:noProof/>
          </w:rPr>
          <w:t>5</w:t>
        </w:r>
        <w:r>
          <w:rPr>
            <w:noProof/>
          </w:rPr>
          <w:fldChar w:fldCharType="end"/>
        </w:r>
      </w:p>
    </w:sdtContent>
  </w:sdt>
  <w:p w:rsidR="00ED0CFB" w:rsidRDefault="00ED0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CFB" w:rsidRDefault="00ED0CFB" w:rsidP="00ED0CFB">
      <w:r>
        <w:separator/>
      </w:r>
    </w:p>
  </w:footnote>
  <w:footnote w:type="continuationSeparator" w:id="0">
    <w:p w:rsidR="00ED0CFB" w:rsidRDefault="00ED0CFB" w:rsidP="00ED0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0FE14CB"/>
    <w:multiLevelType w:val="hybridMultilevel"/>
    <w:tmpl w:val="C0FAE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FE"/>
    <w:rsid w:val="00027C27"/>
    <w:rsid w:val="000B2FF6"/>
    <w:rsid w:val="000C0CF4"/>
    <w:rsid w:val="000C5FD5"/>
    <w:rsid w:val="000E395A"/>
    <w:rsid w:val="00281579"/>
    <w:rsid w:val="002D57C3"/>
    <w:rsid w:val="002E44CF"/>
    <w:rsid w:val="00306C61"/>
    <w:rsid w:val="003368DB"/>
    <w:rsid w:val="0037582B"/>
    <w:rsid w:val="00394CCA"/>
    <w:rsid w:val="003A0602"/>
    <w:rsid w:val="003D15D1"/>
    <w:rsid w:val="00624B00"/>
    <w:rsid w:val="00637D6C"/>
    <w:rsid w:val="00857548"/>
    <w:rsid w:val="009329FE"/>
    <w:rsid w:val="009510DC"/>
    <w:rsid w:val="009B7615"/>
    <w:rsid w:val="009D4B5C"/>
    <w:rsid w:val="00B51BDC"/>
    <w:rsid w:val="00B561C0"/>
    <w:rsid w:val="00B773CE"/>
    <w:rsid w:val="00BC6E38"/>
    <w:rsid w:val="00C116F7"/>
    <w:rsid w:val="00C91823"/>
    <w:rsid w:val="00D008AB"/>
    <w:rsid w:val="00DA2544"/>
    <w:rsid w:val="00EA225F"/>
    <w:rsid w:val="00EA39A7"/>
    <w:rsid w:val="00ED0CFB"/>
    <w:rsid w:val="00F0616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BE34"/>
  <w15:chartTrackingRefBased/>
  <w15:docId w15:val="{392AE84F-A5E1-421E-B160-C0F02A66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semiHidden/>
    <w:unhideWhenUsed/>
    <w:rsid w:val="009329FE"/>
    <w:rPr>
      <w:color w:val="0000FF"/>
      <w:u w:val="single"/>
    </w:rPr>
  </w:style>
  <w:style w:type="paragraph" w:styleId="PlainText">
    <w:name w:val="Plain Text"/>
    <w:basedOn w:val="Normal"/>
    <w:link w:val="PlainTextChar"/>
    <w:uiPriority w:val="99"/>
    <w:semiHidden/>
    <w:unhideWhenUsed/>
    <w:rsid w:val="00F0616D"/>
    <w:rPr>
      <w:rFonts w:eastAsiaTheme="minorHAnsi" w:cstheme="minorBidi"/>
      <w:color w:val="0000FF"/>
      <w:szCs w:val="21"/>
    </w:rPr>
  </w:style>
  <w:style w:type="character" w:customStyle="1" w:styleId="PlainTextChar">
    <w:name w:val="Plain Text Char"/>
    <w:basedOn w:val="DefaultParagraphFont"/>
    <w:link w:val="PlainText"/>
    <w:uiPriority w:val="99"/>
    <w:semiHidden/>
    <w:rsid w:val="00F0616D"/>
    <w:rPr>
      <w:rFonts w:ascii="Arial" w:eastAsiaTheme="minorHAnsi" w:hAnsi="Arial"/>
      <w:color w:val="0000FF"/>
      <w:sz w:val="24"/>
      <w:szCs w:val="21"/>
    </w:rPr>
  </w:style>
  <w:style w:type="table" w:styleId="TableGrid">
    <w:name w:val="Table Grid"/>
    <w:basedOn w:val="TableNormal"/>
    <w:uiPriority w:val="39"/>
    <w:rsid w:val="00EA3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A0602"/>
    <w:pPr>
      <w:pBdr>
        <w:bottom w:val="single" w:sz="6" w:space="1" w:color="auto"/>
      </w:pBdr>
      <w:jc w:val="center"/>
    </w:pPr>
    <w:rPr>
      <w:rFonts w:cs="Arial"/>
      <w:vanish/>
      <w:sz w:val="16"/>
      <w:szCs w:val="16"/>
      <w:lang w:eastAsia="en-GB"/>
    </w:rPr>
  </w:style>
  <w:style w:type="character" w:customStyle="1" w:styleId="z-TopofFormChar">
    <w:name w:val="z-Top of Form Char"/>
    <w:basedOn w:val="DefaultParagraphFont"/>
    <w:link w:val="z-TopofForm"/>
    <w:uiPriority w:val="99"/>
    <w:semiHidden/>
    <w:rsid w:val="003A0602"/>
    <w:rPr>
      <w:rFonts w:ascii="Arial" w:hAnsi="Arial" w:cs="Arial"/>
      <w:vanish/>
      <w:sz w:val="16"/>
      <w:szCs w:val="16"/>
      <w:lang w:eastAsia="en-GB"/>
    </w:rPr>
  </w:style>
  <w:style w:type="paragraph" w:styleId="ListParagraph">
    <w:name w:val="List Paragraph"/>
    <w:basedOn w:val="Normal"/>
    <w:uiPriority w:val="34"/>
    <w:qFormat/>
    <w:rsid w:val="002D5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7261">
      <w:bodyDiv w:val="1"/>
      <w:marLeft w:val="0"/>
      <w:marRight w:val="0"/>
      <w:marTop w:val="0"/>
      <w:marBottom w:val="0"/>
      <w:divBdr>
        <w:top w:val="none" w:sz="0" w:space="0" w:color="auto"/>
        <w:left w:val="none" w:sz="0" w:space="0" w:color="auto"/>
        <w:bottom w:val="none" w:sz="0" w:space="0" w:color="auto"/>
        <w:right w:val="none" w:sz="0" w:space="0" w:color="auto"/>
      </w:divBdr>
    </w:div>
    <w:div w:id="133451896">
      <w:bodyDiv w:val="1"/>
      <w:marLeft w:val="0"/>
      <w:marRight w:val="0"/>
      <w:marTop w:val="0"/>
      <w:marBottom w:val="0"/>
      <w:divBdr>
        <w:top w:val="none" w:sz="0" w:space="0" w:color="auto"/>
        <w:left w:val="none" w:sz="0" w:space="0" w:color="auto"/>
        <w:bottom w:val="none" w:sz="0" w:space="0" w:color="auto"/>
        <w:right w:val="none" w:sz="0" w:space="0" w:color="auto"/>
      </w:divBdr>
      <w:divsChild>
        <w:div w:id="1440828930">
          <w:marLeft w:val="0"/>
          <w:marRight w:val="0"/>
          <w:marTop w:val="240"/>
          <w:marBottom w:val="240"/>
          <w:divBdr>
            <w:top w:val="none" w:sz="0" w:space="0" w:color="auto"/>
            <w:left w:val="none" w:sz="0" w:space="0" w:color="auto"/>
            <w:bottom w:val="none" w:sz="0" w:space="0" w:color="auto"/>
            <w:right w:val="none" w:sz="0" w:space="0" w:color="auto"/>
          </w:divBdr>
        </w:div>
        <w:div w:id="1232891118">
          <w:marLeft w:val="0"/>
          <w:marRight w:val="0"/>
          <w:marTop w:val="240"/>
          <w:marBottom w:val="240"/>
          <w:divBdr>
            <w:top w:val="none" w:sz="0" w:space="0" w:color="auto"/>
            <w:left w:val="none" w:sz="0" w:space="0" w:color="auto"/>
            <w:bottom w:val="none" w:sz="0" w:space="0" w:color="auto"/>
            <w:right w:val="none" w:sz="0" w:space="0" w:color="auto"/>
          </w:divBdr>
        </w:div>
      </w:divsChild>
    </w:div>
    <w:div w:id="280652618">
      <w:bodyDiv w:val="1"/>
      <w:marLeft w:val="0"/>
      <w:marRight w:val="0"/>
      <w:marTop w:val="0"/>
      <w:marBottom w:val="0"/>
      <w:divBdr>
        <w:top w:val="none" w:sz="0" w:space="0" w:color="auto"/>
        <w:left w:val="none" w:sz="0" w:space="0" w:color="auto"/>
        <w:bottom w:val="none" w:sz="0" w:space="0" w:color="auto"/>
        <w:right w:val="none" w:sz="0" w:space="0" w:color="auto"/>
      </w:divBdr>
    </w:div>
    <w:div w:id="317732207">
      <w:bodyDiv w:val="1"/>
      <w:marLeft w:val="0"/>
      <w:marRight w:val="0"/>
      <w:marTop w:val="0"/>
      <w:marBottom w:val="0"/>
      <w:divBdr>
        <w:top w:val="none" w:sz="0" w:space="0" w:color="auto"/>
        <w:left w:val="none" w:sz="0" w:space="0" w:color="auto"/>
        <w:bottom w:val="none" w:sz="0" w:space="0" w:color="auto"/>
        <w:right w:val="none" w:sz="0" w:space="0" w:color="auto"/>
      </w:divBdr>
      <w:divsChild>
        <w:div w:id="1962179152">
          <w:marLeft w:val="0"/>
          <w:marRight w:val="0"/>
          <w:marTop w:val="240"/>
          <w:marBottom w:val="240"/>
          <w:divBdr>
            <w:top w:val="none" w:sz="0" w:space="0" w:color="auto"/>
            <w:left w:val="none" w:sz="0" w:space="0" w:color="auto"/>
            <w:bottom w:val="none" w:sz="0" w:space="0" w:color="auto"/>
            <w:right w:val="none" w:sz="0" w:space="0" w:color="auto"/>
          </w:divBdr>
        </w:div>
        <w:div w:id="243220124">
          <w:marLeft w:val="0"/>
          <w:marRight w:val="0"/>
          <w:marTop w:val="240"/>
          <w:marBottom w:val="240"/>
          <w:divBdr>
            <w:top w:val="none" w:sz="0" w:space="0" w:color="auto"/>
            <w:left w:val="none" w:sz="0" w:space="0" w:color="auto"/>
            <w:bottom w:val="none" w:sz="0" w:space="0" w:color="auto"/>
            <w:right w:val="none" w:sz="0" w:space="0" w:color="auto"/>
          </w:divBdr>
        </w:div>
      </w:divsChild>
    </w:div>
    <w:div w:id="486945781">
      <w:bodyDiv w:val="1"/>
      <w:marLeft w:val="0"/>
      <w:marRight w:val="0"/>
      <w:marTop w:val="0"/>
      <w:marBottom w:val="0"/>
      <w:divBdr>
        <w:top w:val="none" w:sz="0" w:space="0" w:color="auto"/>
        <w:left w:val="none" w:sz="0" w:space="0" w:color="auto"/>
        <w:bottom w:val="none" w:sz="0" w:space="0" w:color="auto"/>
        <w:right w:val="none" w:sz="0" w:space="0" w:color="auto"/>
      </w:divBdr>
    </w:div>
    <w:div w:id="553932158">
      <w:bodyDiv w:val="1"/>
      <w:marLeft w:val="0"/>
      <w:marRight w:val="0"/>
      <w:marTop w:val="0"/>
      <w:marBottom w:val="0"/>
      <w:divBdr>
        <w:top w:val="none" w:sz="0" w:space="0" w:color="auto"/>
        <w:left w:val="none" w:sz="0" w:space="0" w:color="auto"/>
        <w:bottom w:val="none" w:sz="0" w:space="0" w:color="auto"/>
        <w:right w:val="none" w:sz="0" w:space="0" w:color="auto"/>
      </w:divBdr>
      <w:divsChild>
        <w:div w:id="376441350">
          <w:marLeft w:val="0"/>
          <w:marRight w:val="0"/>
          <w:marTop w:val="240"/>
          <w:marBottom w:val="240"/>
          <w:divBdr>
            <w:top w:val="none" w:sz="0" w:space="0" w:color="auto"/>
            <w:left w:val="none" w:sz="0" w:space="0" w:color="auto"/>
            <w:bottom w:val="none" w:sz="0" w:space="0" w:color="auto"/>
            <w:right w:val="none" w:sz="0" w:space="0" w:color="auto"/>
          </w:divBdr>
        </w:div>
        <w:div w:id="583952806">
          <w:marLeft w:val="0"/>
          <w:marRight w:val="0"/>
          <w:marTop w:val="240"/>
          <w:marBottom w:val="240"/>
          <w:divBdr>
            <w:top w:val="none" w:sz="0" w:space="0" w:color="auto"/>
            <w:left w:val="none" w:sz="0" w:space="0" w:color="auto"/>
            <w:bottom w:val="none" w:sz="0" w:space="0" w:color="auto"/>
            <w:right w:val="none" w:sz="0" w:space="0" w:color="auto"/>
          </w:divBdr>
        </w:div>
      </w:divsChild>
    </w:div>
    <w:div w:id="752355634">
      <w:bodyDiv w:val="1"/>
      <w:marLeft w:val="0"/>
      <w:marRight w:val="0"/>
      <w:marTop w:val="0"/>
      <w:marBottom w:val="0"/>
      <w:divBdr>
        <w:top w:val="none" w:sz="0" w:space="0" w:color="auto"/>
        <w:left w:val="none" w:sz="0" w:space="0" w:color="auto"/>
        <w:bottom w:val="none" w:sz="0" w:space="0" w:color="auto"/>
        <w:right w:val="none" w:sz="0" w:space="0" w:color="auto"/>
      </w:divBdr>
      <w:divsChild>
        <w:div w:id="637154181">
          <w:marLeft w:val="0"/>
          <w:marRight w:val="0"/>
          <w:marTop w:val="240"/>
          <w:marBottom w:val="240"/>
          <w:divBdr>
            <w:top w:val="none" w:sz="0" w:space="0" w:color="auto"/>
            <w:left w:val="none" w:sz="0" w:space="0" w:color="auto"/>
            <w:bottom w:val="none" w:sz="0" w:space="0" w:color="auto"/>
            <w:right w:val="none" w:sz="0" w:space="0" w:color="auto"/>
          </w:divBdr>
        </w:div>
        <w:div w:id="113838482">
          <w:marLeft w:val="0"/>
          <w:marRight w:val="0"/>
          <w:marTop w:val="240"/>
          <w:marBottom w:val="240"/>
          <w:divBdr>
            <w:top w:val="none" w:sz="0" w:space="0" w:color="auto"/>
            <w:left w:val="none" w:sz="0" w:space="0" w:color="auto"/>
            <w:bottom w:val="none" w:sz="0" w:space="0" w:color="auto"/>
            <w:right w:val="none" w:sz="0" w:space="0" w:color="auto"/>
          </w:divBdr>
        </w:div>
      </w:divsChild>
    </w:div>
    <w:div w:id="873273467">
      <w:bodyDiv w:val="1"/>
      <w:marLeft w:val="0"/>
      <w:marRight w:val="0"/>
      <w:marTop w:val="0"/>
      <w:marBottom w:val="0"/>
      <w:divBdr>
        <w:top w:val="none" w:sz="0" w:space="0" w:color="auto"/>
        <w:left w:val="none" w:sz="0" w:space="0" w:color="auto"/>
        <w:bottom w:val="none" w:sz="0" w:space="0" w:color="auto"/>
        <w:right w:val="none" w:sz="0" w:space="0" w:color="auto"/>
      </w:divBdr>
      <w:divsChild>
        <w:div w:id="1258295687">
          <w:marLeft w:val="0"/>
          <w:marRight w:val="0"/>
          <w:marTop w:val="240"/>
          <w:marBottom w:val="240"/>
          <w:divBdr>
            <w:top w:val="none" w:sz="0" w:space="0" w:color="auto"/>
            <w:left w:val="none" w:sz="0" w:space="0" w:color="auto"/>
            <w:bottom w:val="none" w:sz="0" w:space="0" w:color="auto"/>
            <w:right w:val="none" w:sz="0" w:space="0" w:color="auto"/>
          </w:divBdr>
        </w:div>
        <w:div w:id="2047754736">
          <w:marLeft w:val="0"/>
          <w:marRight w:val="0"/>
          <w:marTop w:val="240"/>
          <w:marBottom w:val="240"/>
          <w:divBdr>
            <w:top w:val="none" w:sz="0" w:space="0" w:color="auto"/>
            <w:left w:val="none" w:sz="0" w:space="0" w:color="auto"/>
            <w:bottom w:val="none" w:sz="0" w:space="0" w:color="auto"/>
            <w:right w:val="none" w:sz="0" w:space="0" w:color="auto"/>
          </w:divBdr>
        </w:div>
      </w:divsChild>
    </w:div>
    <w:div w:id="919756843">
      <w:bodyDiv w:val="1"/>
      <w:marLeft w:val="0"/>
      <w:marRight w:val="0"/>
      <w:marTop w:val="0"/>
      <w:marBottom w:val="0"/>
      <w:divBdr>
        <w:top w:val="none" w:sz="0" w:space="0" w:color="auto"/>
        <w:left w:val="none" w:sz="0" w:space="0" w:color="auto"/>
        <w:bottom w:val="none" w:sz="0" w:space="0" w:color="auto"/>
        <w:right w:val="none" w:sz="0" w:space="0" w:color="auto"/>
      </w:divBdr>
      <w:divsChild>
        <w:div w:id="1078795539">
          <w:marLeft w:val="0"/>
          <w:marRight w:val="0"/>
          <w:marTop w:val="240"/>
          <w:marBottom w:val="240"/>
          <w:divBdr>
            <w:top w:val="none" w:sz="0" w:space="0" w:color="auto"/>
            <w:left w:val="none" w:sz="0" w:space="0" w:color="auto"/>
            <w:bottom w:val="none" w:sz="0" w:space="0" w:color="auto"/>
            <w:right w:val="none" w:sz="0" w:space="0" w:color="auto"/>
          </w:divBdr>
        </w:div>
        <w:div w:id="28384943">
          <w:marLeft w:val="0"/>
          <w:marRight w:val="0"/>
          <w:marTop w:val="240"/>
          <w:marBottom w:val="240"/>
          <w:divBdr>
            <w:top w:val="none" w:sz="0" w:space="0" w:color="auto"/>
            <w:left w:val="none" w:sz="0" w:space="0" w:color="auto"/>
            <w:bottom w:val="none" w:sz="0" w:space="0" w:color="auto"/>
            <w:right w:val="none" w:sz="0" w:space="0" w:color="auto"/>
          </w:divBdr>
        </w:div>
      </w:divsChild>
    </w:div>
    <w:div w:id="955720419">
      <w:bodyDiv w:val="1"/>
      <w:marLeft w:val="0"/>
      <w:marRight w:val="0"/>
      <w:marTop w:val="0"/>
      <w:marBottom w:val="0"/>
      <w:divBdr>
        <w:top w:val="none" w:sz="0" w:space="0" w:color="auto"/>
        <w:left w:val="none" w:sz="0" w:space="0" w:color="auto"/>
        <w:bottom w:val="none" w:sz="0" w:space="0" w:color="auto"/>
        <w:right w:val="none" w:sz="0" w:space="0" w:color="auto"/>
      </w:divBdr>
    </w:div>
    <w:div w:id="1076241874">
      <w:bodyDiv w:val="1"/>
      <w:marLeft w:val="0"/>
      <w:marRight w:val="0"/>
      <w:marTop w:val="0"/>
      <w:marBottom w:val="0"/>
      <w:divBdr>
        <w:top w:val="none" w:sz="0" w:space="0" w:color="auto"/>
        <w:left w:val="none" w:sz="0" w:space="0" w:color="auto"/>
        <w:bottom w:val="none" w:sz="0" w:space="0" w:color="auto"/>
        <w:right w:val="none" w:sz="0" w:space="0" w:color="auto"/>
      </w:divBdr>
    </w:div>
    <w:div w:id="1162232585">
      <w:bodyDiv w:val="1"/>
      <w:marLeft w:val="0"/>
      <w:marRight w:val="0"/>
      <w:marTop w:val="0"/>
      <w:marBottom w:val="0"/>
      <w:divBdr>
        <w:top w:val="none" w:sz="0" w:space="0" w:color="auto"/>
        <w:left w:val="none" w:sz="0" w:space="0" w:color="auto"/>
        <w:bottom w:val="none" w:sz="0" w:space="0" w:color="auto"/>
        <w:right w:val="none" w:sz="0" w:space="0" w:color="auto"/>
      </w:divBdr>
    </w:div>
    <w:div w:id="1241216952">
      <w:bodyDiv w:val="1"/>
      <w:marLeft w:val="0"/>
      <w:marRight w:val="0"/>
      <w:marTop w:val="0"/>
      <w:marBottom w:val="0"/>
      <w:divBdr>
        <w:top w:val="none" w:sz="0" w:space="0" w:color="auto"/>
        <w:left w:val="none" w:sz="0" w:space="0" w:color="auto"/>
        <w:bottom w:val="none" w:sz="0" w:space="0" w:color="auto"/>
        <w:right w:val="none" w:sz="0" w:space="0" w:color="auto"/>
      </w:divBdr>
    </w:div>
    <w:div w:id="1273823333">
      <w:bodyDiv w:val="1"/>
      <w:marLeft w:val="0"/>
      <w:marRight w:val="0"/>
      <w:marTop w:val="0"/>
      <w:marBottom w:val="0"/>
      <w:divBdr>
        <w:top w:val="none" w:sz="0" w:space="0" w:color="auto"/>
        <w:left w:val="none" w:sz="0" w:space="0" w:color="auto"/>
        <w:bottom w:val="none" w:sz="0" w:space="0" w:color="auto"/>
        <w:right w:val="none" w:sz="0" w:space="0" w:color="auto"/>
      </w:divBdr>
      <w:divsChild>
        <w:div w:id="1661422676">
          <w:marLeft w:val="0"/>
          <w:marRight w:val="0"/>
          <w:marTop w:val="240"/>
          <w:marBottom w:val="240"/>
          <w:divBdr>
            <w:top w:val="none" w:sz="0" w:space="0" w:color="auto"/>
            <w:left w:val="none" w:sz="0" w:space="0" w:color="auto"/>
            <w:bottom w:val="none" w:sz="0" w:space="0" w:color="auto"/>
            <w:right w:val="none" w:sz="0" w:space="0" w:color="auto"/>
          </w:divBdr>
        </w:div>
        <w:div w:id="1565144944">
          <w:marLeft w:val="0"/>
          <w:marRight w:val="0"/>
          <w:marTop w:val="240"/>
          <w:marBottom w:val="240"/>
          <w:divBdr>
            <w:top w:val="none" w:sz="0" w:space="0" w:color="auto"/>
            <w:left w:val="none" w:sz="0" w:space="0" w:color="auto"/>
            <w:bottom w:val="none" w:sz="0" w:space="0" w:color="auto"/>
            <w:right w:val="none" w:sz="0" w:space="0" w:color="auto"/>
          </w:divBdr>
        </w:div>
      </w:divsChild>
    </w:div>
    <w:div w:id="1353023307">
      <w:bodyDiv w:val="1"/>
      <w:marLeft w:val="0"/>
      <w:marRight w:val="0"/>
      <w:marTop w:val="0"/>
      <w:marBottom w:val="0"/>
      <w:divBdr>
        <w:top w:val="none" w:sz="0" w:space="0" w:color="auto"/>
        <w:left w:val="none" w:sz="0" w:space="0" w:color="auto"/>
        <w:bottom w:val="none" w:sz="0" w:space="0" w:color="auto"/>
        <w:right w:val="none" w:sz="0" w:space="0" w:color="auto"/>
      </w:divBdr>
      <w:divsChild>
        <w:div w:id="1206718190">
          <w:marLeft w:val="0"/>
          <w:marRight w:val="0"/>
          <w:marTop w:val="240"/>
          <w:marBottom w:val="240"/>
          <w:divBdr>
            <w:top w:val="none" w:sz="0" w:space="0" w:color="auto"/>
            <w:left w:val="none" w:sz="0" w:space="0" w:color="auto"/>
            <w:bottom w:val="none" w:sz="0" w:space="0" w:color="auto"/>
            <w:right w:val="none" w:sz="0" w:space="0" w:color="auto"/>
          </w:divBdr>
        </w:div>
        <w:div w:id="1104223990">
          <w:marLeft w:val="0"/>
          <w:marRight w:val="0"/>
          <w:marTop w:val="240"/>
          <w:marBottom w:val="240"/>
          <w:divBdr>
            <w:top w:val="none" w:sz="0" w:space="0" w:color="auto"/>
            <w:left w:val="none" w:sz="0" w:space="0" w:color="auto"/>
            <w:bottom w:val="none" w:sz="0" w:space="0" w:color="auto"/>
            <w:right w:val="none" w:sz="0" w:space="0" w:color="auto"/>
          </w:divBdr>
        </w:div>
      </w:divsChild>
    </w:div>
    <w:div w:id="1392386005">
      <w:bodyDiv w:val="1"/>
      <w:marLeft w:val="0"/>
      <w:marRight w:val="0"/>
      <w:marTop w:val="0"/>
      <w:marBottom w:val="0"/>
      <w:divBdr>
        <w:top w:val="none" w:sz="0" w:space="0" w:color="auto"/>
        <w:left w:val="none" w:sz="0" w:space="0" w:color="auto"/>
        <w:bottom w:val="none" w:sz="0" w:space="0" w:color="auto"/>
        <w:right w:val="none" w:sz="0" w:space="0" w:color="auto"/>
      </w:divBdr>
    </w:div>
    <w:div w:id="1431703147">
      <w:bodyDiv w:val="1"/>
      <w:marLeft w:val="0"/>
      <w:marRight w:val="0"/>
      <w:marTop w:val="0"/>
      <w:marBottom w:val="0"/>
      <w:divBdr>
        <w:top w:val="none" w:sz="0" w:space="0" w:color="auto"/>
        <w:left w:val="none" w:sz="0" w:space="0" w:color="auto"/>
        <w:bottom w:val="none" w:sz="0" w:space="0" w:color="auto"/>
        <w:right w:val="none" w:sz="0" w:space="0" w:color="auto"/>
      </w:divBdr>
    </w:div>
    <w:div w:id="1492722637">
      <w:bodyDiv w:val="1"/>
      <w:marLeft w:val="0"/>
      <w:marRight w:val="0"/>
      <w:marTop w:val="0"/>
      <w:marBottom w:val="0"/>
      <w:divBdr>
        <w:top w:val="none" w:sz="0" w:space="0" w:color="auto"/>
        <w:left w:val="none" w:sz="0" w:space="0" w:color="auto"/>
        <w:bottom w:val="none" w:sz="0" w:space="0" w:color="auto"/>
        <w:right w:val="none" w:sz="0" w:space="0" w:color="auto"/>
      </w:divBdr>
    </w:div>
    <w:div w:id="1494180284">
      <w:bodyDiv w:val="1"/>
      <w:marLeft w:val="0"/>
      <w:marRight w:val="0"/>
      <w:marTop w:val="0"/>
      <w:marBottom w:val="0"/>
      <w:divBdr>
        <w:top w:val="none" w:sz="0" w:space="0" w:color="auto"/>
        <w:left w:val="none" w:sz="0" w:space="0" w:color="auto"/>
        <w:bottom w:val="none" w:sz="0" w:space="0" w:color="auto"/>
        <w:right w:val="none" w:sz="0" w:space="0" w:color="auto"/>
      </w:divBdr>
      <w:divsChild>
        <w:div w:id="726345166">
          <w:marLeft w:val="0"/>
          <w:marRight w:val="0"/>
          <w:marTop w:val="240"/>
          <w:marBottom w:val="240"/>
          <w:divBdr>
            <w:top w:val="none" w:sz="0" w:space="0" w:color="auto"/>
            <w:left w:val="none" w:sz="0" w:space="0" w:color="auto"/>
            <w:bottom w:val="none" w:sz="0" w:space="0" w:color="auto"/>
            <w:right w:val="none" w:sz="0" w:space="0" w:color="auto"/>
          </w:divBdr>
        </w:div>
        <w:div w:id="1843277449">
          <w:marLeft w:val="0"/>
          <w:marRight w:val="0"/>
          <w:marTop w:val="240"/>
          <w:marBottom w:val="240"/>
          <w:divBdr>
            <w:top w:val="none" w:sz="0" w:space="0" w:color="auto"/>
            <w:left w:val="none" w:sz="0" w:space="0" w:color="auto"/>
            <w:bottom w:val="none" w:sz="0" w:space="0" w:color="auto"/>
            <w:right w:val="none" w:sz="0" w:space="0" w:color="auto"/>
          </w:divBdr>
        </w:div>
      </w:divsChild>
    </w:div>
    <w:div w:id="1566645717">
      <w:bodyDiv w:val="1"/>
      <w:marLeft w:val="0"/>
      <w:marRight w:val="0"/>
      <w:marTop w:val="0"/>
      <w:marBottom w:val="0"/>
      <w:divBdr>
        <w:top w:val="none" w:sz="0" w:space="0" w:color="auto"/>
        <w:left w:val="none" w:sz="0" w:space="0" w:color="auto"/>
        <w:bottom w:val="none" w:sz="0" w:space="0" w:color="auto"/>
        <w:right w:val="none" w:sz="0" w:space="0" w:color="auto"/>
      </w:divBdr>
    </w:div>
    <w:div w:id="1587347470">
      <w:bodyDiv w:val="1"/>
      <w:marLeft w:val="0"/>
      <w:marRight w:val="0"/>
      <w:marTop w:val="0"/>
      <w:marBottom w:val="0"/>
      <w:divBdr>
        <w:top w:val="none" w:sz="0" w:space="0" w:color="auto"/>
        <w:left w:val="none" w:sz="0" w:space="0" w:color="auto"/>
        <w:bottom w:val="none" w:sz="0" w:space="0" w:color="auto"/>
        <w:right w:val="none" w:sz="0" w:space="0" w:color="auto"/>
      </w:divBdr>
    </w:div>
    <w:div w:id="1603488735">
      <w:bodyDiv w:val="1"/>
      <w:marLeft w:val="0"/>
      <w:marRight w:val="0"/>
      <w:marTop w:val="0"/>
      <w:marBottom w:val="0"/>
      <w:divBdr>
        <w:top w:val="none" w:sz="0" w:space="0" w:color="auto"/>
        <w:left w:val="none" w:sz="0" w:space="0" w:color="auto"/>
        <w:bottom w:val="none" w:sz="0" w:space="0" w:color="auto"/>
        <w:right w:val="none" w:sz="0" w:space="0" w:color="auto"/>
      </w:divBdr>
    </w:div>
    <w:div w:id="1745254709">
      <w:bodyDiv w:val="1"/>
      <w:marLeft w:val="0"/>
      <w:marRight w:val="0"/>
      <w:marTop w:val="0"/>
      <w:marBottom w:val="0"/>
      <w:divBdr>
        <w:top w:val="none" w:sz="0" w:space="0" w:color="auto"/>
        <w:left w:val="none" w:sz="0" w:space="0" w:color="auto"/>
        <w:bottom w:val="none" w:sz="0" w:space="0" w:color="auto"/>
        <w:right w:val="none" w:sz="0" w:space="0" w:color="auto"/>
      </w:divBdr>
    </w:div>
    <w:div w:id="1846246285">
      <w:bodyDiv w:val="1"/>
      <w:marLeft w:val="0"/>
      <w:marRight w:val="0"/>
      <w:marTop w:val="0"/>
      <w:marBottom w:val="0"/>
      <w:divBdr>
        <w:top w:val="none" w:sz="0" w:space="0" w:color="auto"/>
        <w:left w:val="none" w:sz="0" w:space="0" w:color="auto"/>
        <w:bottom w:val="none" w:sz="0" w:space="0" w:color="auto"/>
        <w:right w:val="none" w:sz="0" w:space="0" w:color="auto"/>
      </w:divBdr>
    </w:div>
    <w:div w:id="1879969928">
      <w:bodyDiv w:val="1"/>
      <w:marLeft w:val="0"/>
      <w:marRight w:val="0"/>
      <w:marTop w:val="0"/>
      <w:marBottom w:val="0"/>
      <w:divBdr>
        <w:top w:val="none" w:sz="0" w:space="0" w:color="auto"/>
        <w:left w:val="none" w:sz="0" w:space="0" w:color="auto"/>
        <w:bottom w:val="none" w:sz="0" w:space="0" w:color="auto"/>
        <w:right w:val="none" w:sz="0" w:space="0" w:color="auto"/>
      </w:divBdr>
      <w:divsChild>
        <w:div w:id="537083027">
          <w:marLeft w:val="0"/>
          <w:marRight w:val="0"/>
          <w:marTop w:val="240"/>
          <w:marBottom w:val="240"/>
          <w:divBdr>
            <w:top w:val="none" w:sz="0" w:space="0" w:color="auto"/>
            <w:left w:val="none" w:sz="0" w:space="0" w:color="auto"/>
            <w:bottom w:val="none" w:sz="0" w:space="0" w:color="auto"/>
            <w:right w:val="none" w:sz="0" w:space="0" w:color="auto"/>
          </w:divBdr>
        </w:div>
        <w:div w:id="1745495245">
          <w:marLeft w:val="0"/>
          <w:marRight w:val="0"/>
          <w:marTop w:val="240"/>
          <w:marBottom w:val="240"/>
          <w:divBdr>
            <w:top w:val="none" w:sz="0" w:space="0" w:color="auto"/>
            <w:left w:val="none" w:sz="0" w:space="0" w:color="auto"/>
            <w:bottom w:val="none" w:sz="0" w:space="0" w:color="auto"/>
            <w:right w:val="none" w:sz="0" w:space="0" w:color="auto"/>
          </w:divBdr>
        </w:div>
      </w:divsChild>
    </w:div>
    <w:div w:id="2006975774">
      <w:bodyDiv w:val="1"/>
      <w:marLeft w:val="0"/>
      <w:marRight w:val="0"/>
      <w:marTop w:val="0"/>
      <w:marBottom w:val="0"/>
      <w:divBdr>
        <w:top w:val="none" w:sz="0" w:space="0" w:color="auto"/>
        <w:left w:val="none" w:sz="0" w:space="0" w:color="auto"/>
        <w:bottom w:val="none" w:sz="0" w:space="0" w:color="auto"/>
        <w:right w:val="none" w:sz="0" w:space="0" w:color="auto"/>
      </w:divBdr>
      <w:divsChild>
        <w:div w:id="368456361">
          <w:marLeft w:val="0"/>
          <w:marRight w:val="0"/>
          <w:marTop w:val="240"/>
          <w:marBottom w:val="240"/>
          <w:divBdr>
            <w:top w:val="none" w:sz="0" w:space="0" w:color="auto"/>
            <w:left w:val="none" w:sz="0" w:space="0" w:color="auto"/>
            <w:bottom w:val="none" w:sz="0" w:space="0" w:color="auto"/>
            <w:right w:val="none" w:sz="0" w:space="0" w:color="auto"/>
          </w:divBdr>
        </w:div>
        <w:div w:id="129252252">
          <w:marLeft w:val="0"/>
          <w:marRight w:val="0"/>
          <w:marTop w:val="240"/>
          <w:marBottom w:val="240"/>
          <w:divBdr>
            <w:top w:val="none" w:sz="0" w:space="0" w:color="auto"/>
            <w:left w:val="none" w:sz="0" w:space="0" w:color="auto"/>
            <w:bottom w:val="none" w:sz="0" w:space="0" w:color="auto"/>
            <w:right w:val="none" w:sz="0" w:space="0" w:color="auto"/>
          </w:divBdr>
        </w:div>
      </w:divsChild>
    </w:div>
    <w:div w:id="2068335497">
      <w:bodyDiv w:val="1"/>
      <w:marLeft w:val="0"/>
      <w:marRight w:val="0"/>
      <w:marTop w:val="0"/>
      <w:marBottom w:val="0"/>
      <w:divBdr>
        <w:top w:val="none" w:sz="0" w:space="0" w:color="auto"/>
        <w:left w:val="none" w:sz="0" w:space="0" w:color="auto"/>
        <w:bottom w:val="none" w:sz="0" w:space="0" w:color="auto"/>
        <w:right w:val="none" w:sz="0" w:space="0" w:color="auto"/>
      </w:divBdr>
      <w:divsChild>
        <w:div w:id="1558936602">
          <w:marLeft w:val="0"/>
          <w:marRight w:val="0"/>
          <w:marTop w:val="240"/>
          <w:marBottom w:val="240"/>
          <w:divBdr>
            <w:top w:val="none" w:sz="0" w:space="0" w:color="auto"/>
            <w:left w:val="none" w:sz="0" w:space="0" w:color="auto"/>
            <w:bottom w:val="none" w:sz="0" w:space="0" w:color="auto"/>
            <w:right w:val="none" w:sz="0" w:space="0" w:color="auto"/>
          </w:divBdr>
        </w:div>
        <w:div w:id="657808270">
          <w:marLeft w:val="0"/>
          <w:marRight w:val="0"/>
          <w:marTop w:val="240"/>
          <w:marBottom w:val="240"/>
          <w:divBdr>
            <w:top w:val="none" w:sz="0" w:space="0" w:color="auto"/>
            <w:left w:val="none" w:sz="0" w:space="0" w:color="auto"/>
            <w:bottom w:val="none" w:sz="0" w:space="0" w:color="auto"/>
            <w:right w:val="none" w:sz="0" w:space="0" w:color="auto"/>
          </w:divBdr>
        </w:div>
      </w:divsChild>
    </w:div>
    <w:div w:id="2077699659">
      <w:bodyDiv w:val="1"/>
      <w:marLeft w:val="0"/>
      <w:marRight w:val="0"/>
      <w:marTop w:val="0"/>
      <w:marBottom w:val="0"/>
      <w:divBdr>
        <w:top w:val="none" w:sz="0" w:space="0" w:color="auto"/>
        <w:left w:val="none" w:sz="0" w:space="0" w:color="auto"/>
        <w:bottom w:val="none" w:sz="0" w:space="0" w:color="auto"/>
        <w:right w:val="none" w:sz="0" w:space="0" w:color="auto"/>
      </w:divBdr>
      <w:divsChild>
        <w:div w:id="1907760164">
          <w:marLeft w:val="0"/>
          <w:marRight w:val="0"/>
          <w:marTop w:val="240"/>
          <w:marBottom w:val="240"/>
          <w:divBdr>
            <w:top w:val="none" w:sz="0" w:space="0" w:color="auto"/>
            <w:left w:val="none" w:sz="0" w:space="0" w:color="auto"/>
            <w:bottom w:val="none" w:sz="0" w:space="0" w:color="auto"/>
            <w:right w:val="none" w:sz="0" w:space="0" w:color="auto"/>
          </w:divBdr>
        </w:div>
        <w:div w:id="57778913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9</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 P (Philip)</dc:creator>
  <cp:keywords/>
  <dc:description/>
  <cp:lastModifiedBy>Lamont P (Philip)</cp:lastModifiedBy>
  <cp:revision>21</cp:revision>
  <dcterms:created xsi:type="dcterms:W3CDTF">2020-06-16T08:20:00Z</dcterms:created>
  <dcterms:modified xsi:type="dcterms:W3CDTF">2020-06-22T16:15:00Z</dcterms:modified>
</cp:coreProperties>
</file>