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2B" w:rsidRDefault="00ED74BC" w:rsidP="00B9522B">
      <w:pPr>
        <w:autoSpaceDE w:val="0"/>
        <w:autoSpaceDN w:val="0"/>
        <w:adjustRightInd w:val="0"/>
        <w:spacing w:after="0" w:line="240" w:lineRule="auto"/>
        <w:rPr>
          <w:rFonts w:ascii="Clan-Bold" w:hAnsi="Clan-Bold" w:cs="Clan-Bold"/>
          <w:b/>
          <w:bCs/>
          <w:sz w:val="64"/>
          <w:szCs w:val="64"/>
        </w:rPr>
      </w:pPr>
      <w:bookmarkStart w:id="0" w:name="_GoBack"/>
      <w:bookmarkEnd w:id="0"/>
      <w:r w:rsidRPr="007247A9">
        <w:rPr>
          <w:b/>
          <w:noProof/>
          <w:color w:val="000000"/>
          <w:lang w:eastAsia="en-GB"/>
        </w:rPr>
        <w:drawing>
          <wp:inline distT="0" distB="0" distL="0" distR="0" wp14:anchorId="59C2E074" wp14:editId="2429B65B">
            <wp:extent cx="2674620" cy="647700"/>
            <wp:effectExtent l="0" t="0" r="0" b="0"/>
            <wp:docPr id="4" name="Picture 3" descr="http://reidfoundation.or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4" name="Picture 3" descr="http://reidfoundation.org">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434" cy="650561"/>
                    </a:xfrm>
                    <a:prstGeom prst="rect">
                      <a:avLst/>
                    </a:prstGeom>
                    <a:noFill/>
                    <a:ln>
                      <a:noFill/>
                    </a:ln>
                  </pic:spPr>
                </pic:pic>
              </a:graphicData>
            </a:graphic>
          </wp:inline>
        </w:drawing>
      </w:r>
    </w:p>
    <w:p w:rsidR="0002121F" w:rsidRPr="001920E9" w:rsidRDefault="00E752A6" w:rsidP="00744FAA">
      <w:pPr>
        <w:autoSpaceDE w:val="0"/>
        <w:autoSpaceDN w:val="0"/>
        <w:adjustRightInd w:val="0"/>
        <w:spacing w:after="0" w:line="240" w:lineRule="auto"/>
        <w:rPr>
          <w:rFonts w:eastAsia="Times New Roman" w:cs="Arial"/>
          <w:sz w:val="28"/>
          <w:szCs w:val="28"/>
          <w:lang w:eastAsia="en-GB"/>
        </w:rPr>
      </w:pPr>
      <w:r>
        <w:rPr>
          <w:rFonts w:cs="Arial"/>
          <w:b/>
          <w:bCs/>
          <w:sz w:val="28"/>
          <w:szCs w:val="28"/>
        </w:rPr>
        <w:t xml:space="preserve">Response to the </w:t>
      </w:r>
      <w:r w:rsidR="00A715E9" w:rsidRPr="001920E9">
        <w:rPr>
          <w:rFonts w:cs="Arial"/>
          <w:b/>
          <w:bCs/>
          <w:sz w:val="28"/>
          <w:szCs w:val="28"/>
        </w:rPr>
        <w:t xml:space="preserve">Scottish Government Consultation </w:t>
      </w:r>
      <w:r w:rsidR="00A715E9" w:rsidRPr="001920E9">
        <w:rPr>
          <w:rFonts w:cs="Arial"/>
          <w:b/>
          <w:bCs/>
          <w:sz w:val="28"/>
          <w:szCs w:val="28"/>
          <w:lang w:val="en-US" w:eastAsia="en-GB"/>
        </w:rPr>
        <w:t>on Extending</w:t>
      </w:r>
      <w:r w:rsidR="00744FAA" w:rsidRPr="001920E9">
        <w:rPr>
          <w:rFonts w:cs="Arial"/>
          <w:b/>
          <w:bCs/>
          <w:sz w:val="28"/>
          <w:szCs w:val="28"/>
          <w:lang w:val="en-US" w:eastAsia="en-GB"/>
        </w:rPr>
        <w:t xml:space="preserve"> </w:t>
      </w:r>
      <w:r w:rsidR="00A715E9" w:rsidRPr="001920E9">
        <w:rPr>
          <w:rFonts w:cs="Arial"/>
          <w:b/>
          <w:bCs/>
          <w:sz w:val="28"/>
          <w:szCs w:val="28"/>
          <w:lang w:val="en-US" w:eastAsia="en-GB"/>
        </w:rPr>
        <w:t>Coverage of the Freedom of</w:t>
      </w:r>
      <w:r w:rsidR="001920E9">
        <w:rPr>
          <w:rFonts w:cs="Arial"/>
          <w:b/>
          <w:bCs/>
          <w:sz w:val="28"/>
          <w:szCs w:val="28"/>
          <w:lang w:val="en-US" w:eastAsia="en-GB"/>
        </w:rPr>
        <w:t xml:space="preserve"> </w:t>
      </w:r>
      <w:r w:rsidR="00A715E9" w:rsidRPr="001920E9">
        <w:rPr>
          <w:rFonts w:cs="Arial"/>
          <w:b/>
          <w:bCs/>
          <w:sz w:val="28"/>
          <w:szCs w:val="28"/>
          <w:lang w:val="en-US" w:eastAsia="en-GB"/>
        </w:rPr>
        <w:t>Information (Scotland) Act</w:t>
      </w:r>
      <w:r w:rsidR="00744FAA" w:rsidRPr="001920E9">
        <w:rPr>
          <w:rFonts w:cs="Arial"/>
          <w:b/>
          <w:bCs/>
          <w:sz w:val="28"/>
          <w:szCs w:val="28"/>
          <w:lang w:val="en-US" w:eastAsia="en-GB"/>
        </w:rPr>
        <w:t xml:space="preserve"> </w:t>
      </w:r>
      <w:r w:rsidR="00A715E9" w:rsidRPr="001920E9">
        <w:rPr>
          <w:rFonts w:cs="Arial"/>
          <w:b/>
          <w:bCs/>
          <w:sz w:val="28"/>
          <w:szCs w:val="28"/>
          <w:lang w:val="en-US" w:eastAsia="en-GB"/>
        </w:rPr>
        <w:t>2002 to Registered Social</w:t>
      </w:r>
      <w:r w:rsidR="00744FAA" w:rsidRPr="001920E9">
        <w:rPr>
          <w:rFonts w:cs="Arial"/>
          <w:b/>
          <w:bCs/>
          <w:sz w:val="28"/>
          <w:szCs w:val="28"/>
          <w:lang w:val="en-US" w:eastAsia="en-GB"/>
        </w:rPr>
        <w:t xml:space="preserve"> </w:t>
      </w:r>
      <w:r w:rsidR="00A715E9" w:rsidRPr="001920E9">
        <w:rPr>
          <w:rFonts w:cs="Arial"/>
          <w:b/>
          <w:bCs/>
          <w:sz w:val="28"/>
          <w:szCs w:val="28"/>
          <w:lang w:val="en-US" w:eastAsia="en-GB"/>
        </w:rPr>
        <w:t>Landlords</w:t>
      </w:r>
    </w:p>
    <w:p w:rsidR="0002121F" w:rsidRPr="001920E9" w:rsidRDefault="0002121F" w:rsidP="00B9522B">
      <w:pPr>
        <w:spacing w:after="0" w:line="240" w:lineRule="auto"/>
        <w:rPr>
          <w:rFonts w:eastAsia="Times New Roman" w:cs="Arial"/>
          <w:sz w:val="28"/>
          <w:szCs w:val="28"/>
          <w:lang w:eastAsia="en-GB"/>
        </w:rPr>
      </w:pPr>
    </w:p>
    <w:p w:rsidR="0002121F" w:rsidRPr="001920E9" w:rsidRDefault="001920E9" w:rsidP="00B9522B">
      <w:pPr>
        <w:spacing w:after="0" w:line="240" w:lineRule="auto"/>
        <w:rPr>
          <w:rFonts w:eastAsia="Times New Roman"/>
          <w:b/>
          <w:szCs w:val="24"/>
          <w:lang w:eastAsia="en-GB"/>
        </w:rPr>
      </w:pPr>
      <w:r w:rsidRPr="001920E9">
        <w:rPr>
          <w:rFonts w:eastAsia="Times New Roman"/>
          <w:b/>
          <w:szCs w:val="24"/>
          <w:lang w:eastAsia="en-GB"/>
        </w:rPr>
        <w:t>Overview</w:t>
      </w:r>
    </w:p>
    <w:p w:rsidR="001920E9" w:rsidRDefault="001920E9" w:rsidP="001920E9">
      <w:pPr>
        <w:autoSpaceDE w:val="0"/>
        <w:autoSpaceDN w:val="0"/>
        <w:adjustRightInd w:val="0"/>
        <w:spacing w:after="0" w:line="240" w:lineRule="auto"/>
        <w:rPr>
          <w:b/>
        </w:rPr>
      </w:pPr>
      <w:r w:rsidRPr="00F00AA8">
        <w:t xml:space="preserve">The </w:t>
      </w:r>
      <w:r>
        <w:t>Jimmy Reid Foundation (</w:t>
      </w:r>
      <w:proofErr w:type="spellStart"/>
      <w:r>
        <w:t>JRF</w:t>
      </w:r>
      <w:proofErr w:type="spellEnd"/>
      <w:r>
        <w:t>) supports the Scottish Government’s proposal to extend the Freedom of Information (Scotland) Act 2002 to “all RSLs</w:t>
      </w:r>
      <w:r>
        <w:rPr>
          <w:rFonts w:cs="Arial"/>
          <w:szCs w:val="24"/>
          <w:lang w:val="en-US" w:eastAsia="en-GB"/>
        </w:rPr>
        <w:t xml:space="preserve"> irrespective of size”</w:t>
      </w:r>
      <w:r>
        <w:rPr>
          <w:rStyle w:val="FootnoteReference"/>
          <w:rFonts w:cs="Arial"/>
          <w:szCs w:val="24"/>
          <w:lang w:val="en-US" w:eastAsia="en-GB"/>
        </w:rPr>
        <w:footnoteReference w:id="1"/>
      </w:r>
      <w:r>
        <w:rPr>
          <w:rFonts w:cs="Arial"/>
          <w:szCs w:val="24"/>
          <w:lang w:val="en-US" w:eastAsia="en-GB"/>
        </w:rPr>
        <w:t>, by 1</w:t>
      </w:r>
      <w:r w:rsidRPr="00705A14">
        <w:rPr>
          <w:rFonts w:cs="Arial"/>
          <w:szCs w:val="24"/>
          <w:vertAlign w:val="superscript"/>
          <w:lang w:val="en-US" w:eastAsia="en-GB"/>
        </w:rPr>
        <w:t>st</w:t>
      </w:r>
      <w:r>
        <w:rPr>
          <w:rFonts w:cs="Arial"/>
          <w:szCs w:val="24"/>
          <w:lang w:val="en-US" w:eastAsia="en-GB"/>
        </w:rPr>
        <w:t xml:space="preserve"> April 2018</w:t>
      </w:r>
      <w:r>
        <w:rPr>
          <w:rStyle w:val="FootnoteReference"/>
          <w:rFonts w:cs="Arial"/>
          <w:szCs w:val="24"/>
          <w:lang w:val="en-US" w:eastAsia="en-GB"/>
        </w:rPr>
        <w:footnoteReference w:id="2"/>
      </w:r>
      <w:r>
        <w:rPr>
          <w:rFonts w:cs="Arial"/>
          <w:szCs w:val="24"/>
          <w:lang w:val="en-US" w:eastAsia="en-GB"/>
        </w:rPr>
        <w:t xml:space="preserve">.  The </w:t>
      </w:r>
      <w:proofErr w:type="spellStart"/>
      <w:r>
        <w:rPr>
          <w:rFonts w:cs="Arial"/>
          <w:szCs w:val="24"/>
          <w:lang w:val="en-US" w:eastAsia="en-GB"/>
        </w:rPr>
        <w:t>JRF</w:t>
      </w:r>
      <w:proofErr w:type="spellEnd"/>
      <w:r>
        <w:rPr>
          <w:rFonts w:cs="Arial"/>
          <w:szCs w:val="24"/>
          <w:lang w:val="en-US" w:eastAsia="en-GB"/>
        </w:rPr>
        <w:t xml:space="preserve"> agrees that “a ‘class description’ covering registered social landlords and setting out the function(s) considered to be covered by the order”</w:t>
      </w:r>
      <w:r>
        <w:rPr>
          <w:rStyle w:val="FootnoteReference"/>
          <w:rFonts w:cs="Arial"/>
          <w:szCs w:val="24"/>
          <w:lang w:val="en-US" w:eastAsia="en-GB"/>
        </w:rPr>
        <w:footnoteReference w:id="3"/>
      </w:r>
      <w:r>
        <w:rPr>
          <w:rFonts w:cs="Arial"/>
          <w:szCs w:val="24"/>
          <w:lang w:val="en-US" w:eastAsia="en-GB"/>
        </w:rPr>
        <w:t xml:space="preserve"> is the </w:t>
      </w:r>
      <w:r w:rsidR="00E752A6">
        <w:rPr>
          <w:rFonts w:cs="Arial"/>
          <w:szCs w:val="24"/>
          <w:lang w:val="en-US" w:eastAsia="en-GB"/>
        </w:rPr>
        <w:t>simplest</w:t>
      </w:r>
      <w:r>
        <w:rPr>
          <w:rFonts w:cs="Arial"/>
          <w:szCs w:val="24"/>
          <w:lang w:val="en-US" w:eastAsia="en-GB"/>
        </w:rPr>
        <w:t xml:space="preserve"> way to proceed. The </w:t>
      </w:r>
      <w:proofErr w:type="spellStart"/>
      <w:r>
        <w:rPr>
          <w:rFonts w:cs="Arial"/>
          <w:szCs w:val="24"/>
          <w:lang w:val="en-US" w:eastAsia="en-GB"/>
        </w:rPr>
        <w:t>JRF</w:t>
      </w:r>
      <w:proofErr w:type="spellEnd"/>
      <w:r>
        <w:rPr>
          <w:rFonts w:cs="Arial"/>
          <w:szCs w:val="24"/>
          <w:lang w:val="en-US" w:eastAsia="en-GB"/>
        </w:rPr>
        <w:t xml:space="preserve"> expects that for the right to remain robust, relevant and accessible, all RSLs must be required to answer the information request within 20 working days.  The access to information rights currently held by council house tenants should match the access to information rights given to </w:t>
      </w:r>
      <w:proofErr w:type="spellStart"/>
      <w:r>
        <w:rPr>
          <w:rFonts w:cs="Arial"/>
          <w:szCs w:val="24"/>
          <w:lang w:val="en-US" w:eastAsia="en-GB"/>
        </w:rPr>
        <w:t>RSL</w:t>
      </w:r>
      <w:proofErr w:type="spellEnd"/>
      <w:r>
        <w:rPr>
          <w:rFonts w:cs="Arial"/>
          <w:szCs w:val="24"/>
          <w:lang w:val="en-US" w:eastAsia="en-GB"/>
        </w:rPr>
        <w:t xml:space="preserve"> tenants</w:t>
      </w:r>
      <w:r w:rsidR="00B817B4">
        <w:rPr>
          <w:rFonts w:cs="Arial"/>
          <w:szCs w:val="24"/>
          <w:lang w:val="en-US" w:eastAsia="en-GB"/>
        </w:rPr>
        <w:t xml:space="preserve"> under the Freedom of Information (Scotland) Act 2002 (</w:t>
      </w:r>
      <w:proofErr w:type="spellStart"/>
      <w:r w:rsidR="00B817B4">
        <w:rPr>
          <w:rFonts w:cs="Arial"/>
          <w:szCs w:val="24"/>
          <w:lang w:val="en-US" w:eastAsia="en-GB"/>
        </w:rPr>
        <w:t>FoISA</w:t>
      </w:r>
      <w:proofErr w:type="spellEnd"/>
      <w:r w:rsidR="00B817B4">
        <w:rPr>
          <w:rFonts w:cs="Arial"/>
          <w:szCs w:val="24"/>
          <w:lang w:val="en-US" w:eastAsia="en-GB"/>
        </w:rPr>
        <w:t>)</w:t>
      </w:r>
      <w:r>
        <w:rPr>
          <w:rFonts w:cs="Arial"/>
          <w:szCs w:val="24"/>
          <w:lang w:val="en-US" w:eastAsia="en-GB"/>
        </w:rPr>
        <w:t>.</w:t>
      </w:r>
    </w:p>
    <w:p w:rsidR="001920E9" w:rsidRPr="00036159" w:rsidRDefault="001920E9" w:rsidP="001920E9">
      <w:pPr>
        <w:spacing w:after="0" w:line="240" w:lineRule="auto"/>
        <w:rPr>
          <w:b/>
        </w:rPr>
      </w:pPr>
    </w:p>
    <w:p w:rsidR="0002121F" w:rsidRPr="001920E9" w:rsidRDefault="001920E9" w:rsidP="00B9522B">
      <w:pPr>
        <w:spacing w:after="0" w:line="240" w:lineRule="auto"/>
        <w:rPr>
          <w:rFonts w:eastAsia="Times New Roman"/>
          <w:b/>
          <w:szCs w:val="24"/>
          <w:lang w:eastAsia="en-GB"/>
        </w:rPr>
      </w:pPr>
      <w:r w:rsidRPr="001920E9">
        <w:rPr>
          <w:rFonts w:eastAsia="Times New Roman"/>
          <w:b/>
          <w:szCs w:val="24"/>
          <w:lang w:eastAsia="en-GB"/>
        </w:rPr>
        <w:t xml:space="preserve">Evidence </w:t>
      </w:r>
    </w:p>
    <w:p w:rsidR="00E3489E" w:rsidRPr="00B575B0" w:rsidRDefault="00E3489E" w:rsidP="00E3489E">
      <w:pPr>
        <w:spacing w:after="0" w:line="240" w:lineRule="auto"/>
      </w:pPr>
      <w:r>
        <w:rPr>
          <w:rFonts w:eastAsia="Times New Roman"/>
          <w:szCs w:val="24"/>
          <w:lang w:eastAsia="en-GB"/>
        </w:rPr>
        <w:t xml:space="preserve">The </w:t>
      </w:r>
      <w:proofErr w:type="spellStart"/>
      <w:r>
        <w:rPr>
          <w:rFonts w:eastAsia="Times New Roman"/>
          <w:szCs w:val="24"/>
          <w:lang w:eastAsia="en-GB"/>
        </w:rPr>
        <w:t>JRF</w:t>
      </w:r>
      <w:proofErr w:type="spellEnd"/>
      <w:r>
        <w:rPr>
          <w:rFonts w:eastAsia="Times New Roman"/>
          <w:szCs w:val="24"/>
          <w:lang w:eastAsia="en-GB"/>
        </w:rPr>
        <w:t xml:space="preserve"> </w:t>
      </w:r>
      <w:r w:rsidRPr="007160A6">
        <w:t xml:space="preserve">notes the consultation is less </w:t>
      </w:r>
      <w:proofErr w:type="spellStart"/>
      <w:r w:rsidRPr="007160A6">
        <w:t>that</w:t>
      </w:r>
      <w:proofErr w:type="spellEnd"/>
      <w:r w:rsidRPr="007160A6">
        <w:t xml:space="preserve"> the normal three-month period, from 1</w:t>
      </w:r>
      <w:r w:rsidRPr="007160A6">
        <w:rPr>
          <w:vertAlign w:val="superscript"/>
        </w:rPr>
        <w:t>st</w:t>
      </w:r>
      <w:r w:rsidRPr="007160A6">
        <w:t xml:space="preserve"> December 2016 – 23</w:t>
      </w:r>
      <w:r w:rsidRPr="007160A6">
        <w:rPr>
          <w:vertAlign w:val="superscript"/>
        </w:rPr>
        <w:t>rd</w:t>
      </w:r>
      <w:r w:rsidRPr="007160A6">
        <w:t xml:space="preserve"> February, and that it takes place during the Christmas and New Year holidays.  </w:t>
      </w:r>
      <w:r>
        <w:t>Given our few resources, this has placed a strain on our ability to meet the consultation deadline.</w:t>
      </w:r>
    </w:p>
    <w:p w:rsidR="00E3489E" w:rsidRDefault="00E3489E" w:rsidP="00B9522B">
      <w:pPr>
        <w:spacing w:after="0" w:line="240" w:lineRule="auto"/>
        <w:rPr>
          <w:rFonts w:eastAsia="Times New Roman"/>
          <w:szCs w:val="24"/>
          <w:lang w:eastAsia="en-GB"/>
        </w:rPr>
      </w:pPr>
    </w:p>
    <w:p w:rsidR="009728E7" w:rsidRDefault="001920E9" w:rsidP="00B9522B">
      <w:pPr>
        <w:spacing w:after="0" w:line="240" w:lineRule="auto"/>
        <w:rPr>
          <w:rFonts w:eastAsia="Times New Roman"/>
          <w:szCs w:val="24"/>
          <w:lang w:eastAsia="en-GB"/>
        </w:rPr>
      </w:pPr>
      <w:r>
        <w:rPr>
          <w:rFonts w:eastAsia="Times New Roman"/>
          <w:szCs w:val="24"/>
          <w:lang w:eastAsia="en-GB"/>
        </w:rPr>
        <w:t xml:space="preserve">From our work, the </w:t>
      </w:r>
      <w:proofErr w:type="spellStart"/>
      <w:r>
        <w:rPr>
          <w:rFonts w:eastAsia="Times New Roman"/>
          <w:szCs w:val="24"/>
          <w:lang w:eastAsia="en-GB"/>
        </w:rPr>
        <w:t>JRF</w:t>
      </w:r>
      <w:proofErr w:type="spellEnd"/>
      <w:r>
        <w:rPr>
          <w:rFonts w:eastAsia="Times New Roman"/>
          <w:szCs w:val="24"/>
          <w:lang w:eastAsia="en-GB"/>
        </w:rPr>
        <w:t xml:space="preserve"> recognises that access to information is crucial to people enjoying their rights</w:t>
      </w:r>
      <w:r w:rsidR="00E3489E">
        <w:rPr>
          <w:rFonts w:eastAsia="Times New Roman"/>
          <w:szCs w:val="24"/>
          <w:lang w:eastAsia="en-GB"/>
        </w:rPr>
        <w:t xml:space="preserve"> as well as being a right in itself.</w:t>
      </w:r>
    </w:p>
    <w:p w:rsidR="009728E7" w:rsidRDefault="009728E7" w:rsidP="00B9522B">
      <w:pPr>
        <w:spacing w:after="0" w:line="240" w:lineRule="auto"/>
        <w:rPr>
          <w:rFonts w:eastAsia="Times New Roman"/>
          <w:szCs w:val="24"/>
          <w:lang w:eastAsia="en-GB"/>
        </w:rPr>
      </w:pPr>
    </w:p>
    <w:p w:rsidR="00377F32" w:rsidRDefault="00F40F6C" w:rsidP="00E3489E">
      <w:pPr>
        <w:spacing w:line="240" w:lineRule="auto"/>
      </w:pPr>
      <w:r>
        <w:t xml:space="preserve">The </w:t>
      </w:r>
      <w:proofErr w:type="spellStart"/>
      <w:r w:rsidR="00E3489E">
        <w:t>JRF</w:t>
      </w:r>
      <w:proofErr w:type="spellEnd"/>
      <w:r w:rsidR="00E3489E">
        <w:t xml:space="preserve"> agrees with the Campaign for Freedom of Information that the </w:t>
      </w:r>
      <w:r>
        <w:t xml:space="preserve">enforceable right to access </w:t>
      </w:r>
      <w:r w:rsidR="00744FAA">
        <w:t>i</w:t>
      </w:r>
      <w:r w:rsidR="009267D5">
        <w:t>nformation</w:t>
      </w:r>
      <w:r>
        <w:t xml:space="preserve"> has become progressively weakened </w:t>
      </w:r>
      <w:r w:rsidR="00744FAA">
        <w:t xml:space="preserve">in Scotland </w:t>
      </w:r>
      <w:r w:rsidR="00B84C00">
        <w:t>due to changes in the way</w:t>
      </w:r>
      <w:r>
        <w:t xml:space="preserve"> public services</w:t>
      </w:r>
      <w:r w:rsidR="00E3489E">
        <w:t xml:space="preserve"> </w:t>
      </w:r>
      <w:r w:rsidR="00FF5473">
        <w:t>are deli</w:t>
      </w:r>
      <w:r>
        <w:t>ver</w:t>
      </w:r>
      <w:r w:rsidR="00FF5473">
        <w:t>e</w:t>
      </w:r>
      <w:r>
        <w:t>d</w:t>
      </w:r>
      <w:r w:rsidR="00E3489E">
        <w:t xml:space="preserve"> </w:t>
      </w:r>
      <w:proofErr w:type="spellStart"/>
      <w:r w:rsidR="00E3489E">
        <w:t>eg</w:t>
      </w:r>
      <w:proofErr w:type="spellEnd"/>
      <w:r w:rsidR="00E3489E">
        <w:t xml:space="preserve"> the creation of </w:t>
      </w:r>
      <w:proofErr w:type="spellStart"/>
      <w:r w:rsidR="00E3489E">
        <w:t>ALEOs</w:t>
      </w:r>
      <w:proofErr w:type="spellEnd"/>
      <w:r w:rsidR="00E3489E">
        <w:t xml:space="preserve"> and the privatisation of some services to the voluntary sector</w:t>
      </w:r>
      <w:r>
        <w:t xml:space="preserve">.  </w:t>
      </w:r>
      <w:r w:rsidR="00E3489E">
        <w:t xml:space="preserve">The </w:t>
      </w:r>
      <w:proofErr w:type="spellStart"/>
      <w:r w:rsidR="00E3489E">
        <w:t>JRF</w:t>
      </w:r>
      <w:proofErr w:type="spellEnd"/>
      <w:r w:rsidR="00E3489E">
        <w:t xml:space="preserve"> is also alarmed that </w:t>
      </w:r>
      <w:r w:rsidR="00A715E9">
        <w:t>the ‘Time for Compl</w:t>
      </w:r>
      <w:r w:rsidR="00171A12">
        <w:t>i</w:t>
      </w:r>
      <w:r w:rsidR="00A715E9">
        <w:t>a</w:t>
      </w:r>
      <w:r w:rsidR="00171A12">
        <w:t>nce (Scotland) Regulations</w:t>
      </w:r>
      <w:r w:rsidR="00744FAA">
        <w:t>’</w:t>
      </w:r>
      <w:r w:rsidR="00171A12">
        <w:t xml:space="preserve"> changed the rules that presumed bodies would respond within </w:t>
      </w:r>
      <w:r w:rsidR="00744FAA">
        <w:t xml:space="preserve">a maximum of </w:t>
      </w:r>
      <w:r w:rsidR="00171A12">
        <w:t>20 working days</w:t>
      </w:r>
      <w:r w:rsidR="00A71C97">
        <w:t>, and increased</w:t>
      </w:r>
      <w:r w:rsidR="00171A12">
        <w:t xml:space="preserve"> </w:t>
      </w:r>
      <w:r w:rsidR="00A715E9">
        <w:t xml:space="preserve">the response time </w:t>
      </w:r>
      <w:r w:rsidR="00171A12">
        <w:t>to a potential 60 working days</w:t>
      </w:r>
      <w:r w:rsidR="00A715E9">
        <w:t xml:space="preserve"> for grant-aided and independent special schools</w:t>
      </w:r>
      <w:r w:rsidR="00171A12">
        <w:t>.</w:t>
      </w:r>
      <w:r w:rsidR="00A715E9">
        <w:rPr>
          <w:rStyle w:val="FootnoteReference"/>
        </w:rPr>
        <w:footnoteReference w:id="4"/>
      </w:r>
      <w:r w:rsidR="00E3489E">
        <w:t xml:space="preserve">  The </w:t>
      </w:r>
      <w:proofErr w:type="spellStart"/>
      <w:r w:rsidR="00E3489E">
        <w:t>JRF</w:t>
      </w:r>
      <w:proofErr w:type="spellEnd"/>
      <w:r w:rsidR="00E3489E">
        <w:t xml:space="preserve"> therefore seeks assurances that the response time of 20 working days, under Section 1 of </w:t>
      </w:r>
      <w:proofErr w:type="spellStart"/>
      <w:r w:rsidR="00E3489E">
        <w:t>FoISA</w:t>
      </w:r>
      <w:proofErr w:type="spellEnd"/>
      <w:r w:rsidR="00E3489E">
        <w:t xml:space="preserve">, will equally apply to </w:t>
      </w:r>
      <w:r w:rsidR="00E3489E" w:rsidRPr="00E3489E">
        <w:rPr>
          <w:b/>
        </w:rPr>
        <w:t>all</w:t>
      </w:r>
      <w:r w:rsidR="00E3489E">
        <w:t xml:space="preserve"> RSLs.</w:t>
      </w:r>
    </w:p>
    <w:p w:rsidR="00F44C7B" w:rsidRPr="00F44C7B" w:rsidRDefault="00B817B4" w:rsidP="00F44C7B">
      <w:pPr>
        <w:autoSpaceDE w:val="0"/>
        <w:autoSpaceDN w:val="0"/>
        <w:adjustRightInd w:val="0"/>
        <w:spacing w:after="0" w:line="240" w:lineRule="auto"/>
        <w:rPr>
          <w:rFonts w:cs="Arial"/>
        </w:rPr>
      </w:pPr>
      <w:r>
        <w:t>We welcome the Child Rights Impact Assessment. Although the</w:t>
      </w:r>
      <w:r w:rsidR="00E3489E" w:rsidRPr="007160A6">
        <w:t xml:space="preserve"> </w:t>
      </w:r>
      <w:r w:rsidR="00E3489E">
        <w:t>consultation</w:t>
      </w:r>
      <w:r w:rsidR="00E3489E" w:rsidRPr="007160A6">
        <w:t xml:space="preserve"> </w:t>
      </w:r>
      <w:r>
        <w:t xml:space="preserve">is about compliance with Article 10 of the </w:t>
      </w:r>
      <w:proofErr w:type="spellStart"/>
      <w:r>
        <w:t>ECHR</w:t>
      </w:r>
      <w:proofErr w:type="spellEnd"/>
      <w:r>
        <w:t xml:space="preserve"> </w:t>
      </w:r>
      <w:r w:rsidR="00E3489E">
        <w:t xml:space="preserve">- </w:t>
      </w:r>
      <w:r w:rsidR="00E3489E" w:rsidRPr="007160A6">
        <w:t>the right to form an opinion by receiving and imparting information</w:t>
      </w:r>
      <w:r>
        <w:t xml:space="preserve"> – </w:t>
      </w:r>
      <w:r w:rsidR="00E3489E">
        <w:t>reference</w:t>
      </w:r>
      <w:r>
        <w:t xml:space="preserve"> is made</w:t>
      </w:r>
      <w:r w:rsidR="00E3489E">
        <w:t xml:space="preserve"> to the impact of</w:t>
      </w:r>
      <w:r w:rsidR="00F44C7B">
        <w:t xml:space="preserve"> several key cases ruled on by the European Court of Human Rights (</w:t>
      </w:r>
      <w:proofErr w:type="spellStart"/>
      <w:r w:rsidR="00F44C7B">
        <w:t>ECtHR</w:t>
      </w:r>
      <w:proofErr w:type="spellEnd"/>
      <w:r w:rsidR="00F44C7B">
        <w:t xml:space="preserve">) including </w:t>
      </w:r>
      <w:r w:rsidR="00F44C7B" w:rsidRPr="006C2F66">
        <w:rPr>
          <w:rStyle w:val="s7d2086b4"/>
          <w:rFonts w:cs="Arial"/>
        </w:rPr>
        <w:t xml:space="preserve">MAGYAR HELSINKI </w:t>
      </w:r>
      <w:proofErr w:type="spellStart"/>
      <w:r w:rsidR="00F44C7B" w:rsidRPr="006C2F66">
        <w:rPr>
          <w:rStyle w:val="s7d2086b4"/>
          <w:rFonts w:cs="Arial"/>
        </w:rPr>
        <w:t>BIZOTTSÁG</w:t>
      </w:r>
      <w:proofErr w:type="spellEnd"/>
      <w:r w:rsidR="00F44C7B" w:rsidRPr="006C2F66">
        <w:rPr>
          <w:rStyle w:val="s7d2086b4"/>
          <w:rFonts w:cs="Arial"/>
        </w:rPr>
        <w:t xml:space="preserve"> v. HUNGARY</w:t>
      </w:r>
      <w:r w:rsidR="00F44C7B">
        <w:rPr>
          <w:rStyle w:val="FootnoteReference"/>
          <w:rFonts w:cs="Arial"/>
        </w:rPr>
        <w:footnoteReference w:id="5"/>
      </w:r>
      <w:r w:rsidR="00F44C7B">
        <w:rPr>
          <w:rStyle w:val="s7d2086b4"/>
          <w:rFonts w:cs="Arial"/>
        </w:rPr>
        <w:t>.</w:t>
      </w:r>
      <w:r w:rsidR="00E3489E">
        <w:t xml:space="preserve"> </w:t>
      </w:r>
      <w:r w:rsidR="00F44C7B">
        <w:t xml:space="preserve"> In addition housing associations have been ruled as covered by the Human Rights Act 1998</w:t>
      </w:r>
      <w:r w:rsidR="00F44C7B">
        <w:rPr>
          <w:rStyle w:val="FootnoteReference"/>
        </w:rPr>
        <w:footnoteReference w:id="6"/>
      </w:r>
      <w:r w:rsidR="00F44C7B">
        <w:t xml:space="preserve"> which has led to </w:t>
      </w:r>
      <w:r w:rsidR="00F44C7B" w:rsidRPr="007A0B03">
        <w:rPr>
          <w:rFonts w:cs="Arial"/>
        </w:rPr>
        <w:t xml:space="preserve">‘Guidance for Social Housing Providers’ published by the </w:t>
      </w:r>
      <w:proofErr w:type="spellStart"/>
      <w:r w:rsidR="00F44C7B" w:rsidRPr="007A0B03">
        <w:rPr>
          <w:rFonts w:cs="Arial"/>
        </w:rPr>
        <w:t>EHRC</w:t>
      </w:r>
      <w:proofErr w:type="spellEnd"/>
      <w:r w:rsidR="00F44C7B" w:rsidRPr="007A0B03">
        <w:rPr>
          <w:rFonts w:cs="Arial"/>
        </w:rPr>
        <w:t>.</w:t>
      </w:r>
      <w:r w:rsidR="00F44C7B" w:rsidRPr="007A0B03">
        <w:rPr>
          <w:rStyle w:val="FootnoteReference"/>
          <w:rFonts w:cs="Arial"/>
        </w:rPr>
        <w:footnoteReference w:id="7"/>
      </w:r>
      <w:r w:rsidR="00F44C7B">
        <w:rPr>
          <w:rFonts w:cs="Arial"/>
        </w:rPr>
        <w:t xml:space="preserve">   </w:t>
      </w:r>
      <w:r w:rsidR="00E3489E">
        <w:t>The</w:t>
      </w:r>
      <w:r>
        <w:t>ref</w:t>
      </w:r>
      <w:r w:rsidR="00E3489E">
        <w:t xml:space="preserve">ore the </w:t>
      </w:r>
      <w:proofErr w:type="spellStart"/>
      <w:r w:rsidR="00E3489E">
        <w:t>JRF</w:t>
      </w:r>
      <w:proofErr w:type="spellEnd"/>
      <w:r w:rsidR="00E3489E">
        <w:t xml:space="preserve"> is</w:t>
      </w:r>
      <w:r w:rsidR="002E5365" w:rsidRPr="007160A6">
        <w:t xml:space="preserve"> disappointed that no human rights impact assessment was undertake</w:t>
      </w:r>
      <w:r w:rsidR="00E3489E">
        <w:t>n o</w:t>
      </w:r>
      <w:r>
        <w:t xml:space="preserve">n a proposal to amend </w:t>
      </w:r>
      <w:proofErr w:type="spellStart"/>
      <w:r>
        <w:t>FoISA</w:t>
      </w:r>
      <w:proofErr w:type="spellEnd"/>
      <w:r>
        <w:t>, although</w:t>
      </w:r>
      <w:r w:rsidR="00E3489E">
        <w:t xml:space="preserve"> we note that a </w:t>
      </w:r>
      <w:r w:rsidR="00E3489E" w:rsidRPr="00F44C7B">
        <w:rPr>
          <w:rFonts w:cs="Arial"/>
          <w:bCs/>
          <w:szCs w:val="24"/>
          <w:lang w:val="en-US" w:eastAsia="en-GB"/>
        </w:rPr>
        <w:t>Business and Regulatory Impact Assessment</w:t>
      </w:r>
      <w:r w:rsidR="00E3489E">
        <w:rPr>
          <w:rFonts w:cs="Arial"/>
          <w:b/>
          <w:bCs/>
          <w:szCs w:val="24"/>
          <w:lang w:val="en-US" w:eastAsia="en-GB"/>
        </w:rPr>
        <w:t xml:space="preserve"> </w:t>
      </w:r>
      <w:r w:rsidR="00E3489E">
        <w:rPr>
          <w:rFonts w:cs="Arial"/>
          <w:szCs w:val="24"/>
          <w:lang w:val="en-US" w:eastAsia="en-GB"/>
        </w:rPr>
        <w:t>(</w:t>
      </w:r>
      <w:proofErr w:type="spellStart"/>
      <w:r w:rsidR="00E3489E">
        <w:rPr>
          <w:rFonts w:cs="Arial"/>
          <w:szCs w:val="24"/>
          <w:lang w:val="en-US" w:eastAsia="en-GB"/>
        </w:rPr>
        <w:t>BRIA</w:t>
      </w:r>
      <w:proofErr w:type="spellEnd"/>
      <w:r w:rsidR="00E3489E">
        <w:rPr>
          <w:rFonts w:cs="Arial"/>
          <w:szCs w:val="24"/>
          <w:lang w:val="en-US" w:eastAsia="en-GB"/>
        </w:rPr>
        <w:t>) was undertaken which suggests there is greater interest on the impact of rights</w:t>
      </w:r>
      <w:r>
        <w:rPr>
          <w:rFonts w:cs="Arial"/>
          <w:szCs w:val="24"/>
          <w:lang w:val="en-US" w:eastAsia="en-GB"/>
        </w:rPr>
        <w:t xml:space="preserve"> compliance</w:t>
      </w:r>
      <w:r w:rsidR="00E3489E">
        <w:rPr>
          <w:rFonts w:cs="Arial"/>
          <w:szCs w:val="24"/>
          <w:lang w:val="en-US" w:eastAsia="en-GB"/>
        </w:rPr>
        <w:t xml:space="preserve"> on the RSLs than the active enjoyment of rights by the public.  </w:t>
      </w:r>
      <w:r>
        <w:rPr>
          <w:rFonts w:cs="Arial"/>
          <w:szCs w:val="24"/>
          <w:lang w:val="en-US" w:eastAsia="en-GB"/>
        </w:rPr>
        <w:t>The</w:t>
      </w:r>
      <w:r w:rsidR="00F44C7B">
        <w:rPr>
          <w:rFonts w:cs="Arial"/>
          <w:szCs w:val="24"/>
          <w:lang w:val="en-US" w:eastAsia="en-GB"/>
        </w:rPr>
        <w:t xml:space="preserve"> </w:t>
      </w:r>
      <w:r w:rsidR="002E5365" w:rsidRPr="007160A6">
        <w:t>Equality and Human Rights Impact Assessment (</w:t>
      </w:r>
      <w:proofErr w:type="spellStart"/>
      <w:r w:rsidR="002E5365" w:rsidRPr="007160A6">
        <w:t>EqHRIA</w:t>
      </w:r>
      <w:proofErr w:type="spellEnd"/>
      <w:r w:rsidR="002E5365" w:rsidRPr="007160A6">
        <w:t xml:space="preserve">) </w:t>
      </w:r>
      <w:r>
        <w:t>tool</w:t>
      </w:r>
      <w:r w:rsidR="00F44C7B">
        <w:t xml:space="preserve"> </w:t>
      </w:r>
      <w:r w:rsidR="002E5365" w:rsidRPr="007160A6">
        <w:t xml:space="preserve">developed by the </w:t>
      </w:r>
      <w:proofErr w:type="spellStart"/>
      <w:r>
        <w:t>SHRC</w:t>
      </w:r>
      <w:proofErr w:type="spellEnd"/>
      <w:r>
        <w:t xml:space="preserve"> and the </w:t>
      </w:r>
      <w:proofErr w:type="spellStart"/>
      <w:r>
        <w:t>EHRC</w:t>
      </w:r>
      <w:proofErr w:type="spellEnd"/>
      <w:r w:rsidR="002E5365" w:rsidRPr="007160A6">
        <w:t xml:space="preserve"> Scotland</w:t>
      </w:r>
      <w:r w:rsidR="002E5365">
        <w:rPr>
          <w:rStyle w:val="FootnoteReference"/>
        </w:rPr>
        <w:footnoteReference w:id="8"/>
      </w:r>
      <w:r>
        <w:t xml:space="preserve"> should have been used</w:t>
      </w:r>
      <w:r w:rsidR="00F44C7B">
        <w:t xml:space="preserve">.  </w:t>
      </w:r>
      <w:r w:rsidR="00E3489E">
        <w:t xml:space="preserve"> </w:t>
      </w:r>
    </w:p>
    <w:p w:rsidR="00F44C7B" w:rsidRDefault="00F44C7B" w:rsidP="005D3E8B">
      <w:pPr>
        <w:autoSpaceDE w:val="0"/>
        <w:autoSpaceDN w:val="0"/>
        <w:adjustRightInd w:val="0"/>
        <w:spacing w:after="0" w:line="240" w:lineRule="auto"/>
        <w:rPr>
          <w:rFonts w:cs="Arial"/>
          <w:szCs w:val="24"/>
        </w:rPr>
      </w:pPr>
    </w:p>
    <w:p w:rsidR="005D3E8B" w:rsidRDefault="00705A14" w:rsidP="005D3E8B">
      <w:pPr>
        <w:autoSpaceDE w:val="0"/>
        <w:autoSpaceDN w:val="0"/>
        <w:adjustRightInd w:val="0"/>
        <w:spacing w:after="0" w:line="240" w:lineRule="auto"/>
        <w:rPr>
          <w:rFonts w:cs="Arial"/>
          <w:szCs w:val="24"/>
          <w:lang w:val="en-US" w:eastAsia="en-GB"/>
        </w:rPr>
      </w:pPr>
      <w:r>
        <w:rPr>
          <w:rFonts w:cs="Arial"/>
          <w:szCs w:val="24"/>
        </w:rPr>
        <w:t>The Scottish Government states that “</w:t>
      </w:r>
      <w:r>
        <w:rPr>
          <w:rFonts w:cs="Arial"/>
          <w:szCs w:val="24"/>
          <w:lang w:val="en-US" w:eastAsia="en-GB"/>
        </w:rPr>
        <w:t>there are almost 160 non-local authority RSLs”</w:t>
      </w:r>
      <w:r>
        <w:rPr>
          <w:rStyle w:val="FootnoteReference"/>
          <w:rFonts w:cs="Arial"/>
          <w:szCs w:val="24"/>
          <w:lang w:val="en-US" w:eastAsia="en-GB"/>
        </w:rPr>
        <w:footnoteReference w:id="9"/>
      </w:r>
      <w:r>
        <w:rPr>
          <w:rFonts w:cs="Arial"/>
          <w:szCs w:val="24"/>
          <w:lang w:val="en-US" w:eastAsia="en-GB"/>
        </w:rPr>
        <w:t xml:space="preserve">  </w:t>
      </w:r>
      <w:r w:rsidR="00F44C7B">
        <w:rPr>
          <w:rFonts w:cs="Arial"/>
          <w:szCs w:val="24"/>
          <w:lang w:val="en-US" w:eastAsia="en-GB"/>
        </w:rPr>
        <w:t xml:space="preserve">and we agree </w:t>
      </w:r>
      <w:r w:rsidR="00F36782">
        <w:rPr>
          <w:rFonts w:cs="Arial"/>
          <w:szCs w:val="24"/>
          <w:lang w:val="en-US" w:eastAsia="en-GB"/>
        </w:rPr>
        <w:t>with</w:t>
      </w:r>
      <w:r>
        <w:rPr>
          <w:rFonts w:cs="Arial"/>
          <w:szCs w:val="24"/>
          <w:lang w:val="en-US" w:eastAsia="en-GB"/>
        </w:rPr>
        <w:t xml:space="preserve"> the proposal to extend </w:t>
      </w:r>
      <w:proofErr w:type="spellStart"/>
      <w:r>
        <w:rPr>
          <w:rFonts w:cs="Arial"/>
          <w:szCs w:val="24"/>
          <w:lang w:val="en-US" w:eastAsia="en-GB"/>
        </w:rPr>
        <w:t>FoISA</w:t>
      </w:r>
      <w:proofErr w:type="spellEnd"/>
      <w:r>
        <w:rPr>
          <w:rFonts w:cs="Arial"/>
          <w:szCs w:val="24"/>
          <w:lang w:val="en-US" w:eastAsia="en-GB"/>
        </w:rPr>
        <w:t xml:space="preserve"> to all RSLs, irrespective of size is the right approach.  </w:t>
      </w:r>
      <w:r w:rsidR="00B817B4">
        <w:rPr>
          <w:rFonts w:cs="Arial"/>
          <w:szCs w:val="24"/>
          <w:lang w:val="en-US" w:eastAsia="en-GB"/>
        </w:rPr>
        <w:t>Whilst o</w:t>
      </w:r>
      <w:r>
        <w:rPr>
          <w:rFonts w:cs="Arial"/>
          <w:szCs w:val="24"/>
          <w:lang w:val="en-US" w:eastAsia="en-GB"/>
        </w:rPr>
        <w:t xml:space="preserve">pinions are sought on </w:t>
      </w:r>
      <w:proofErr w:type="spellStart"/>
      <w:r w:rsidR="005D3E8B">
        <w:rPr>
          <w:rFonts w:cs="Arial"/>
          <w:szCs w:val="24"/>
          <w:lang w:val="en-US" w:eastAsia="en-GB"/>
        </w:rPr>
        <w:t>RSL</w:t>
      </w:r>
      <w:proofErr w:type="spellEnd"/>
      <w:r w:rsidR="005D3E8B">
        <w:rPr>
          <w:rFonts w:cs="Arial"/>
          <w:szCs w:val="24"/>
          <w:lang w:val="en-US" w:eastAsia="en-GB"/>
        </w:rPr>
        <w:t xml:space="preserve"> “subsidiaries”</w:t>
      </w:r>
      <w:r w:rsidR="00B817B4">
        <w:rPr>
          <w:rFonts w:cs="Arial"/>
          <w:szCs w:val="24"/>
          <w:lang w:val="en-US" w:eastAsia="en-GB"/>
        </w:rPr>
        <w:t xml:space="preserve">, </w:t>
      </w:r>
      <w:r w:rsidR="005E74E6">
        <w:rPr>
          <w:rFonts w:cs="Arial"/>
          <w:szCs w:val="24"/>
          <w:lang w:val="en-US" w:eastAsia="en-GB"/>
        </w:rPr>
        <w:t>insufficient</w:t>
      </w:r>
      <w:r w:rsidR="005D3E8B">
        <w:rPr>
          <w:rFonts w:cs="Arial"/>
          <w:szCs w:val="24"/>
          <w:lang w:val="en-US" w:eastAsia="en-GB"/>
        </w:rPr>
        <w:t xml:space="preserve"> information is provided</w:t>
      </w:r>
      <w:r w:rsidR="00B817B4">
        <w:rPr>
          <w:rFonts w:cs="Arial"/>
          <w:szCs w:val="24"/>
          <w:lang w:val="en-US" w:eastAsia="en-GB"/>
        </w:rPr>
        <w:t xml:space="preserve"> to form an opinion.  For </w:t>
      </w:r>
      <w:r w:rsidR="008566B7">
        <w:rPr>
          <w:rFonts w:cs="Arial"/>
          <w:szCs w:val="24"/>
          <w:lang w:val="en-US" w:eastAsia="en-GB"/>
        </w:rPr>
        <w:t>example,</w:t>
      </w:r>
      <w:r w:rsidR="00B817B4">
        <w:rPr>
          <w:rFonts w:cs="Arial"/>
          <w:szCs w:val="24"/>
          <w:lang w:val="en-US" w:eastAsia="en-GB"/>
        </w:rPr>
        <w:t xml:space="preserve"> </w:t>
      </w:r>
      <w:r w:rsidR="005D3E8B">
        <w:rPr>
          <w:rFonts w:cs="Arial"/>
          <w:szCs w:val="24"/>
          <w:lang w:val="en-US" w:eastAsia="en-GB"/>
        </w:rPr>
        <w:t>on the numbers that exist and the nature of their functions</w:t>
      </w:r>
      <w:r w:rsidR="00F44C7B">
        <w:rPr>
          <w:rFonts w:cs="Arial"/>
          <w:szCs w:val="24"/>
          <w:lang w:val="en-US" w:eastAsia="en-GB"/>
        </w:rPr>
        <w:t xml:space="preserve">.  </w:t>
      </w:r>
      <w:r w:rsidR="008566B7">
        <w:rPr>
          <w:rFonts w:cs="Arial"/>
          <w:szCs w:val="24"/>
          <w:lang w:val="en-US" w:eastAsia="en-GB"/>
        </w:rPr>
        <w:t>Therefore,</w:t>
      </w:r>
      <w:r w:rsidR="00F44C7B">
        <w:rPr>
          <w:rFonts w:cs="Arial"/>
          <w:szCs w:val="24"/>
          <w:lang w:val="en-US" w:eastAsia="en-GB"/>
        </w:rPr>
        <w:t xml:space="preserve"> please supply more </w:t>
      </w:r>
      <w:r w:rsidR="008566B7">
        <w:rPr>
          <w:rFonts w:cs="Arial"/>
          <w:szCs w:val="24"/>
          <w:lang w:val="en-US" w:eastAsia="en-GB"/>
        </w:rPr>
        <w:t>information</w:t>
      </w:r>
      <w:r w:rsidR="00F44C7B">
        <w:rPr>
          <w:rFonts w:cs="Arial"/>
          <w:szCs w:val="24"/>
          <w:lang w:val="en-US" w:eastAsia="en-GB"/>
        </w:rPr>
        <w:t xml:space="preserve"> so we can agree an informed </w:t>
      </w:r>
      <w:r w:rsidR="008566B7">
        <w:rPr>
          <w:rFonts w:cs="Arial"/>
          <w:szCs w:val="24"/>
          <w:lang w:val="en-US" w:eastAsia="en-GB"/>
        </w:rPr>
        <w:t>opinion</w:t>
      </w:r>
      <w:r w:rsidR="00F44C7B">
        <w:rPr>
          <w:rFonts w:cs="Arial"/>
          <w:szCs w:val="24"/>
          <w:lang w:val="en-US" w:eastAsia="en-GB"/>
        </w:rPr>
        <w:t>.</w:t>
      </w:r>
    </w:p>
    <w:p w:rsidR="005D3E8B" w:rsidRDefault="005D3E8B" w:rsidP="005D3E8B">
      <w:pPr>
        <w:autoSpaceDE w:val="0"/>
        <w:autoSpaceDN w:val="0"/>
        <w:adjustRightInd w:val="0"/>
        <w:spacing w:after="0" w:line="240" w:lineRule="auto"/>
        <w:rPr>
          <w:rFonts w:cs="Arial"/>
          <w:szCs w:val="24"/>
          <w:lang w:val="en-US" w:eastAsia="en-GB"/>
        </w:rPr>
      </w:pPr>
    </w:p>
    <w:p w:rsidR="00FF347F" w:rsidRPr="00E752A6" w:rsidRDefault="008566B7" w:rsidP="00E752A6">
      <w:pPr>
        <w:spacing w:after="0" w:line="240" w:lineRule="auto"/>
      </w:pPr>
      <w:r>
        <w:rPr>
          <w:rStyle w:val="s7d2086b4"/>
          <w:rFonts w:cs="Arial"/>
        </w:rPr>
        <w:t>Finally,</w:t>
      </w:r>
      <w:r w:rsidR="00E752A6">
        <w:rPr>
          <w:rStyle w:val="s7d2086b4"/>
          <w:rFonts w:cs="Arial"/>
        </w:rPr>
        <w:t xml:space="preserve"> we note that human rights are central to Scottish Government policy and we support that.  For example t</w:t>
      </w:r>
      <w:r w:rsidR="00FF347F" w:rsidRPr="00054CC5">
        <w:rPr>
          <w:rStyle w:val="s7d2086b4"/>
          <w:rFonts w:cs="Arial"/>
        </w:rPr>
        <w:t xml:space="preserve">he First Minister has </w:t>
      </w:r>
      <w:r w:rsidR="00E752A6">
        <w:rPr>
          <w:rStyle w:val="s7d2086b4"/>
          <w:rFonts w:cs="Arial"/>
        </w:rPr>
        <w:t xml:space="preserve">said: </w:t>
      </w:r>
      <w:r w:rsidR="00FF347F" w:rsidRPr="00054CC5">
        <w:rPr>
          <w:rStyle w:val="s7d2086b4"/>
          <w:rFonts w:cs="Arial"/>
        </w:rPr>
        <w:t>‘</w:t>
      </w:r>
      <w:r w:rsidR="00FF347F" w:rsidRPr="00054CC5">
        <w:rPr>
          <w:rFonts w:cs="Arial"/>
        </w:rPr>
        <w:t>Human rights are central to our concept of inclusive growth – the concept we have put at the heart of our strategy of building a stronger</w:t>
      </w:r>
      <w:r w:rsidR="00FF347F">
        <w:rPr>
          <w:rFonts w:cs="Arial"/>
        </w:rPr>
        <w:t xml:space="preserve"> economy and a fairer society… </w:t>
      </w:r>
      <w:r w:rsidR="00A043E2">
        <w:rPr>
          <w:rFonts w:cs="Arial"/>
        </w:rPr>
        <w:t xml:space="preserve">the </w:t>
      </w:r>
      <w:r w:rsidR="00FF347F" w:rsidRPr="00054CC5">
        <w:rPr>
          <w:rFonts w:cs="Arial"/>
        </w:rPr>
        <w:t>Scottish Government “is looking at how we incorporate some of the other treaties and ri</w:t>
      </w:r>
      <w:r w:rsidR="00FF347F">
        <w:rPr>
          <w:rFonts w:cs="Arial"/>
        </w:rPr>
        <w:t>ghts into our domestic law’.</w:t>
      </w:r>
      <w:r w:rsidR="00FF347F">
        <w:rPr>
          <w:rStyle w:val="FootnoteReference"/>
          <w:rFonts w:cs="Arial"/>
        </w:rPr>
        <w:footnoteReference w:id="10"/>
      </w:r>
      <w:r w:rsidR="00FF347F">
        <w:rPr>
          <w:rStyle w:val="s7d2086b4"/>
          <w:rFonts w:cs="Arial"/>
        </w:rPr>
        <w:t xml:space="preserve">  </w:t>
      </w:r>
      <w:r w:rsidR="00E752A6">
        <w:rPr>
          <w:rStyle w:val="s7d2086b4"/>
          <w:rFonts w:cs="Arial"/>
        </w:rPr>
        <w:t>In addition,</w:t>
      </w:r>
      <w:r w:rsidR="00FF347F">
        <w:rPr>
          <w:rStyle w:val="s7d2086b4"/>
          <w:rFonts w:cs="Arial"/>
        </w:rPr>
        <w:t xml:space="preserve"> the Scottish Parliament has </w:t>
      </w:r>
      <w:r w:rsidR="00A043E2">
        <w:rPr>
          <w:rStyle w:val="s7d2086b4"/>
          <w:rFonts w:cs="Arial"/>
        </w:rPr>
        <w:t>enhanced its</w:t>
      </w:r>
      <w:r w:rsidR="00FF347F">
        <w:rPr>
          <w:rStyle w:val="s7d2086b4"/>
          <w:rFonts w:cs="Arial"/>
        </w:rPr>
        <w:t xml:space="preserve"> scrutiny of human rights by establishing an Equalit</w:t>
      </w:r>
      <w:r w:rsidR="00A029AF">
        <w:rPr>
          <w:rStyle w:val="s7d2086b4"/>
          <w:rFonts w:cs="Arial"/>
        </w:rPr>
        <w:t>ies</w:t>
      </w:r>
      <w:r w:rsidR="00FF347F">
        <w:rPr>
          <w:rStyle w:val="s7d2086b4"/>
          <w:rFonts w:cs="Arial"/>
        </w:rPr>
        <w:t xml:space="preserve"> and Human Rights Committee</w:t>
      </w:r>
      <w:r w:rsidR="00FF347F">
        <w:rPr>
          <w:rStyle w:val="FootnoteReference"/>
          <w:rFonts w:cs="Arial"/>
        </w:rPr>
        <w:footnoteReference w:id="11"/>
      </w:r>
      <w:r w:rsidR="00E752A6">
        <w:rPr>
          <w:rStyle w:val="s7d2086b4"/>
          <w:rFonts w:cs="Arial"/>
        </w:rPr>
        <w:t xml:space="preserve"> </w:t>
      </w:r>
      <w:r w:rsidR="00FF347F">
        <w:rPr>
          <w:rStyle w:val="s7d2086b4"/>
          <w:rFonts w:cs="Arial"/>
        </w:rPr>
        <w:t xml:space="preserve"> </w:t>
      </w:r>
      <w:r w:rsidR="00E752A6">
        <w:rPr>
          <w:rStyle w:val="s7d2086b4"/>
          <w:rFonts w:cs="Arial"/>
        </w:rPr>
        <w:t>and s</w:t>
      </w:r>
      <w:r w:rsidR="00FF347F">
        <w:rPr>
          <w:rStyle w:val="s7d2086b4"/>
          <w:rFonts w:cs="Arial"/>
        </w:rPr>
        <w:t>ince 2013, Scotland also has had a National Action Plan on Human Rights</w:t>
      </w:r>
      <w:r w:rsidR="00A029AF">
        <w:rPr>
          <w:rStyle w:val="FootnoteReference"/>
          <w:rFonts w:cs="Arial"/>
        </w:rPr>
        <w:footnoteReference w:id="12"/>
      </w:r>
      <w:r w:rsidR="00A029AF">
        <w:rPr>
          <w:rStyle w:val="s7d2086b4"/>
          <w:rFonts w:cs="Arial"/>
        </w:rPr>
        <w:t>.</w:t>
      </w:r>
      <w:r w:rsidR="00FF347F">
        <w:rPr>
          <w:rStyle w:val="s7d2086b4"/>
          <w:rFonts w:cs="Arial"/>
        </w:rPr>
        <w:t xml:space="preserve"> </w:t>
      </w:r>
      <w:r w:rsidR="00A043E2">
        <w:rPr>
          <w:rStyle w:val="s7d2086b4"/>
          <w:rFonts w:cs="Arial"/>
        </w:rPr>
        <w:t xml:space="preserve">  </w:t>
      </w:r>
      <w:r>
        <w:rPr>
          <w:rStyle w:val="s7d2086b4"/>
          <w:rFonts w:cs="Arial"/>
        </w:rPr>
        <w:t>So,</w:t>
      </w:r>
      <w:r w:rsidR="00A043E2">
        <w:rPr>
          <w:rStyle w:val="s7d2086b4"/>
          <w:rFonts w:cs="Arial"/>
        </w:rPr>
        <w:t xml:space="preserve"> human rights compliance should have </w:t>
      </w:r>
      <w:r>
        <w:rPr>
          <w:rStyle w:val="s7d2086b4"/>
          <w:rFonts w:cs="Arial"/>
        </w:rPr>
        <w:t>underpinned</w:t>
      </w:r>
      <w:r w:rsidR="00A043E2">
        <w:rPr>
          <w:rStyle w:val="s7d2086b4"/>
          <w:rFonts w:cs="Arial"/>
        </w:rPr>
        <w:t xml:space="preserve"> this consultation.</w:t>
      </w:r>
    </w:p>
    <w:p w:rsidR="0066343B" w:rsidRDefault="0066343B" w:rsidP="00AA13A8">
      <w:pPr>
        <w:autoSpaceDE w:val="0"/>
        <w:autoSpaceDN w:val="0"/>
        <w:adjustRightInd w:val="0"/>
        <w:spacing w:after="0" w:line="240" w:lineRule="auto"/>
        <w:rPr>
          <w:rFonts w:cs="Arial"/>
        </w:rPr>
      </w:pPr>
    </w:p>
    <w:p w:rsidR="0066343B" w:rsidRPr="0066343B" w:rsidRDefault="0066343B" w:rsidP="00AA13A8">
      <w:pPr>
        <w:autoSpaceDE w:val="0"/>
        <w:autoSpaceDN w:val="0"/>
        <w:adjustRightInd w:val="0"/>
        <w:spacing w:after="0" w:line="240" w:lineRule="auto"/>
        <w:rPr>
          <w:rFonts w:cs="Arial"/>
          <w:b/>
        </w:rPr>
      </w:pPr>
      <w:r w:rsidRPr="0066343B">
        <w:rPr>
          <w:rFonts w:cs="Arial"/>
          <w:b/>
        </w:rPr>
        <w:t>Conclusion</w:t>
      </w:r>
    </w:p>
    <w:p w:rsidR="0066343B" w:rsidRPr="009D76B4" w:rsidRDefault="0066343B" w:rsidP="009D76B4">
      <w:pPr>
        <w:pStyle w:val="NormalWeb"/>
        <w:shd w:val="clear" w:color="auto" w:fill="FFFFFF"/>
        <w:spacing w:after="0" w:line="240" w:lineRule="auto"/>
        <w:rPr>
          <w:rFonts w:ascii="Arial" w:hAnsi="Arial" w:cs="Arial"/>
        </w:rPr>
      </w:pPr>
      <w:r>
        <w:rPr>
          <w:rFonts w:ascii="Arial" w:hAnsi="Arial" w:cs="Arial"/>
          <w:lang w:val="en-US"/>
        </w:rPr>
        <w:t xml:space="preserve">The </w:t>
      </w:r>
      <w:proofErr w:type="spellStart"/>
      <w:r w:rsidR="00E752A6">
        <w:rPr>
          <w:rFonts w:ascii="Arial" w:hAnsi="Arial" w:cs="Arial"/>
          <w:lang w:val="en-US"/>
        </w:rPr>
        <w:t>JRF</w:t>
      </w:r>
      <w:proofErr w:type="spellEnd"/>
      <w:r w:rsidR="00E752A6">
        <w:rPr>
          <w:rFonts w:ascii="Arial" w:hAnsi="Arial" w:cs="Arial"/>
          <w:lang w:val="en-US"/>
        </w:rPr>
        <w:t xml:space="preserve"> is pleased </w:t>
      </w:r>
      <w:r>
        <w:rPr>
          <w:rFonts w:ascii="Arial" w:hAnsi="Arial" w:cs="Arial"/>
          <w:lang w:val="en-US"/>
        </w:rPr>
        <w:t xml:space="preserve">that RSLs </w:t>
      </w:r>
      <w:r w:rsidR="00E752A6">
        <w:rPr>
          <w:rFonts w:ascii="Arial" w:hAnsi="Arial" w:cs="Arial"/>
          <w:lang w:val="en-US"/>
        </w:rPr>
        <w:t>will</w:t>
      </w:r>
      <w:r>
        <w:rPr>
          <w:rFonts w:ascii="Arial" w:hAnsi="Arial" w:cs="Arial"/>
          <w:lang w:val="en-US"/>
        </w:rPr>
        <w:t xml:space="preserve"> be covered by </w:t>
      </w:r>
      <w:proofErr w:type="spellStart"/>
      <w:r>
        <w:rPr>
          <w:rFonts w:ascii="Arial" w:hAnsi="Arial" w:cs="Arial"/>
          <w:lang w:val="en-US"/>
        </w:rPr>
        <w:t>FoISA</w:t>
      </w:r>
      <w:proofErr w:type="spellEnd"/>
      <w:r>
        <w:rPr>
          <w:rFonts w:ascii="Arial" w:hAnsi="Arial" w:cs="Arial"/>
          <w:lang w:val="en-US"/>
        </w:rPr>
        <w:t xml:space="preserve"> by 1</w:t>
      </w:r>
      <w:r w:rsidRPr="0066343B">
        <w:rPr>
          <w:rFonts w:ascii="Arial" w:hAnsi="Arial" w:cs="Arial"/>
          <w:vertAlign w:val="superscript"/>
          <w:lang w:val="en-US"/>
        </w:rPr>
        <w:t>st</w:t>
      </w:r>
      <w:r>
        <w:rPr>
          <w:rFonts w:ascii="Arial" w:hAnsi="Arial" w:cs="Arial"/>
          <w:lang w:val="en-US"/>
        </w:rPr>
        <w:t xml:space="preserve"> April 2018 and believe that is a sensible timescale for </w:t>
      </w:r>
      <w:r w:rsidR="005E74E6">
        <w:rPr>
          <w:rFonts w:ascii="Arial" w:hAnsi="Arial" w:cs="Arial"/>
          <w:lang w:val="en-US"/>
        </w:rPr>
        <w:t>introduction</w:t>
      </w:r>
      <w:r>
        <w:rPr>
          <w:rFonts w:ascii="Arial" w:hAnsi="Arial" w:cs="Arial"/>
          <w:lang w:val="en-US"/>
        </w:rPr>
        <w:t xml:space="preserve"> of the public’s </w:t>
      </w:r>
      <w:r w:rsidR="005E74E6">
        <w:rPr>
          <w:rFonts w:ascii="Arial" w:hAnsi="Arial" w:cs="Arial"/>
          <w:lang w:val="en-US"/>
        </w:rPr>
        <w:t>enforceable</w:t>
      </w:r>
      <w:r>
        <w:rPr>
          <w:rFonts w:ascii="Arial" w:hAnsi="Arial" w:cs="Arial"/>
          <w:lang w:val="en-US"/>
        </w:rPr>
        <w:t xml:space="preserve"> right to </w:t>
      </w:r>
      <w:r w:rsidR="005E74E6">
        <w:rPr>
          <w:rFonts w:ascii="Arial" w:hAnsi="Arial" w:cs="Arial"/>
          <w:lang w:val="en-US"/>
        </w:rPr>
        <w:t>access</w:t>
      </w:r>
      <w:r>
        <w:rPr>
          <w:rFonts w:ascii="Arial" w:hAnsi="Arial" w:cs="Arial"/>
          <w:lang w:val="en-US"/>
        </w:rPr>
        <w:t xml:space="preserve"> information. </w:t>
      </w:r>
      <w:r w:rsidR="005E74E6">
        <w:rPr>
          <w:rFonts w:ascii="Arial" w:hAnsi="Arial" w:cs="Arial"/>
          <w:lang w:val="en-US"/>
        </w:rPr>
        <w:t>Jurisprudence</w:t>
      </w:r>
      <w:r>
        <w:rPr>
          <w:rFonts w:ascii="Arial" w:hAnsi="Arial" w:cs="Arial"/>
          <w:lang w:val="en-US"/>
        </w:rPr>
        <w:t xml:space="preserve"> of the </w:t>
      </w:r>
      <w:proofErr w:type="spellStart"/>
      <w:r>
        <w:rPr>
          <w:rFonts w:ascii="Arial" w:hAnsi="Arial" w:cs="Arial"/>
          <w:lang w:val="en-US"/>
        </w:rPr>
        <w:t>ECtHR</w:t>
      </w:r>
      <w:proofErr w:type="spellEnd"/>
      <w:r>
        <w:rPr>
          <w:rFonts w:ascii="Arial" w:hAnsi="Arial" w:cs="Arial"/>
          <w:lang w:val="en-US"/>
        </w:rPr>
        <w:t xml:space="preserve"> also suggests that this decision was inevitable. </w:t>
      </w:r>
      <w:r w:rsidR="009D76B4">
        <w:rPr>
          <w:rFonts w:ascii="Arial" w:hAnsi="Arial" w:cs="Arial"/>
          <w:lang w:val="en-US"/>
        </w:rPr>
        <w:t xml:space="preserve">  </w:t>
      </w:r>
      <w:r w:rsidRPr="009D76B4">
        <w:rPr>
          <w:rFonts w:ascii="Arial" w:hAnsi="Arial" w:cs="Arial"/>
        </w:rPr>
        <w:t xml:space="preserve">In </w:t>
      </w:r>
      <w:r w:rsidR="005E74E6" w:rsidRPr="009D76B4">
        <w:rPr>
          <w:rFonts w:ascii="Arial" w:hAnsi="Arial" w:cs="Arial"/>
        </w:rPr>
        <w:t>addition,</w:t>
      </w:r>
      <w:r w:rsidRPr="009D76B4">
        <w:rPr>
          <w:rFonts w:ascii="Arial" w:hAnsi="Arial" w:cs="Arial"/>
        </w:rPr>
        <w:t xml:space="preserve"> ensuring that the public have a robust, </w:t>
      </w:r>
      <w:r w:rsidR="005E74E6" w:rsidRPr="009D76B4">
        <w:rPr>
          <w:rFonts w:ascii="Arial" w:hAnsi="Arial" w:cs="Arial"/>
        </w:rPr>
        <w:t>enforceable</w:t>
      </w:r>
      <w:r w:rsidRPr="009D76B4">
        <w:rPr>
          <w:rFonts w:ascii="Arial" w:hAnsi="Arial" w:cs="Arial"/>
        </w:rPr>
        <w:t xml:space="preserve"> right to access information is part of active democracy and fits with the current Scottish </w:t>
      </w:r>
      <w:r w:rsidR="005E74E6" w:rsidRPr="009D76B4">
        <w:rPr>
          <w:rFonts w:ascii="Arial" w:hAnsi="Arial" w:cs="Arial"/>
        </w:rPr>
        <w:t>Government</w:t>
      </w:r>
      <w:r w:rsidRPr="009D76B4">
        <w:rPr>
          <w:rFonts w:ascii="Arial" w:hAnsi="Arial" w:cs="Arial"/>
        </w:rPr>
        <w:t xml:space="preserve"> policy and legal commitments </w:t>
      </w:r>
      <w:proofErr w:type="spellStart"/>
      <w:r w:rsidRPr="009D76B4">
        <w:rPr>
          <w:rFonts w:ascii="Arial" w:hAnsi="Arial" w:cs="Arial"/>
        </w:rPr>
        <w:t>eg</w:t>
      </w:r>
      <w:proofErr w:type="spellEnd"/>
      <w:r w:rsidRPr="009D76B4">
        <w:rPr>
          <w:rFonts w:ascii="Arial" w:hAnsi="Arial" w:cs="Arial"/>
        </w:rPr>
        <w:t xml:space="preserve"> on ‘community empowerment’. </w:t>
      </w:r>
      <w:r w:rsidR="00E752A6">
        <w:rPr>
          <w:rFonts w:ascii="Arial" w:hAnsi="Arial" w:cs="Arial"/>
        </w:rPr>
        <w:t xml:space="preserve"> We remain concerned about the issue of </w:t>
      </w:r>
      <w:proofErr w:type="spellStart"/>
      <w:r w:rsidR="00E752A6">
        <w:rPr>
          <w:rFonts w:ascii="Arial" w:hAnsi="Arial" w:cs="Arial"/>
        </w:rPr>
        <w:t>RSL</w:t>
      </w:r>
      <w:proofErr w:type="spellEnd"/>
      <w:r w:rsidR="00E752A6">
        <w:rPr>
          <w:rFonts w:ascii="Arial" w:hAnsi="Arial" w:cs="Arial"/>
        </w:rPr>
        <w:t xml:space="preserve"> ‘</w:t>
      </w:r>
      <w:r w:rsidR="008566B7">
        <w:rPr>
          <w:rFonts w:ascii="Arial" w:hAnsi="Arial" w:cs="Arial"/>
        </w:rPr>
        <w:t>subsidiaries</w:t>
      </w:r>
      <w:r w:rsidR="00E752A6">
        <w:rPr>
          <w:rFonts w:ascii="Arial" w:hAnsi="Arial" w:cs="Arial"/>
        </w:rPr>
        <w:t>’ and request more information is made available, and quickly, to ensure we can reach an informed opinion within the proposed timescales.</w:t>
      </w:r>
    </w:p>
    <w:p w:rsidR="005921B5" w:rsidRDefault="005921B5" w:rsidP="00AA13A8">
      <w:pPr>
        <w:autoSpaceDE w:val="0"/>
        <w:autoSpaceDN w:val="0"/>
        <w:adjustRightInd w:val="0"/>
        <w:spacing w:after="0" w:line="240" w:lineRule="auto"/>
        <w:rPr>
          <w:rFonts w:cs="Arial"/>
        </w:rPr>
      </w:pPr>
    </w:p>
    <w:p w:rsidR="00B906B3" w:rsidRPr="00E752A6" w:rsidRDefault="00E752A6" w:rsidP="00B33214">
      <w:pPr>
        <w:spacing w:after="0" w:line="240" w:lineRule="auto"/>
        <w:rPr>
          <w:b/>
        </w:rPr>
      </w:pPr>
      <w:r w:rsidRPr="00E752A6">
        <w:rPr>
          <w:b/>
        </w:rPr>
        <w:t>About Us</w:t>
      </w:r>
    </w:p>
    <w:p w:rsidR="001920E9" w:rsidRPr="00E752A6" w:rsidRDefault="001920E9" w:rsidP="00E752A6">
      <w:pPr>
        <w:spacing w:after="0" w:line="240" w:lineRule="auto"/>
        <w:rPr>
          <w:rFonts w:eastAsia="Times New Roman" w:cs="Arial"/>
          <w:szCs w:val="24"/>
          <w:lang w:val="en-US"/>
        </w:rPr>
      </w:pPr>
      <w:r w:rsidRPr="00E752A6">
        <w:rPr>
          <w:rFonts w:eastAsia="Times New Roman" w:cs="Arial"/>
          <w:bCs/>
          <w:szCs w:val="24"/>
          <w:lang w:val="en-US"/>
        </w:rPr>
        <w:t>The Jimmy Reid Foundation has been established in memory of Jimmy Reid and to continue the legacy of radical political thinking that his life represented.</w:t>
      </w:r>
      <w:r w:rsidRPr="00E752A6">
        <w:rPr>
          <w:rFonts w:eastAsia="Times New Roman" w:cs="Arial"/>
          <w:b/>
          <w:bCs/>
          <w:szCs w:val="24"/>
          <w:lang w:val="en-US"/>
        </w:rPr>
        <w:t> </w:t>
      </w:r>
      <w:r w:rsidRPr="00E752A6">
        <w:rPr>
          <w:rFonts w:eastAsia="Times New Roman" w:cs="Arial"/>
          <w:szCs w:val="24"/>
          <w:lang w:val="en-US"/>
        </w:rPr>
        <w:t>The Foundation is an independent ‘think tank’ and advocacy group focused on practical, policy proposals for transforming Scotland which are based on analysis and investigation of the current Scottish and global political, cultural and social situation.  It includes the full range of progressive politics in Scotland.  All the work of The Reid Foundation is based on a series of underpinning principles drawn from Jimmy’s own thinking</w:t>
      </w:r>
      <w:r w:rsidR="00A043E2">
        <w:rPr>
          <w:rFonts w:eastAsia="Times New Roman" w:cs="Arial"/>
          <w:szCs w:val="24"/>
          <w:lang w:val="en-US"/>
        </w:rPr>
        <w:t xml:space="preserve"> including</w:t>
      </w:r>
      <w:r w:rsidRPr="00E752A6">
        <w:rPr>
          <w:rFonts w:eastAsia="Times New Roman" w:cs="Arial"/>
          <w:szCs w:val="24"/>
          <w:lang w:val="en-US"/>
        </w:rPr>
        <w:t>:</w:t>
      </w:r>
      <w:r w:rsidR="00E752A6">
        <w:rPr>
          <w:rFonts w:eastAsia="Times New Roman" w:cs="Arial"/>
          <w:szCs w:val="24"/>
          <w:lang w:val="en-US"/>
        </w:rPr>
        <w:t xml:space="preserve"> t</w:t>
      </w:r>
      <w:r w:rsidRPr="00E752A6">
        <w:rPr>
          <w:rFonts w:eastAsia="Times New Roman" w:cs="Arial"/>
          <w:szCs w:val="24"/>
          <w:lang w:val="en-US"/>
        </w:rPr>
        <w:t>hat society should be based on equality and social justice</w:t>
      </w:r>
      <w:r w:rsidR="00E752A6">
        <w:rPr>
          <w:rFonts w:eastAsia="Times New Roman" w:cs="Arial"/>
          <w:szCs w:val="24"/>
          <w:lang w:val="en-US"/>
        </w:rPr>
        <w:t xml:space="preserve"> and t</w:t>
      </w:r>
      <w:r w:rsidRPr="00E752A6">
        <w:rPr>
          <w:rFonts w:eastAsia="Times New Roman" w:cs="Arial"/>
          <w:szCs w:val="24"/>
          <w:lang w:val="en-US"/>
        </w:rPr>
        <w:t xml:space="preserve">hat people should have the democratic power to influence their workplace and social institutions and justice can only come from peace and support for human rights. </w:t>
      </w:r>
    </w:p>
    <w:p w:rsidR="00331BC8" w:rsidRDefault="00331BC8" w:rsidP="00E752A6">
      <w:pPr>
        <w:spacing w:after="0" w:line="240" w:lineRule="auto"/>
        <w:rPr>
          <w:szCs w:val="24"/>
        </w:rPr>
      </w:pPr>
    </w:p>
    <w:p w:rsidR="00E752A6" w:rsidRDefault="00E752A6" w:rsidP="00E752A6">
      <w:pPr>
        <w:spacing w:after="0" w:line="240" w:lineRule="auto"/>
        <w:rPr>
          <w:b/>
          <w:szCs w:val="24"/>
        </w:rPr>
      </w:pPr>
      <w:r w:rsidRPr="00E752A6">
        <w:rPr>
          <w:b/>
          <w:szCs w:val="24"/>
        </w:rPr>
        <w:t>For further Information</w:t>
      </w:r>
    </w:p>
    <w:p w:rsidR="00E752A6" w:rsidRPr="00E752A6" w:rsidRDefault="00E752A6" w:rsidP="00E752A6">
      <w:pPr>
        <w:pStyle w:val="HTMLAddress"/>
        <w:rPr>
          <w:rStyle w:val="Strong"/>
          <w:rFonts w:ascii="Arial" w:hAnsi="Arial" w:cs="Arial"/>
          <w:b w:val="0"/>
          <w:i w:val="0"/>
        </w:rPr>
      </w:pPr>
      <w:r w:rsidRPr="00E752A6">
        <w:rPr>
          <w:rStyle w:val="Strong"/>
          <w:rFonts w:ascii="Arial" w:hAnsi="Arial" w:cs="Arial"/>
          <w:b w:val="0"/>
          <w:i w:val="0"/>
        </w:rPr>
        <w:t>Bob Thomson</w:t>
      </w:r>
    </w:p>
    <w:p w:rsidR="00E752A6" w:rsidRPr="00E752A6" w:rsidRDefault="00E752A6" w:rsidP="00E752A6">
      <w:pPr>
        <w:pStyle w:val="HTMLAddress"/>
        <w:rPr>
          <w:rStyle w:val="Strong"/>
          <w:rFonts w:ascii="Arial" w:hAnsi="Arial" w:cs="Arial"/>
          <w:b w:val="0"/>
          <w:i w:val="0"/>
        </w:rPr>
      </w:pPr>
      <w:r w:rsidRPr="00E752A6">
        <w:rPr>
          <w:rStyle w:val="Strong"/>
          <w:rFonts w:ascii="Arial" w:hAnsi="Arial" w:cs="Arial"/>
          <w:b w:val="0"/>
          <w:i w:val="0"/>
        </w:rPr>
        <w:t>Convener</w:t>
      </w:r>
    </w:p>
    <w:p w:rsidR="00E752A6" w:rsidRPr="00E752A6" w:rsidRDefault="00E752A6" w:rsidP="00E752A6">
      <w:pPr>
        <w:pStyle w:val="HTMLAddress"/>
        <w:rPr>
          <w:rFonts w:ascii="Arial" w:hAnsi="Arial" w:cs="Arial"/>
          <w:i w:val="0"/>
        </w:rPr>
      </w:pPr>
      <w:r w:rsidRPr="00E752A6">
        <w:rPr>
          <w:rStyle w:val="Strong"/>
          <w:rFonts w:ascii="Arial" w:hAnsi="Arial" w:cs="Arial"/>
          <w:b w:val="0"/>
          <w:i w:val="0"/>
        </w:rPr>
        <w:t>The Reid Foundation</w:t>
      </w:r>
    </w:p>
    <w:p w:rsidR="00E752A6" w:rsidRPr="00E752A6" w:rsidRDefault="00E752A6" w:rsidP="00E752A6">
      <w:pPr>
        <w:pStyle w:val="HTMLAddress"/>
        <w:rPr>
          <w:rFonts w:ascii="Arial" w:hAnsi="Arial" w:cs="Arial"/>
          <w:i w:val="0"/>
        </w:rPr>
      </w:pPr>
      <w:r w:rsidRPr="00E752A6">
        <w:rPr>
          <w:rFonts w:ascii="Arial" w:hAnsi="Arial" w:cs="Arial"/>
          <w:i w:val="0"/>
        </w:rPr>
        <w:t>741 Shields Road,</w:t>
      </w:r>
    </w:p>
    <w:p w:rsidR="00E752A6" w:rsidRPr="00E752A6" w:rsidRDefault="00E752A6" w:rsidP="00E752A6">
      <w:pPr>
        <w:pStyle w:val="HTMLAddress"/>
        <w:rPr>
          <w:rFonts w:ascii="Arial" w:hAnsi="Arial" w:cs="Arial"/>
          <w:i w:val="0"/>
        </w:rPr>
      </w:pPr>
      <w:r w:rsidRPr="00E752A6">
        <w:rPr>
          <w:rFonts w:ascii="Arial" w:hAnsi="Arial" w:cs="Arial"/>
          <w:i w:val="0"/>
        </w:rPr>
        <w:t>Glasgow</w:t>
      </w:r>
    </w:p>
    <w:p w:rsidR="00E752A6" w:rsidRPr="00E752A6" w:rsidRDefault="00E752A6" w:rsidP="00E752A6">
      <w:pPr>
        <w:pStyle w:val="HTMLAddress"/>
        <w:rPr>
          <w:rFonts w:ascii="Arial" w:hAnsi="Arial" w:cs="Arial"/>
          <w:i w:val="0"/>
        </w:rPr>
      </w:pPr>
      <w:proofErr w:type="spellStart"/>
      <w:r w:rsidRPr="00E752A6">
        <w:rPr>
          <w:rFonts w:ascii="Arial" w:hAnsi="Arial" w:cs="Arial"/>
          <w:i w:val="0"/>
        </w:rPr>
        <w:t>G41</w:t>
      </w:r>
      <w:proofErr w:type="spellEnd"/>
      <w:r w:rsidRPr="00E752A6">
        <w:rPr>
          <w:rFonts w:ascii="Arial" w:hAnsi="Arial" w:cs="Arial"/>
          <w:i w:val="0"/>
        </w:rPr>
        <w:t xml:space="preserve"> </w:t>
      </w:r>
      <w:proofErr w:type="spellStart"/>
      <w:r w:rsidRPr="00E752A6">
        <w:rPr>
          <w:rFonts w:ascii="Arial" w:hAnsi="Arial" w:cs="Arial"/>
          <w:i w:val="0"/>
        </w:rPr>
        <w:t>4PL</w:t>
      </w:r>
      <w:proofErr w:type="spellEnd"/>
    </w:p>
    <w:p w:rsidR="00E752A6" w:rsidRPr="00E752A6" w:rsidRDefault="00E752A6" w:rsidP="00E752A6">
      <w:pPr>
        <w:pStyle w:val="NormalWeb"/>
        <w:rPr>
          <w:b/>
        </w:rPr>
      </w:pPr>
      <w:r w:rsidRPr="00E752A6">
        <w:rPr>
          <w:rStyle w:val="Strong"/>
          <w:rFonts w:ascii="Arial" w:hAnsi="Arial" w:cs="Arial"/>
          <w:b w:val="0"/>
        </w:rPr>
        <w:t>Phone:</w:t>
      </w:r>
      <w:r w:rsidRPr="00E752A6">
        <w:rPr>
          <w:rFonts w:ascii="Arial" w:hAnsi="Arial" w:cs="Arial"/>
        </w:rPr>
        <w:t> 0141 424 0042</w:t>
      </w:r>
      <w:r w:rsidRPr="00E752A6">
        <w:rPr>
          <w:rFonts w:ascii="Arial" w:hAnsi="Arial" w:cs="Arial"/>
        </w:rPr>
        <w:br/>
      </w:r>
      <w:r w:rsidRPr="00E752A6">
        <w:rPr>
          <w:rStyle w:val="Strong"/>
          <w:rFonts w:ascii="Arial" w:hAnsi="Arial" w:cs="Arial"/>
          <w:b w:val="0"/>
        </w:rPr>
        <w:t>Email:</w:t>
      </w:r>
      <w:r w:rsidRPr="00E752A6">
        <w:rPr>
          <w:rFonts w:ascii="Arial" w:hAnsi="Arial" w:cs="Arial"/>
        </w:rPr>
        <w:t xml:space="preserve"> </w:t>
      </w:r>
      <w:hyperlink r:id="rId11" w:history="1">
        <w:r w:rsidRPr="00E752A6">
          <w:rPr>
            <w:rStyle w:val="Hyperlink"/>
            <w:rFonts w:ascii="Arial" w:hAnsi="Arial" w:cs="Arial"/>
          </w:rPr>
          <w:t>bthomson741@btinternet.com</w:t>
        </w:r>
      </w:hyperlink>
      <w:r>
        <w:rPr>
          <w:rFonts w:ascii="Arial" w:hAnsi="Arial" w:cs="Arial"/>
        </w:rPr>
        <w:t xml:space="preserve"> </w:t>
      </w:r>
    </w:p>
    <w:sectPr w:rsidR="00E752A6" w:rsidRPr="00E752A6" w:rsidSect="0096270D">
      <w:headerReference w:type="default" r:id="rId12"/>
      <w:footerReference w:type="default" r:id="rId13"/>
      <w:pgSz w:w="11906" w:h="16838"/>
      <w:pgMar w:top="567" w:right="567" w:bottom="1134"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35" w:rsidRDefault="00921535" w:rsidP="008145BF">
      <w:pPr>
        <w:spacing w:after="0" w:line="240" w:lineRule="auto"/>
      </w:pPr>
      <w:r>
        <w:separator/>
      </w:r>
    </w:p>
  </w:endnote>
  <w:endnote w:type="continuationSeparator" w:id="0">
    <w:p w:rsidR="00921535" w:rsidRDefault="00921535" w:rsidP="0081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auto"/>
    <w:pitch w:val="variable"/>
    <w:sig w:usb0="00000001" w:usb1="7AC7FFFF" w:usb2="01000417" w:usb3="00000000" w:csb0="0002000D" w:csb1="00000000"/>
  </w:font>
  <w:font w:name="Helvetica">
    <w:panose1 w:val="00000000000000000000"/>
    <w:charset w:val="00"/>
    <w:family w:val="auto"/>
    <w:pitch w:val="variable"/>
    <w:sig w:usb0="E00002FF" w:usb1="5000785B" w:usb2="00000000" w:usb3="00000000" w:csb0="0000019F" w:csb1="00000000"/>
  </w:font>
  <w:font w:name="Clan-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A6" w:rsidRDefault="007D0236">
    <w:pPr>
      <w:pStyle w:val="Footer"/>
      <w:jc w:val="right"/>
    </w:pPr>
    <w:r>
      <w:fldChar w:fldCharType="begin"/>
    </w:r>
    <w:r>
      <w:instrText xml:space="preserve"> PAGE   \* MERGEFORMAT </w:instrText>
    </w:r>
    <w:r>
      <w:fldChar w:fldCharType="separate"/>
    </w:r>
    <w:r w:rsidR="007E092E">
      <w:rPr>
        <w:noProof/>
      </w:rPr>
      <w:t>1</w:t>
    </w:r>
    <w:r>
      <w:rPr>
        <w:noProof/>
      </w:rPr>
      <w:fldChar w:fldCharType="end"/>
    </w:r>
  </w:p>
  <w:p w:rsidR="007160A6" w:rsidRDefault="00716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35" w:rsidRDefault="00921535" w:rsidP="008145BF">
      <w:pPr>
        <w:spacing w:after="0" w:line="240" w:lineRule="auto"/>
      </w:pPr>
      <w:r>
        <w:separator/>
      </w:r>
    </w:p>
  </w:footnote>
  <w:footnote w:type="continuationSeparator" w:id="0">
    <w:p w:rsidR="00921535" w:rsidRDefault="00921535" w:rsidP="008145BF">
      <w:pPr>
        <w:spacing w:after="0" w:line="240" w:lineRule="auto"/>
      </w:pPr>
      <w:r>
        <w:continuationSeparator/>
      </w:r>
    </w:p>
  </w:footnote>
  <w:footnote w:id="1">
    <w:p w:rsidR="001920E9" w:rsidRDefault="001920E9" w:rsidP="001920E9">
      <w:pPr>
        <w:pStyle w:val="FootnoteText"/>
      </w:pPr>
      <w:r>
        <w:rPr>
          <w:rStyle w:val="FootnoteReference"/>
        </w:rPr>
        <w:footnoteRef/>
      </w:r>
      <w:r>
        <w:t xml:space="preserve"> </w:t>
      </w:r>
      <w:proofErr w:type="spellStart"/>
      <w:r>
        <w:t>Pg</w:t>
      </w:r>
      <w:proofErr w:type="spellEnd"/>
      <w:r>
        <w:t xml:space="preserve"> 7 of the consultation </w:t>
      </w:r>
      <w:hyperlink r:id="rId1" w:history="1">
        <w:r w:rsidRPr="00C42B22">
          <w:rPr>
            <w:rStyle w:val="Hyperlink"/>
          </w:rPr>
          <w:t>http://www.gov.scot/Resource/0051/00510874.pdf</w:t>
        </w:r>
      </w:hyperlink>
      <w:r>
        <w:t xml:space="preserve"> </w:t>
      </w:r>
    </w:p>
  </w:footnote>
  <w:footnote w:id="2">
    <w:p w:rsidR="001920E9" w:rsidRDefault="001920E9" w:rsidP="001920E9">
      <w:pPr>
        <w:pStyle w:val="FootnoteText"/>
      </w:pPr>
      <w:r>
        <w:rPr>
          <w:rStyle w:val="FootnoteReference"/>
        </w:rPr>
        <w:footnoteRef/>
      </w:r>
      <w:r>
        <w:t xml:space="preserve"> </w:t>
      </w:r>
      <w:proofErr w:type="spellStart"/>
      <w:r>
        <w:t>Pg</w:t>
      </w:r>
      <w:proofErr w:type="spellEnd"/>
      <w:r>
        <w:t xml:space="preserve"> 15, Ibid</w:t>
      </w:r>
    </w:p>
  </w:footnote>
  <w:footnote w:id="3">
    <w:p w:rsidR="001920E9" w:rsidRDefault="001920E9" w:rsidP="001920E9">
      <w:pPr>
        <w:pStyle w:val="FootnoteText"/>
      </w:pPr>
      <w:r>
        <w:rPr>
          <w:rStyle w:val="FootnoteReference"/>
        </w:rPr>
        <w:footnoteRef/>
      </w:r>
      <w:r>
        <w:t xml:space="preserve"> Ibid</w:t>
      </w:r>
    </w:p>
  </w:footnote>
  <w:footnote w:id="4">
    <w:p w:rsidR="007160A6" w:rsidRDefault="007160A6">
      <w:pPr>
        <w:pStyle w:val="FootnoteText"/>
      </w:pPr>
      <w:r>
        <w:rPr>
          <w:rStyle w:val="FootnoteReference"/>
        </w:rPr>
        <w:footnoteRef/>
      </w:r>
      <w:r>
        <w:t xml:space="preserve">The Regulations are available at </w:t>
      </w:r>
      <w:hyperlink r:id="rId2" w:history="1">
        <w:r w:rsidRPr="00C42B22">
          <w:rPr>
            <w:rStyle w:val="Hyperlink"/>
          </w:rPr>
          <w:t>http://www.legislation.gov.uk/ssi/2016/346/contents/made</w:t>
        </w:r>
      </w:hyperlink>
      <w:r>
        <w:t xml:space="preserve"> </w:t>
      </w:r>
    </w:p>
  </w:footnote>
  <w:footnote w:id="5">
    <w:p w:rsidR="00F44C7B" w:rsidRDefault="00F44C7B">
      <w:pPr>
        <w:pStyle w:val="FootnoteText"/>
      </w:pPr>
      <w:r>
        <w:rPr>
          <w:rStyle w:val="FootnoteReference"/>
        </w:rPr>
        <w:footnoteRef/>
      </w:r>
      <w:r>
        <w:t xml:space="preserve"> </w:t>
      </w:r>
      <w:r w:rsidRPr="006C2F66">
        <w:rPr>
          <w:rStyle w:val="s7d2086b4"/>
          <w:rFonts w:cs="Arial"/>
        </w:rPr>
        <w:t xml:space="preserve">MAGYAR HELSINKI </w:t>
      </w:r>
      <w:proofErr w:type="spellStart"/>
      <w:r w:rsidRPr="006C2F66">
        <w:rPr>
          <w:rStyle w:val="s7d2086b4"/>
          <w:rFonts w:cs="Arial"/>
        </w:rPr>
        <w:t>BIZOTTSÁG</w:t>
      </w:r>
      <w:proofErr w:type="spellEnd"/>
      <w:r w:rsidRPr="006C2F66">
        <w:rPr>
          <w:rStyle w:val="s7d2086b4"/>
          <w:rFonts w:cs="Arial"/>
        </w:rPr>
        <w:t xml:space="preserve"> v. HUNGARY</w:t>
      </w:r>
      <w:r>
        <w:rPr>
          <w:rFonts w:cs="Arial"/>
          <w:bCs/>
          <w:spacing w:val="2"/>
          <w:lang w:val="en-US"/>
        </w:rPr>
        <w:t xml:space="preserve">, </w:t>
      </w:r>
      <w:r w:rsidRPr="00CE2865">
        <w:rPr>
          <w:rFonts w:cs="Arial"/>
          <w:bCs/>
          <w:spacing w:val="2"/>
          <w:lang w:val="en-US"/>
        </w:rPr>
        <w:t>Grand Chamber of the Euro</w:t>
      </w:r>
      <w:r>
        <w:rPr>
          <w:rFonts w:cs="Arial"/>
          <w:bCs/>
          <w:spacing w:val="2"/>
          <w:lang w:val="en-US"/>
        </w:rPr>
        <w:t>pean Court of Human Rights Nov</w:t>
      </w:r>
      <w:r w:rsidRPr="00CE2865">
        <w:rPr>
          <w:rFonts w:cs="Arial"/>
          <w:bCs/>
          <w:spacing w:val="2"/>
          <w:lang w:val="en-US"/>
        </w:rPr>
        <w:t xml:space="preserve"> 2016</w:t>
      </w:r>
    </w:p>
  </w:footnote>
  <w:footnote w:id="6">
    <w:p w:rsidR="00F44C7B" w:rsidRDefault="00F44C7B">
      <w:pPr>
        <w:pStyle w:val="FootnoteText"/>
      </w:pPr>
      <w:r>
        <w:rPr>
          <w:rStyle w:val="FootnoteReference"/>
        </w:rPr>
        <w:footnoteRef/>
      </w:r>
      <w:r>
        <w:t xml:space="preserve"> </w:t>
      </w:r>
      <w:r w:rsidRPr="007A0B03">
        <w:rPr>
          <w:rFonts w:cs="Arial"/>
        </w:rPr>
        <w:t xml:space="preserve">London and Quadrant Trust v Weaver  </w:t>
      </w:r>
    </w:p>
  </w:footnote>
  <w:footnote w:id="7">
    <w:p w:rsidR="00F44C7B" w:rsidRDefault="00F44C7B" w:rsidP="00F44C7B">
      <w:pPr>
        <w:pStyle w:val="FootnoteText"/>
      </w:pPr>
      <w:r>
        <w:rPr>
          <w:rStyle w:val="FootnoteReference"/>
        </w:rPr>
        <w:footnoteRef/>
      </w:r>
      <w:r>
        <w:t xml:space="preserve"> Available on GB </w:t>
      </w:r>
      <w:proofErr w:type="spellStart"/>
      <w:r>
        <w:t>EHRC</w:t>
      </w:r>
      <w:proofErr w:type="spellEnd"/>
      <w:r>
        <w:t xml:space="preserve"> website </w:t>
      </w:r>
      <w:hyperlink r:id="rId3" w:history="1">
        <w:r w:rsidRPr="0005506A">
          <w:rPr>
            <w:rStyle w:val="Hyperlink"/>
          </w:rPr>
          <w:t>https://www.equalityhumanrights.com/en/advice-and-guidance/guidance-social-housing-providers</w:t>
        </w:r>
      </w:hyperlink>
      <w:r>
        <w:t xml:space="preserve"> </w:t>
      </w:r>
    </w:p>
  </w:footnote>
  <w:footnote w:id="8">
    <w:p w:rsidR="007160A6" w:rsidRDefault="007160A6" w:rsidP="002E5365">
      <w:pPr>
        <w:pStyle w:val="FootnoteText"/>
      </w:pPr>
      <w:r>
        <w:rPr>
          <w:rStyle w:val="FootnoteReference"/>
        </w:rPr>
        <w:footnoteRef/>
      </w:r>
      <w:r>
        <w:t xml:space="preserve"> For more information go to the dedicated website </w:t>
      </w:r>
      <w:hyperlink r:id="rId4" w:history="1">
        <w:r w:rsidRPr="007879B1">
          <w:rPr>
            <w:rStyle w:val="Hyperlink"/>
          </w:rPr>
          <w:t>http://www.scottishhumanrights.com/eqhria</w:t>
        </w:r>
      </w:hyperlink>
      <w:r>
        <w:t xml:space="preserve"> </w:t>
      </w:r>
    </w:p>
  </w:footnote>
  <w:footnote w:id="9">
    <w:p w:rsidR="007160A6" w:rsidRDefault="007160A6">
      <w:pPr>
        <w:pStyle w:val="FootnoteText"/>
      </w:pPr>
      <w:r>
        <w:rPr>
          <w:rStyle w:val="FootnoteReference"/>
        </w:rPr>
        <w:footnoteRef/>
      </w:r>
      <w:r>
        <w:t xml:space="preserve"> </w:t>
      </w:r>
      <w:proofErr w:type="spellStart"/>
      <w:r>
        <w:t>Pg</w:t>
      </w:r>
      <w:proofErr w:type="spellEnd"/>
      <w:r>
        <w:t xml:space="preserve"> 7 of the Consultation</w:t>
      </w:r>
    </w:p>
  </w:footnote>
  <w:footnote w:id="10">
    <w:p w:rsidR="007160A6" w:rsidRDefault="007160A6" w:rsidP="00FF347F">
      <w:pPr>
        <w:pStyle w:val="FootnoteText"/>
      </w:pPr>
      <w:r>
        <w:rPr>
          <w:rStyle w:val="FootnoteReference"/>
        </w:rPr>
        <w:footnoteRef/>
      </w:r>
      <w:r>
        <w:t xml:space="preserve"> Speech by FM on 9</w:t>
      </w:r>
      <w:r w:rsidRPr="00AC3576">
        <w:rPr>
          <w:vertAlign w:val="superscript"/>
        </w:rPr>
        <w:t>th</w:t>
      </w:r>
      <w:r>
        <w:t xml:space="preserve"> December 2015.</w:t>
      </w:r>
    </w:p>
  </w:footnote>
  <w:footnote w:id="11">
    <w:p w:rsidR="007160A6" w:rsidRDefault="007160A6" w:rsidP="00FF347F">
      <w:pPr>
        <w:pStyle w:val="FootnoteText"/>
      </w:pPr>
      <w:r>
        <w:rPr>
          <w:rStyle w:val="FootnoteReference"/>
        </w:rPr>
        <w:footnoteRef/>
      </w:r>
      <w:r>
        <w:t xml:space="preserve"> See Scottish Parliament website </w:t>
      </w:r>
      <w:hyperlink r:id="rId5" w:history="1">
        <w:r w:rsidRPr="0005506A">
          <w:rPr>
            <w:rStyle w:val="Hyperlink"/>
          </w:rPr>
          <w:t>http://www.parliament.scot/parliamentarybusiness/CurrentCommittees/Equalities-Human-Rights-Committee.aspx</w:t>
        </w:r>
      </w:hyperlink>
      <w:r>
        <w:t xml:space="preserve"> </w:t>
      </w:r>
    </w:p>
  </w:footnote>
  <w:footnote w:id="12">
    <w:p w:rsidR="007160A6" w:rsidRDefault="007160A6">
      <w:pPr>
        <w:pStyle w:val="FootnoteText"/>
      </w:pPr>
      <w:r>
        <w:rPr>
          <w:rStyle w:val="FootnoteReference"/>
        </w:rPr>
        <w:footnoteRef/>
      </w:r>
      <w:r>
        <w:t xml:space="preserve"> Go to </w:t>
      </w:r>
      <w:proofErr w:type="spellStart"/>
      <w:r>
        <w:t>SHRC</w:t>
      </w:r>
      <w:proofErr w:type="spellEnd"/>
      <w:r>
        <w:t xml:space="preserve"> website </w:t>
      </w:r>
      <w:hyperlink r:id="rId6" w:history="1">
        <w:r w:rsidRPr="00C42B22">
          <w:rPr>
            <w:rStyle w:val="Hyperlink"/>
          </w:rPr>
          <w:t>http://www.snaprights.info/what-is-snap</w:t>
        </w:r>
      </w:hyperlink>
      <w:r>
        <w:t xml:space="preserve"> </w:t>
      </w:r>
    </w:p>
    <w:p w:rsidR="007160A6" w:rsidRDefault="007160A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A6" w:rsidRDefault="007160A6">
    <w:pPr>
      <w:pStyle w:val="Header"/>
    </w:pPr>
    <w:r>
      <w:t>17</w:t>
    </w:r>
    <w:r w:rsidRPr="002E5365">
      <w:rPr>
        <w:vertAlign w:val="superscript"/>
      </w:rPr>
      <w:t>th</w:t>
    </w:r>
    <w:r>
      <w:t xml:space="preserve"> 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6FD7"/>
    <w:multiLevelType w:val="multilevel"/>
    <w:tmpl w:val="CBCA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E6E36"/>
    <w:multiLevelType w:val="multilevel"/>
    <w:tmpl w:val="A04282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9B85417"/>
    <w:multiLevelType w:val="hybridMultilevel"/>
    <w:tmpl w:val="7F5425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A81E7E"/>
    <w:multiLevelType w:val="multilevel"/>
    <w:tmpl w:val="29F870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8EA7FE6"/>
    <w:multiLevelType w:val="hybridMultilevel"/>
    <w:tmpl w:val="E278B2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EE4002"/>
    <w:multiLevelType w:val="hybridMultilevel"/>
    <w:tmpl w:val="7E1212E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7736DA"/>
    <w:multiLevelType w:val="hybridMultilevel"/>
    <w:tmpl w:val="3C2E1E5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782F641C"/>
    <w:multiLevelType w:val="hybridMultilevel"/>
    <w:tmpl w:val="9EF4A5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7"/>
  </w:num>
  <w:num w:numId="7">
    <w:abstractNumId w:val="2"/>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E4"/>
    <w:rsid w:val="0000069D"/>
    <w:rsid w:val="0002121F"/>
    <w:rsid w:val="000324D3"/>
    <w:rsid w:val="00036159"/>
    <w:rsid w:val="00043712"/>
    <w:rsid w:val="00052154"/>
    <w:rsid w:val="0008625D"/>
    <w:rsid w:val="000C1CFA"/>
    <w:rsid w:val="000D2B4A"/>
    <w:rsid w:val="000D65CF"/>
    <w:rsid w:val="001055B9"/>
    <w:rsid w:val="00150B2B"/>
    <w:rsid w:val="00152FC4"/>
    <w:rsid w:val="00171A12"/>
    <w:rsid w:val="001812EB"/>
    <w:rsid w:val="001869CB"/>
    <w:rsid w:val="001920E9"/>
    <w:rsid w:val="001B36E5"/>
    <w:rsid w:val="001D3D1E"/>
    <w:rsid w:val="001E673E"/>
    <w:rsid w:val="001E7F7D"/>
    <w:rsid w:val="001F352E"/>
    <w:rsid w:val="00201EBC"/>
    <w:rsid w:val="00203A67"/>
    <w:rsid w:val="002054BE"/>
    <w:rsid w:val="0021072F"/>
    <w:rsid w:val="002641FE"/>
    <w:rsid w:val="002675DD"/>
    <w:rsid w:val="00270D85"/>
    <w:rsid w:val="00293544"/>
    <w:rsid w:val="002B14A0"/>
    <w:rsid w:val="002B41AC"/>
    <w:rsid w:val="002E5365"/>
    <w:rsid w:val="00311445"/>
    <w:rsid w:val="00320EC2"/>
    <w:rsid w:val="00331BC8"/>
    <w:rsid w:val="00342EE6"/>
    <w:rsid w:val="00346B7D"/>
    <w:rsid w:val="00350258"/>
    <w:rsid w:val="00366B8B"/>
    <w:rsid w:val="00377F32"/>
    <w:rsid w:val="003903E2"/>
    <w:rsid w:val="003A2778"/>
    <w:rsid w:val="003A290C"/>
    <w:rsid w:val="003A59E5"/>
    <w:rsid w:val="003C4435"/>
    <w:rsid w:val="003C5B93"/>
    <w:rsid w:val="003D0F29"/>
    <w:rsid w:val="003F309E"/>
    <w:rsid w:val="003F66B4"/>
    <w:rsid w:val="0041401D"/>
    <w:rsid w:val="00457929"/>
    <w:rsid w:val="00461E4F"/>
    <w:rsid w:val="004B7624"/>
    <w:rsid w:val="004D423B"/>
    <w:rsid w:val="00545125"/>
    <w:rsid w:val="005465C5"/>
    <w:rsid w:val="00546DAD"/>
    <w:rsid w:val="00551456"/>
    <w:rsid w:val="00554DDC"/>
    <w:rsid w:val="0056091F"/>
    <w:rsid w:val="00564741"/>
    <w:rsid w:val="005655C8"/>
    <w:rsid w:val="00572938"/>
    <w:rsid w:val="00577EDD"/>
    <w:rsid w:val="005803B8"/>
    <w:rsid w:val="005921B5"/>
    <w:rsid w:val="005D3E8B"/>
    <w:rsid w:val="005E74E6"/>
    <w:rsid w:val="0061112B"/>
    <w:rsid w:val="006217E7"/>
    <w:rsid w:val="00650B66"/>
    <w:rsid w:val="0066343B"/>
    <w:rsid w:val="00665BD0"/>
    <w:rsid w:val="00666050"/>
    <w:rsid w:val="00667A98"/>
    <w:rsid w:val="00674B27"/>
    <w:rsid w:val="00680348"/>
    <w:rsid w:val="006B02D7"/>
    <w:rsid w:val="006C2F66"/>
    <w:rsid w:val="006E77F8"/>
    <w:rsid w:val="006F05D1"/>
    <w:rsid w:val="006F52F8"/>
    <w:rsid w:val="006F7ABC"/>
    <w:rsid w:val="00705A14"/>
    <w:rsid w:val="007160A6"/>
    <w:rsid w:val="00716972"/>
    <w:rsid w:val="00740BD5"/>
    <w:rsid w:val="00744FAA"/>
    <w:rsid w:val="007623ED"/>
    <w:rsid w:val="00770CA1"/>
    <w:rsid w:val="00772295"/>
    <w:rsid w:val="0077531A"/>
    <w:rsid w:val="00790C6C"/>
    <w:rsid w:val="007B2457"/>
    <w:rsid w:val="007D0236"/>
    <w:rsid w:val="007E092E"/>
    <w:rsid w:val="007E65E5"/>
    <w:rsid w:val="007E6922"/>
    <w:rsid w:val="007F7833"/>
    <w:rsid w:val="008102B3"/>
    <w:rsid w:val="008145BF"/>
    <w:rsid w:val="00821902"/>
    <w:rsid w:val="00822F96"/>
    <w:rsid w:val="00824627"/>
    <w:rsid w:val="008279D6"/>
    <w:rsid w:val="008301C1"/>
    <w:rsid w:val="00842FC5"/>
    <w:rsid w:val="008566B7"/>
    <w:rsid w:val="00870B00"/>
    <w:rsid w:val="008B0D92"/>
    <w:rsid w:val="008C7B44"/>
    <w:rsid w:val="008D273A"/>
    <w:rsid w:val="008E22A8"/>
    <w:rsid w:val="008E3853"/>
    <w:rsid w:val="008E5868"/>
    <w:rsid w:val="0090128B"/>
    <w:rsid w:val="009113B2"/>
    <w:rsid w:val="0091625D"/>
    <w:rsid w:val="00921535"/>
    <w:rsid w:val="009267D5"/>
    <w:rsid w:val="00945D79"/>
    <w:rsid w:val="0096270D"/>
    <w:rsid w:val="00971F32"/>
    <w:rsid w:val="009728E7"/>
    <w:rsid w:val="00977072"/>
    <w:rsid w:val="00982BA7"/>
    <w:rsid w:val="00993FF7"/>
    <w:rsid w:val="009A0EAE"/>
    <w:rsid w:val="009D36C6"/>
    <w:rsid w:val="009D76B4"/>
    <w:rsid w:val="009E4DF5"/>
    <w:rsid w:val="009E6AC5"/>
    <w:rsid w:val="009F28A5"/>
    <w:rsid w:val="00A029AF"/>
    <w:rsid w:val="00A043E2"/>
    <w:rsid w:val="00A153C3"/>
    <w:rsid w:val="00A15EFA"/>
    <w:rsid w:val="00A169D4"/>
    <w:rsid w:val="00A2425B"/>
    <w:rsid w:val="00A67F1F"/>
    <w:rsid w:val="00A715E9"/>
    <w:rsid w:val="00A71721"/>
    <w:rsid w:val="00A71C97"/>
    <w:rsid w:val="00A9241F"/>
    <w:rsid w:val="00A92471"/>
    <w:rsid w:val="00A931DC"/>
    <w:rsid w:val="00AA13A8"/>
    <w:rsid w:val="00AC07B2"/>
    <w:rsid w:val="00AC0BEE"/>
    <w:rsid w:val="00AC4A0C"/>
    <w:rsid w:val="00AD5ECB"/>
    <w:rsid w:val="00AE62D9"/>
    <w:rsid w:val="00AF5F41"/>
    <w:rsid w:val="00B07868"/>
    <w:rsid w:val="00B1108F"/>
    <w:rsid w:val="00B22F76"/>
    <w:rsid w:val="00B33214"/>
    <w:rsid w:val="00B457E6"/>
    <w:rsid w:val="00B575B0"/>
    <w:rsid w:val="00B65F87"/>
    <w:rsid w:val="00B817B4"/>
    <w:rsid w:val="00B82419"/>
    <w:rsid w:val="00B84C00"/>
    <w:rsid w:val="00B906B3"/>
    <w:rsid w:val="00B94EF9"/>
    <w:rsid w:val="00B9522B"/>
    <w:rsid w:val="00BA1784"/>
    <w:rsid w:val="00BA3EF5"/>
    <w:rsid w:val="00BA5C58"/>
    <w:rsid w:val="00BB333F"/>
    <w:rsid w:val="00BC7367"/>
    <w:rsid w:val="00BE753D"/>
    <w:rsid w:val="00C0473C"/>
    <w:rsid w:val="00C3466F"/>
    <w:rsid w:val="00C63281"/>
    <w:rsid w:val="00C91891"/>
    <w:rsid w:val="00C96A43"/>
    <w:rsid w:val="00CB6593"/>
    <w:rsid w:val="00CF0639"/>
    <w:rsid w:val="00CF3597"/>
    <w:rsid w:val="00D36732"/>
    <w:rsid w:val="00D47F70"/>
    <w:rsid w:val="00D60A63"/>
    <w:rsid w:val="00D923DB"/>
    <w:rsid w:val="00DA5C93"/>
    <w:rsid w:val="00DC7970"/>
    <w:rsid w:val="00DE1C1D"/>
    <w:rsid w:val="00DF61CB"/>
    <w:rsid w:val="00E01402"/>
    <w:rsid w:val="00E336DE"/>
    <w:rsid w:val="00E3489E"/>
    <w:rsid w:val="00E60709"/>
    <w:rsid w:val="00E752A6"/>
    <w:rsid w:val="00E76231"/>
    <w:rsid w:val="00E77D46"/>
    <w:rsid w:val="00E848BB"/>
    <w:rsid w:val="00EA499E"/>
    <w:rsid w:val="00EA7D91"/>
    <w:rsid w:val="00ED4913"/>
    <w:rsid w:val="00ED6462"/>
    <w:rsid w:val="00ED74BC"/>
    <w:rsid w:val="00EE2E54"/>
    <w:rsid w:val="00F01FCF"/>
    <w:rsid w:val="00F05D9E"/>
    <w:rsid w:val="00F23744"/>
    <w:rsid w:val="00F32891"/>
    <w:rsid w:val="00F362FF"/>
    <w:rsid w:val="00F36782"/>
    <w:rsid w:val="00F40F6C"/>
    <w:rsid w:val="00F44C7B"/>
    <w:rsid w:val="00F50BAE"/>
    <w:rsid w:val="00F77275"/>
    <w:rsid w:val="00F86325"/>
    <w:rsid w:val="00F930A7"/>
    <w:rsid w:val="00F934B5"/>
    <w:rsid w:val="00FB08E4"/>
    <w:rsid w:val="00FD644B"/>
    <w:rsid w:val="00FF347F"/>
    <w:rsid w:val="00FF5473"/>
    <w:rsid w:val="00FF744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32"/>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08E4"/>
    <w:rPr>
      <w:rFonts w:ascii="Times New Roman" w:hAnsi="Times New Roman"/>
      <w:szCs w:val="24"/>
    </w:rPr>
  </w:style>
  <w:style w:type="paragraph" w:styleId="EndnoteText">
    <w:name w:val="endnote text"/>
    <w:basedOn w:val="Normal"/>
    <w:link w:val="EndnoteTextChar"/>
    <w:uiPriority w:val="99"/>
    <w:unhideWhenUsed/>
    <w:rsid w:val="008145BF"/>
    <w:pPr>
      <w:spacing w:after="0" w:line="240" w:lineRule="auto"/>
    </w:pPr>
    <w:rPr>
      <w:sz w:val="20"/>
      <w:szCs w:val="20"/>
    </w:rPr>
  </w:style>
  <w:style w:type="character" w:customStyle="1" w:styleId="EndnoteTextChar">
    <w:name w:val="Endnote Text Char"/>
    <w:link w:val="EndnoteText"/>
    <w:uiPriority w:val="99"/>
    <w:rsid w:val="008145BF"/>
    <w:rPr>
      <w:sz w:val="20"/>
      <w:szCs w:val="20"/>
    </w:rPr>
  </w:style>
  <w:style w:type="character" w:styleId="EndnoteReference">
    <w:name w:val="endnote reference"/>
    <w:uiPriority w:val="99"/>
    <w:semiHidden/>
    <w:unhideWhenUsed/>
    <w:rsid w:val="008145BF"/>
    <w:rPr>
      <w:vertAlign w:val="superscript"/>
    </w:rPr>
  </w:style>
  <w:style w:type="paragraph" w:styleId="FootnoteText">
    <w:name w:val="footnote text"/>
    <w:aliases w:val="5_G"/>
    <w:basedOn w:val="Normal"/>
    <w:link w:val="FootnoteTextChar"/>
    <w:unhideWhenUsed/>
    <w:rsid w:val="008145BF"/>
    <w:pPr>
      <w:spacing w:after="0" w:line="240" w:lineRule="auto"/>
    </w:pPr>
    <w:rPr>
      <w:sz w:val="20"/>
      <w:szCs w:val="20"/>
    </w:rPr>
  </w:style>
  <w:style w:type="character" w:customStyle="1" w:styleId="FootnoteTextChar">
    <w:name w:val="Footnote Text Char"/>
    <w:aliases w:val="5_G Char"/>
    <w:link w:val="FootnoteText"/>
    <w:rsid w:val="008145BF"/>
    <w:rPr>
      <w:sz w:val="20"/>
      <w:szCs w:val="20"/>
    </w:rPr>
  </w:style>
  <w:style w:type="character" w:styleId="FootnoteReference">
    <w:name w:val="footnote reference"/>
    <w:unhideWhenUsed/>
    <w:rsid w:val="008145BF"/>
    <w:rPr>
      <w:vertAlign w:val="superscript"/>
    </w:rPr>
  </w:style>
  <w:style w:type="character" w:styleId="Hyperlink">
    <w:name w:val="Hyperlink"/>
    <w:uiPriority w:val="99"/>
    <w:unhideWhenUsed/>
    <w:rsid w:val="008145BF"/>
    <w:rPr>
      <w:color w:val="0563C1"/>
      <w:u w:val="single"/>
    </w:rPr>
  </w:style>
  <w:style w:type="paragraph" w:styleId="ListParagraph">
    <w:name w:val="List Paragraph"/>
    <w:basedOn w:val="Normal"/>
    <w:uiPriority w:val="34"/>
    <w:qFormat/>
    <w:rsid w:val="00554DDC"/>
    <w:pPr>
      <w:ind w:left="720"/>
      <w:contextualSpacing/>
    </w:pPr>
  </w:style>
  <w:style w:type="paragraph" w:customStyle="1" w:styleId="Default">
    <w:name w:val="Default"/>
    <w:rsid w:val="00554DDC"/>
    <w:pPr>
      <w:autoSpaceDE w:val="0"/>
      <w:autoSpaceDN w:val="0"/>
      <w:adjustRightInd w:val="0"/>
    </w:pPr>
    <w:rPr>
      <w:rFonts w:cs="Arial"/>
      <w:color w:val="000000"/>
      <w:sz w:val="24"/>
      <w:szCs w:val="24"/>
      <w:lang w:eastAsia="en-US"/>
    </w:rPr>
  </w:style>
  <w:style w:type="paragraph" w:styleId="Header">
    <w:name w:val="header"/>
    <w:basedOn w:val="Normal"/>
    <w:link w:val="HeaderChar"/>
    <w:uiPriority w:val="99"/>
    <w:unhideWhenUsed/>
    <w:rsid w:val="00810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2B3"/>
  </w:style>
  <w:style w:type="paragraph" w:styleId="Footer">
    <w:name w:val="footer"/>
    <w:basedOn w:val="Normal"/>
    <w:link w:val="FooterChar"/>
    <w:uiPriority w:val="99"/>
    <w:unhideWhenUsed/>
    <w:rsid w:val="00810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2B3"/>
  </w:style>
  <w:style w:type="paragraph" w:styleId="BalloonText">
    <w:name w:val="Balloon Text"/>
    <w:basedOn w:val="Normal"/>
    <w:link w:val="BalloonTextChar"/>
    <w:uiPriority w:val="99"/>
    <w:semiHidden/>
    <w:unhideWhenUsed/>
    <w:rsid w:val="00D36732"/>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D36732"/>
    <w:rPr>
      <w:rFonts w:ascii="Times New Roman" w:hAnsi="Times New Roman" w:cs="Times New Roman"/>
      <w:sz w:val="18"/>
      <w:szCs w:val="18"/>
    </w:rPr>
  </w:style>
  <w:style w:type="character" w:styleId="CommentReference">
    <w:name w:val="annotation reference"/>
    <w:uiPriority w:val="99"/>
    <w:semiHidden/>
    <w:unhideWhenUsed/>
    <w:rsid w:val="00716972"/>
    <w:rPr>
      <w:sz w:val="18"/>
      <w:szCs w:val="18"/>
    </w:rPr>
  </w:style>
  <w:style w:type="paragraph" w:styleId="CommentText">
    <w:name w:val="annotation text"/>
    <w:basedOn w:val="Normal"/>
    <w:link w:val="CommentTextChar"/>
    <w:uiPriority w:val="99"/>
    <w:unhideWhenUsed/>
    <w:rsid w:val="00716972"/>
    <w:pPr>
      <w:spacing w:line="240" w:lineRule="auto"/>
    </w:pPr>
    <w:rPr>
      <w:szCs w:val="24"/>
    </w:rPr>
  </w:style>
  <w:style w:type="character" w:customStyle="1" w:styleId="CommentTextChar">
    <w:name w:val="Comment Text Char"/>
    <w:link w:val="CommentText"/>
    <w:uiPriority w:val="99"/>
    <w:rsid w:val="00716972"/>
    <w:rPr>
      <w:szCs w:val="24"/>
    </w:rPr>
  </w:style>
  <w:style w:type="paragraph" w:styleId="CommentSubject">
    <w:name w:val="annotation subject"/>
    <w:basedOn w:val="CommentText"/>
    <w:next w:val="CommentText"/>
    <w:link w:val="CommentSubjectChar"/>
    <w:uiPriority w:val="99"/>
    <w:semiHidden/>
    <w:unhideWhenUsed/>
    <w:rsid w:val="00716972"/>
    <w:rPr>
      <w:b/>
      <w:bCs/>
      <w:sz w:val="20"/>
      <w:szCs w:val="20"/>
    </w:rPr>
  </w:style>
  <w:style w:type="character" w:customStyle="1" w:styleId="CommentSubjectChar">
    <w:name w:val="Comment Subject Char"/>
    <w:link w:val="CommentSubject"/>
    <w:uiPriority w:val="99"/>
    <w:semiHidden/>
    <w:rsid w:val="00716972"/>
    <w:rPr>
      <w:b/>
      <w:bCs/>
      <w:sz w:val="20"/>
      <w:szCs w:val="20"/>
    </w:rPr>
  </w:style>
  <w:style w:type="paragraph" w:styleId="Revision">
    <w:name w:val="Revision"/>
    <w:hidden/>
    <w:uiPriority w:val="99"/>
    <w:semiHidden/>
    <w:rsid w:val="009F28A5"/>
    <w:rPr>
      <w:sz w:val="24"/>
      <w:szCs w:val="22"/>
      <w:lang w:eastAsia="en-US"/>
    </w:rPr>
  </w:style>
  <w:style w:type="character" w:customStyle="1" w:styleId="legterm">
    <w:name w:val="legterm"/>
    <w:basedOn w:val="DefaultParagraphFont"/>
    <w:rsid w:val="00B94EF9"/>
  </w:style>
  <w:style w:type="character" w:styleId="FollowedHyperlink">
    <w:name w:val="FollowedHyperlink"/>
    <w:uiPriority w:val="99"/>
    <w:semiHidden/>
    <w:unhideWhenUsed/>
    <w:rsid w:val="00A9241F"/>
    <w:rPr>
      <w:color w:val="954F72"/>
      <w:u w:val="single"/>
    </w:rPr>
  </w:style>
  <w:style w:type="paragraph" w:customStyle="1" w:styleId="FreeForm">
    <w:name w:val="Free Form"/>
    <w:rsid w:val="003F309E"/>
    <w:rPr>
      <w:rFonts w:eastAsia="ヒラギノ角ゴ Pro W3"/>
      <w:noProof/>
      <w:color w:val="000000"/>
      <w:sz w:val="24"/>
      <w:lang w:eastAsia="en-US"/>
    </w:rPr>
  </w:style>
  <w:style w:type="paragraph" w:customStyle="1" w:styleId="BodyA">
    <w:name w:val="Body A"/>
    <w:rsid w:val="003F309E"/>
    <w:rPr>
      <w:rFonts w:ascii="Helvetica" w:eastAsia="ヒラギノ角ゴ Pro W3" w:hAnsi="Helvetica"/>
      <w:noProof/>
      <w:color w:val="000000"/>
      <w:sz w:val="24"/>
      <w:lang w:eastAsia="en-US"/>
    </w:rPr>
  </w:style>
  <w:style w:type="character" w:customStyle="1" w:styleId="st1">
    <w:name w:val="st1"/>
    <w:basedOn w:val="DefaultParagraphFont"/>
    <w:rsid w:val="007F7833"/>
  </w:style>
  <w:style w:type="character" w:customStyle="1" w:styleId="legds2">
    <w:name w:val="legds2"/>
    <w:basedOn w:val="DefaultParagraphFont"/>
    <w:rsid w:val="00BA1784"/>
    <w:rPr>
      <w:vanish w:val="0"/>
      <w:webHidden w:val="0"/>
      <w:specVanish w:val="0"/>
    </w:rPr>
  </w:style>
  <w:style w:type="character" w:customStyle="1" w:styleId="s7d2086b4">
    <w:name w:val="s7d2086b4"/>
    <w:basedOn w:val="DefaultParagraphFont"/>
    <w:rsid w:val="00346B7D"/>
  </w:style>
  <w:style w:type="character" w:styleId="Emphasis">
    <w:name w:val="Emphasis"/>
    <w:basedOn w:val="DefaultParagraphFont"/>
    <w:uiPriority w:val="20"/>
    <w:qFormat/>
    <w:rsid w:val="006C2F66"/>
    <w:rPr>
      <w:b w:val="0"/>
      <w:bCs w:val="0"/>
      <w:i/>
      <w:iCs/>
      <w:bdr w:val="none" w:sz="0" w:space="0" w:color="auto" w:frame="1"/>
    </w:rPr>
  </w:style>
  <w:style w:type="paragraph" w:styleId="HTMLAddress">
    <w:name w:val="HTML Address"/>
    <w:basedOn w:val="Normal"/>
    <w:link w:val="HTMLAddressChar"/>
    <w:uiPriority w:val="99"/>
    <w:semiHidden/>
    <w:unhideWhenUsed/>
    <w:rsid w:val="00E752A6"/>
    <w:pPr>
      <w:spacing w:after="0" w:line="240" w:lineRule="auto"/>
    </w:pPr>
    <w:rPr>
      <w:rFonts w:ascii="Times New Roman" w:eastAsia="Times New Roman" w:hAnsi="Times New Roman"/>
      <w:i/>
      <w:iCs/>
      <w:szCs w:val="24"/>
      <w:lang w:val="en-US"/>
    </w:rPr>
  </w:style>
  <w:style w:type="character" w:customStyle="1" w:styleId="HTMLAddressChar">
    <w:name w:val="HTML Address Char"/>
    <w:basedOn w:val="DefaultParagraphFont"/>
    <w:link w:val="HTMLAddress"/>
    <w:uiPriority w:val="99"/>
    <w:semiHidden/>
    <w:rsid w:val="00E752A6"/>
    <w:rPr>
      <w:rFonts w:ascii="Times New Roman" w:eastAsia="Times New Roman" w:hAnsi="Times New Roman"/>
      <w:i/>
      <w:iCs/>
      <w:sz w:val="24"/>
      <w:szCs w:val="24"/>
      <w:lang w:val="en-US" w:eastAsia="en-US"/>
    </w:rPr>
  </w:style>
  <w:style w:type="character" w:styleId="Strong">
    <w:name w:val="Strong"/>
    <w:basedOn w:val="DefaultParagraphFont"/>
    <w:uiPriority w:val="22"/>
    <w:qFormat/>
    <w:rsid w:val="00E752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32"/>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08E4"/>
    <w:rPr>
      <w:rFonts w:ascii="Times New Roman" w:hAnsi="Times New Roman"/>
      <w:szCs w:val="24"/>
    </w:rPr>
  </w:style>
  <w:style w:type="paragraph" w:styleId="EndnoteText">
    <w:name w:val="endnote text"/>
    <w:basedOn w:val="Normal"/>
    <w:link w:val="EndnoteTextChar"/>
    <w:uiPriority w:val="99"/>
    <w:unhideWhenUsed/>
    <w:rsid w:val="008145BF"/>
    <w:pPr>
      <w:spacing w:after="0" w:line="240" w:lineRule="auto"/>
    </w:pPr>
    <w:rPr>
      <w:sz w:val="20"/>
      <w:szCs w:val="20"/>
    </w:rPr>
  </w:style>
  <w:style w:type="character" w:customStyle="1" w:styleId="EndnoteTextChar">
    <w:name w:val="Endnote Text Char"/>
    <w:link w:val="EndnoteText"/>
    <w:uiPriority w:val="99"/>
    <w:rsid w:val="008145BF"/>
    <w:rPr>
      <w:sz w:val="20"/>
      <w:szCs w:val="20"/>
    </w:rPr>
  </w:style>
  <w:style w:type="character" w:styleId="EndnoteReference">
    <w:name w:val="endnote reference"/>
    <w:uiPriority w:val="99"/>
    <w:semiHidden/>
    <w:unhideWhenUsed/>
    <w:rsid w:val="008145BF"/>
    <w:rPr>
      <w:vertAlign w:val="superscript"/>
    </w:rPr>
  </w:style>
  <w:style w:type="paragraph" w:styleId="FootnoteText">
    <w:name w:val="footnote text"/>
    <w:aliases w:val="5_G"/>
    <w:basedOn w:val="Normal"/>
    <w:link w:val="FootnoteTextChar"/>
    <w:unhideWhenUsed/>
    <w:rsid w:val="008145BF"/>
    <w:pPr>
      <w:spacing w:after="0" w:line="240" w:lineRule="auto"/>
    </w:pPr>
    <w:rPr>
      <w:sz w:val="20"/>
      <w:szCs w:val="20"/>
    </w:rPr>
  </w:style>
  <w:style w:type="character" w:customStyle="1" w:styleId="FootnoteTextChar">
    <w:name w:val="Footnote Text Char"/>
    <w:aliases w:val="5_G Char"/>
    <w:link w:val="FootnoteText"/>
    <w:rsid w:val="008145BF"/>
    <w:rPr>
      <w:sz w:val="20"/>
      <w:szCs w:val="20"/>
    </w:rPr>
  </w:style>
  <w:style w:type="character" w:styleId="FootnoteReference">
    <w:name w:val="footnote reference"/>
    <w:unhideWhenUsed/>
    <w:rsid w:val="008145BF"/>
    <w:rPr>
      <w:vertAlign w:val="superscript"/>
    </w:rPr>
  </w:style>
  <w:style w:type="character" w:styleId="Hyperlink">
    <w:name w:val="Hyperlink"/>
    <w:uiPriority w:val="99"/>
    <w:unhideWhenUsed/>
    <w:rsid w:val="008145BF"/>
    <w:rPr>
      <w:color w:val="0563C1"/>
      <w:u w:val="single"/>
    </w:rPr>
  </w:style>
  <w:style w:type="paragraph" w:styleId="ListParagraph">
    <w:name w:val="List Paragraph"/>
    <w:basedOn w:val="Normal"/>
    <w:uiPriority w:val="34"/>
    <w:qFormat/>
    <w:rsid w:val="00554DDC"/>
    <w:pPr>
      <w:ind w:left="720"/>
      <w:contextualSpacing/>
    </w:pPr>
  </w:style>
  <w:style w:type="paragraph" w:customStyle="1" w:styleId="Default">
    <w:name w:val="Default"/>
    <w:rsid w:val="00554DDC"/>
    <w:pPr>
      <w:autoSpaceDE w:val="0"/>
      <w:autoSpaceDN w:val="0"/>
      <w:adjustRightInd w:val="0"/>
    </w:pPr>
    <w:rPr>
      <w:rFonts w:cs="Arial"/>
      <w:color w:val="000000"/>
      <w:sz w:val="24"/>
      <w:szCs w:val="24"/>
      <w:lang w:eastAsia="en-US"/>
    </w:rPr>
  </w:style>
  <w:style w:type="paragraph" w:styleId="Header">
    <w:name w:val="header"/>
    <w:basedOn w:val="Normal"/>
    <w:link w:val="HeaderChar"/>
    <w:uiPriority w:val="99"/>
    <w:unhideWhenUsed/>
    <w:rsid w:val="00810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2B3"/>
  </w:style>
  <w:style w:type="paragraph" w:styleId="Footer">
    <w:name w:val="footer"/>
    <w:basedOn w:val="Normal"/>
    <w:link w:val="FooterChar"/>
    <w:uiPriority w:val="99"/>
    <w:unhideWhenUsed/>
    <w:rsid w:val="00810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2B3"/>
  </w:style>
  <w:style w:type="paragraph" w:styleId="BalloonText">
    <w:name w:val="Balloon Text"/>
    <w:basedOn w:val="Normal"/>
    <w:link w:val="BalloonTextChar"/>
    <w:uiPriority w:val="99"/>
    <w:semiHidden/>
    <w:unhideWhenUsed/>
    <w:rsid w:val="00D36732"/>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D36732"/>
    <w:rPr>
      <w:rFonts w:ascii="Times New Roman" w:hAnsi="Times New Roman" w:cs="Times New Roman"/>
      <w:sz w:val="18"/>
      <w:szCs w:val="18"/>
    </w:rPr>
  </w:style>
  <w:style w:type="character" w:styleId="CommentReference">
    <w:name w:val="annotation reference"/>
    <w:uiPriority w:val="99"/>
    <w:semiHidden/>
    <w:unhideWhenUsed/>
    <w:rsid w:val="00716972"/>
    <w:rPr>
      <w:sz w:val="18"/>
      <w:szCs w:val="18"/>
    </w:rPr>
  </w:style>
  <w:style w:type="paragraph" w:styleId="CommentText">
    <w:name w:val="annotation text"/>
    <w:basedOn w:val="Normal"/>
    <w:link w:val="CommentTextChar"/>
    <w:uiPriority w:val="99"/>
    <w:unhideWhenUsed/>
    <w:rsid w:val="00716972"/>
    <w:pPr>
      <w:spacing w:line="240" w:lineRule="auto"/>
    </w:pPr>
    <w:rPr>
      <w:szCs w:val="24"/>
    </w:rPr>
  </w:style>
  <w:style w:type="character" w:customStyle="1" w:styleId="CommentTextChar">
    <w:name w:val="Comment Text Char"/>
    <w:link w:val="CommentText"/>
    <w:uiPriority w:val="99"/>
    <w:rsid w:val="00716972"/>
    <w:rPr>
      <w:szCs w:val="24"/>
    </w:rPr>
  </w:style>
  <w:style w:type="paragraph" w:styleId="CommentSubject">
    <w:name w:val="annotation subject"/>
    <w:basedOn w:val="CommentText"/>
    <w:next w:val="CommentText"/>
    <w:link w:val="CommentSubjectChar"/>
    <w:uiPriority w:val="99"/>
    <w:semiHidden/>
    <w:unhideWhenUsed/>
    <w:rsid w:val="00716972"/>
    <w:rPr>
      <w:b/>
      <w:bCs/>
      <w:sz w:val="20"/>
      <w:szCs w:val="20"/>
    </w:rPr>
  </w:style>
  <w:style w:type="character" w:customStyle="1" w:styleId="CommentSubjectChar">
    <w:name w:val="Comment Subject Char"/>
    <w:link w:val="CommentSubject"/>
    <w:uiPriority w:val="99"/>
    <w:semiHidden/>
    <w:rsid w:val="00716972"/>
    <w:rPr>
      <w:b/>
      <w:bCs/>
      <w:sz w:val="20"/>
      <w:szCs w:val="20"/>
    </w:rPr>
  </w:style>
  <w:style w:type="paragraph" w:styleId="Revision">
    <w:name w:val="Revision"/>
    <w:hidden/>
    <w:uiPriority w:val="99"/>
    <w:semiHidden/>
    <w:rsid w:val="009F28A5"/>
    <w:rPr>
      <w:sz w:val="24"/>
      <w:szCs w:val="22"/>
      <w:lang w:eastAsia="en-US"/>
    </w:rPr>
  </w:style>
  <w:style w:type="character" w:customStyle="1" w:styleId="legterm">
    <w:name w:val="legterm"/>
    <w:basedOn w:val="DefaultParagraphFont"/>
    <w:rsid w:val="00B94EF9"/>
  </w:style>
  <w:style w:type="character" w:styleId="FollowedHyperlink">
    <w:name w:val="FollowedHyperlink"/>
    <w:uiPriority w:val="99"/>
    <w:semiHidden/>
    <w:unhideWhenUsed/>
    <w:rsid w:val="00A9241F"/>
    <w:rPr>
      <w:color w:val="954F72"/>
      <w:u w:val="single"/>
    </w:rPr>
  </w:style>
  <w:style w:type="paragraph" w:customStyle="1" w:styleId="FreeForm">
    <w:name w:val="Free Form"/>
    <w:rsid w:val="003F309E"/>
    <w:rPr>
      <w:rFonts w:eastAsia="ヒラギノ角ゴ Pro W3"/>
      <w:noProof/>
      <w:color w:val="000000"/>
      <w:sz w:val="24"/>
      <w:lang w:eastAsia="en-US"/>
    </w:rPr>
  </w:style>
  <w:style w:type="paragraph" w:customStyle="1" w:styleId="BodyA">
    <w:name w:val="Body A"/>
    <w:rsid w:val="003F309E"/>
    <w:rPr>
      <w:rFonts w:ascii="Helvetica" w:eastAsia="ヒラギノ角ゴ Pro W3" w:hAnsi="Helvetica"/>
      <w:noProof/>
      <w:color w:val="000000"/>
      <w:sz w:val="24"/>
      <w:lang w:eastAsia="en-US"/>
    </w:rPr>
  </w:style>
  <w:style w:type="character" w:customStyle="1" w:styleId="st1">
    <w:name w:val="st1"/>
    <w:basedOn w:val="DefaultParagraphFont"/>
    <w:rsid w:val="007F7833"/>
  </w:style>
  <w:style w:type="character" w:customStyle="1" w:styleId="legds2">
    <w:name w:val="legds2"/>
    <w:basedOn w:val="DefaultParagraphFont"/>
    <w:rsid w:val="00BA1784"/>
    <w:rPr>
      <w:vanish w:val="0"/>
      <w:webHidden w:val="0"/>
      <w:specVanish w:val="0"/>
    </w:rPr>
  </w:style>
  <w:style w:type="character" w:customStyle="1" w:styleId="s7d2086b4">
    <w:name w:val="s7d2086b4"/>
    <w:basedOn w:val="DefaultParagraphFont"/>
    <w:rsid w:val="00346B7D"/>
  </w:style>
  <w:style w:type="character" w:styleId="Emphasis">
    <w:name w:val="Emphasis"/>
    <w:basedOn w:val="DefaultParagraphFont"/>
    <w:uiPriority w:val="20"/>
    <w:qFormat/>
    <w:rsid w:val="006C2F66"/>
    <w:rPr>
      <w:b w:val="0"/>
      <w:bCs w:val="0"/>
      <w:i/>
      <w:iCs/>
      <w:bdr w:val="none" w:sz="0" w:space="0" w:color="auto" w:frame="1"/>
    </w:rPr>
  </w:style>
  <w:style w:type="paragraph" w:styleId="HTMLAddress">
    <w:name w:val="HTML Address"/>
    <w:basedOn w:val="Normal"/>
    <w:link w:val="HTMLAddressChar"/>
    <w:uiPriority w:val="99"/>
    <w:semiHidden/>
    <w:unhideWhenUsed/>
    <w:rsid w:val="00E752A6"/>
    <w:pPr>
      <w:spacing w:after="0" w:line="240" w:lineRule="auto"/>
    </w:pPr>
    <w:rPr>
      <w:rFonts w:ascii="Times New Roman" w:eastAsia="Times New Roman" w:hAnsi="Times New Roman"/>
      <w:i/>
      <w:iCs/>
      <w:szCs w:val="24"/>
      <w:lang w:val="en-US"/>
    </w:rPr>
  </w:style>
  <w:style w:type="character" w:customStyle="1" w:styleId="HTMLAddressChar">
    <w:name w:val="HTML Address Char"/>
    <w:basedOn w:val="DefaultParagraphFont"/>
    <w:link w:val="HTMLAddress"/>
    <w:uiPriority w:val="99"/>
    <w:semiHidden/>
    <w:rsid w:val="00E752A6"/>
    <w:rPr>
      <w:rFonts w:ascii="Times New Roman" w:eastAsia="Times New Roman" w:hAnsi="Times New Roman"/>
      <w:i/>
      <w:iCs/>
      <w:sz w:val="24"/>
      <w:szCs w:val="24"/>
      <w:lang w:val="en-US" w:eastAsia="en-US"/>
    </w:rPr>
  </w:style>
  <w:style w:type="character" w:styleId="Strong">
    <w:name w:val="Strong"/>
    <w:basedOn w:val="DefaultParagraphFont"/>
    <w:uiPriority w:val="22"/>
    <w:qFormat/>
    <w:rsid w:val="00E75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6851">
      <w:bodyDiv w:val="1"/>
      <w:marLeft w:val="0"/>
      <w:marRight w:val="0"/>
      <w:marTop w:val="0"/>
      <w:marBottom w:val="0"/>
      <w:divBdr>
        <w:top w:val="none" w:sz="0" w:space="0" w:color="auto"/>
        <w:left w:val="none" w:sz="0" w:space="0" w:color="auto"/>
        <w:bottom w:val="none" w:sz="0" w:space="0" w:color="auto"/>
        <w:right w:val="none" w:sz="0" w:space="0" w:color="auto"/>
      </w:divBdr>
      <w:divsChild>
        <w:div w:id="811480582">
          <w:marLeft w:val="0"/>
          <w:marRight w:val="0"/>
          <w:marTop w:val="0"/>
          <w:marBottom w:val="0"/>
          <w:divBdr>
            <w:top w:val="none" w:sz="0" w:space="0" w:color="auto"/>
            <w:left w:val="none" w:sz="0" w:space="0" w:color="auto"/>
            <w:bottom w:val="none" w:sz="0" w:space="0" w:color="auto"/>
            <w:right w:val="none" w:sz="0" w:space="0" w:color="auto"/>
          </w:divBdr>
          <w:divsChild>
            <w:div w:id="887837670">
              <w:marLeft w:val="0"/>
              <w:marRight w:val="0"/>
              <w:marTop w:val="0"/>
              <w:marBottom w:val="0"/>
              <w:divBdr>
                <w:top w:val="none" w:sz="0" w:space="0" w:color="auto"/>
                <w:left w:val="none" w:sz="0" w:space="0" w:color="auto"/>
                <w:bottom w:val="none" w:sz="0" w:space="0" w:color="auto"/>
                <w:right w:val="none" w:sz="0" w:space="0" w:color="auto"/>
              </w:divBdr>
              <w:divsChild>
                <w:div w:id="131990433">
                  <w:marLeft w:val="0"/>
                  <w:marRight w:val="0"/>
                  <w:marTop w:val="0"/>
                  <w:marBottom w:val="0"/>
                  <w:divBdr>
                    <w:top w:val="none" w:sz="0" w:space="0" w:color="auto"/>
                    <w:left w:val="none" w:sz="0" w:space="0" w:color="auto"/>
                    <w:bottom w:val="none" w:sz="0" w:space="0" w:color="auto"/>
                    <w:right w:val="none" w:sz="0" w:space="0" w:color="auto"/>
                  </w:divBdr>
                  <w:divsChild>
                    <w:div w:id="669143086">
                      <w:marLeft w:val="0"/>
                      <w:marRight w:val="0"/>
                      <w:marTop w:val="0"/>
                      <w:marBottom w:val="0"/>
                      <w:divBdr>
                        <w:top w:val="none" w:sz="0" w:space="0" w:color="auto"/>
                        <w:left w:val="none" w:sz="0" w:space="0" w:color="auto"/>
                        <w:bottom w:val="none" w:sz="0" w:space="0" w:color="auto"/>
                        <w:right w:val="none" w:sz="0" w:space="0" w:color="auto"/>
                      </w:divBdr>
                      <w:divsChild>
                        <w:div w:id="4484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80055">
      <w:bodyDiv w:val="1"/>
      <w:marLeft w:val="0"/>
      <w:marRight w:val="0"/>
      <w:marTop w:val="0"/>
      <w:marBottom w:val="0"/>
      <w:divBdr>
        <w:top w:val="none" w:sz="0" w:space="0" w:color="auto"/>
        <w:left w:val="none" w:sz="0" w:space="0" w:color="auto"/>
        <w:bottom w:val="none" w:sz="0" w:space="0" w:color="auto"/>
        <w:right w:val="none" w:sz="0" w:space="0" w:color="auto"/>
      </w:divBdr>
      <w:divsChild>
        <w:div w:id="689332318">
          <w:marLeft w:val="0"/>
          <w:marRight w:val="0"/>
          <w:marTop w:val="0"/>
          <w:marBottom w:val="0"/>
          <w:divBdr>
            <w:top w:val="none" w:sz="0" w:space="0" w:color="auto"/>
            <w:left w:val="none" w:sz="0" w:space="0" w:color="auto"/>
            <w:bottom w:val="none" w:sz="0" w:space="0" w:color="auto"/>
            <w:right w:val="none" w:sz="0" w:space="0" w:color="auto"/>
          </w:divBdr>
          <w:divsChild>
            <w:div w:id="2026325114">
              <w:marLeft w:val="0"/>
              <w:marRight w:val="0"/>
              <w:marTop w:val="0"/>
              <w:marBottom w:val="0"/>
              <w:divBdr>
                <w:top w:val="none" w:sz="0" w:space="0" w:color="auto"/>
                <w:left w:val="none" w:sz="0" w:space="0" w:color="auto"/>
                <w:bottom w:val="none" w:sz="0" w:space="0" w:color="auto"/>
                <w:right w:val="none" w:sz="0" w:space="0" w:color="auto"/>
              </w:divBdr>
              <w:divsChild>
                <w:div w:id="61678594">
                  <w:marLeft w:val="0"/>
                  <w:marRight w:val="0"/>
                  <w:marTop w:val="0"/>
                  <w:marBottom w:val="0"/>
                  <w:divBdr>
                    <w:top w:val="none" w:sz="0" w:space="0" w:color="auto"/>
                    <w:left w:val="none" w:sz="0" w:space="0" w:color="auto"/>
                    <w:bottom w:val="none" w:sz="0" w:space="0" w:color="auto"/>
                    <w:right w:val="none" w:sz="0" w:space="0" w:color="auto"/>
                  </w:divBdr>
                  <w:divsChild>
                    <w:div w:id="460420925">
                      <w:marLeft w:val="0"/>
                      <w:marRight w:val="0"/>
                      <w:marTop w:val="0"/>
                      <w:marBottom w:val="0"/>
                      <w:divBdr>
                        <w:top w:val="none" w:sz="0" w:space="0" w:color="auto"/>
                        <w:left w:val="none" w:sz="0" w:space="0" w:color="auto"/>
                        <w:bottom w:val="none" w:sz="0" w:space="0" w:color="auto"/>
                        <w:right w:val="none" w:sz="0" w:space="0" w:color="auto"/>
                      </w:divBdr>
                      <w:divsChild>
                        <w:div w:id="281232276">
                          <w:marLeft w:val="0"/>
                          <w:marRight w:val="0"/>
                          <w:marTop w:val="0"/>
                          <w:marBottom w:val="0"/>
                          <w:divBdr>
                            <w:top w:val="none" w:sz="0" w:space="0" w:color="auto"/>
                            <w:left w:val="none" w:sz="0" w:space="0" w:color="auto"/>
                            <w:bottom w:val="none" w:sz="0" w:space="0" w:color="auto"/>
                            <w:right w:val="none" w:sz="0" w:space="0" w:color="auto"/>
                          </w:divBdr>
                          <w:divsChild>
                            <w:div w:id="575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417688">
      <w:bodyDiv w:val="1"/>
      <w:marLeft w:val="0"/>
      <w:marRight w:val="0"/>
      <w:marTop w:val="0"/>
      <w:marBottom w:val="0"/>
      <w:divBdr>
        <w:top w:val="none" w:sz="0" w:space="0" w:color="auto"/>
        <w:left w:val="none" w:sz="0" w:space="0" w:color="auto"/>
        <w:bottom w:val="none" w:sz="0" w:space="0" w:color="auto"/>
        <w:right w:val="none" w:sz="0" w:space="0" w:color="auto"/>
      </w:divBdr>
      <w:divsChild>
        <w:div w:id="126289586">
          <w:marLeft w:val="547"/>
          <w:marRight w:val="0"/>
          <w:marTop w:val="130"/>
          <w:marBottom w:val="0"/>
          <w:divBdr>
            <w:top w:val="none" w:sz="0" w:space="0" w:color="auto"/>
            <w:left w:val="none" w:sz="0" w:space="0" w:color="auto"/>
            <w:bottom w:val="none" w:sz="0" w:space="0" w:color="auto"/>
            <w:right w:val="none" w:sz="0" w:space="0" w:color="auto"/>
          </w:divBdr>
        </w:div>
        <w:div w:id="347491580">
          <w:marLeft w:val="547"/>
          <w:marRight w:val="0"/>
          <w:marTop w:val="130"/>
          <w:marBottom w:val="0"/>
          <w:divBdr>
            <w:top w:val="none" w:sz="0" w:space="0" w:color="auto"/>
            <w:left w:val="none" w:sz="0" w:space="0" w:color="auto"/>
            <w:bottom w:val="none" w:sz="0" w:space="0" w:color="auto"/>
            <w:right w:val="none" w:sz="0" w:space="0" w:color="auto"/>
          </w:divBdr>
        </w:div>
        <w:div w:id="828253387">
          <w:marLeft w:val="547"/>
          <w:marRight w:val="0"/>
          <w:marTop w:val="130"/>
          <w:marBottom w:val="0"/>
          <w:divBdr>
            <w:top w:val="none" w:sz="0" w:space="0" w:color="auto"/>
            <w:left w:val="none" w:sz="0" w:space="0" w:color="auto"/>
            <w:bottom w:val="none" w:sz="0" w:space="0" w:color="auto"/>
            <w:right w:val="none" w:sz="0" w:space="0" w:color="auto"/>
          </w:divBdr>
        </w:div>
        <w:div w:id="1908611019">
          <w:marLeft w:val="547"/>
          <w:marRight w:val="0"/>
          <w:marTop w:val="130"/>
          <w:marBottom w:val="0"/>
          <w:divBdr>
            <w:top w:val="none" w:sz="0" w:space="0" w:color="auto"/>
            <w:left w:val="none" w:sz="0" w:space="0" w:color="auto"/>
            <w:bottom w:val="none" w:sz="0" w:space="0" w:color="auto"/>
            <w:right w:val="none" w:sz="0" w:space="0" w:color="auto"/>
          </w:divBdr>
        </w:div>
      </w:divsChild>
    </w:div>
    <w:div w:id="526454466">
      <w:bodyDiv w:val="1"/>
      <w:marLeft w:val="0"/>
      <w:marRight w:val="0"/>
      <w:marTop w:val="0"/>
      <w:marBottom w:val="0"/>
      <w:divBdr>
        <w:top w:val="none" w:sz="0" w:space="0" w:color="auto"/>
        <w:left w:val="none" w:sz="0" w:space="0" w:color="auto"/>
        <w:bottom w:val="none" w:sz="0" w:space="0" w:color="auto"/>
        <w:right w:val="none" w:sz="0" w:space="0" w:color="auto"/>
      </w:divBdr>
    </w:div>
    <w:div w:id="740719029">
      <w:bodyDiv w:val="1"/>
      <w:marLeft w:val="0"/>
      <w:marRight w:val="0"/>
      <w:marTop w:val="0"/>
      <w:marBottom w:val="0"/>
      <w:divBdr>
        <w:top w:val="none" w:sz="0" w:space="0" w:color="auto"/>
        <w:left w:val="none" w:sz="0" w:space="0" w:color="auto"/>
        <w:bottom w:val="none" w:sz="0" w:space="0" w:color="auto"/>
        <w:right w:val="none" w:sz="0" w:space="0" w:color="auto"/>
      </w:divBdr>
      <w:divsChild>
        <w:div w:id="638614963">
          <w:marLeft w:val="547"/>
          <w:marRight w:val="0"/>
          <w:marTop w:val="130"/>
          <w:marBottom w:val="0"/>
          <w:divBdr>
            <w:top w:val="none" w:sz="0" w:space="0" w:color="auto"/>
            <w:left w:val="none" w:sz="0" w:space="0" w:color="auto"/>
            <w:bottom w:val="none" w:sz="0" w:space="0" w:color="auto"/>
            <w:right w:val="none" w:sz="0" w:space="0" w:color="auto"/>
          </w:divBdr>
        </w:div>
        <w:div w:id="742796687">
          <w:marLeft w:val="547"/>
          <w:marRight w:val="0"/>
          <w:marTop w:val="130"/>
          <w:marBottom w:val="0"/>
          <w:divBdr>
            <w:top w:val="none" w:sz="0" w:space="0" w:color="auto"/>
            <w:left w:val="none" w:sz="0" w:space="0" w:color="auto"/>
            <w:bottom w:val="none" w:sz="0" w:space="0" w:color="auto"/>
            <w:right w:val="none" w:sz="0" w:space="0" w:color="auto"/>
          </w:divBdr>
        </w:div>
        <w:div w:id="1101757310">
          <w:marLeft w:val="547"/>
          <w:marRight w:val="0"/>
          <w:marTop w:val="130"/>
          <w:marBottom w:val="0"/>
          <w:divBdr>
            <w:top w:val="none" w:sz="0" w:space="0" w:color="auto"/>
            <w:left w:val="none" w:sz="0" w:space="0" w:color="auto"/>
            <w:bottom w:val="none" w:sz="0" w:space="0" w:color="auto"/>
            <w:right w:val="none" w:sz="0" w:space="0" w:color="auto"/>
          </w:divBdr>
        </w:div>
        <w:div w:id="1511943116">
          <w:marLeft w:val="547"/>
          <w:marRight w:val="0"/>
          <w:marTop w:val="130"/>
          <w:marBottom w:val="0"/>
          <w:divBdr>
            <w:top w:val="none" w:sz="0" w:space="0" w:color="auto"/>
            <w:left w:val="none" w:sz="0" w:space="0" w:color="auto"/>
            <w:bottom w:val="none" w:sz="0" w:space="0" w:color="auto"/>
            <w:right w:val="none" w:sz="0" w:space="0" w:color="auto"/>
          </w:divBdr>
        </w:div>
      </w:divsChild>
    </w:div>
    <w:div w:id="744883938">
      <w:bodyDiv w:val="1"/>
      <w:marLeft w:val="0"/>
      <w:marRight w:val="0"/>
      <w:marTop w:val="0"/>
      <w:marBottom w:val="0"/>
      <w:divBdr>
        <w:top w:val="none" w:sz="0" w:space="0" w:color="auto"/>
        <w:left w:val="none" w:sz="0" w:space="0" w:color="auto"/>
        <w:bottom w:val="none" w:sz="0" w:space="0" w:color="auto"/>
        <w:right w:val="none" w:sz="0" w:space="0" w:color="auto"/>
      </w:divBdr>
    </w:div>
    <w:div w:id="907181371">
      <w:bodyDiv w:val="1"/>
      <w:marLeft w:val="0"/>
      <w:marRight w:val="0"/>
      <w:marTop w:val="0"/>
      <w:marBottom w:val="0"/>
      <w:divBdr>
        <w:top w:val="none" w:sz="0" w:space="0" w:color="auto"/>
        <w:left w:val="none" w:sz="0" w:space="0" w:color="auto"/>
        <w:bottom w:val="none" w:sz="0" w:space="0" w:color="auto"/>
        <w:right w:val="none" w:sz="0" w:space="0" w:color="auto"/>
      </w:divBdr>
    </w:div>
    <w:div w:id="925068001">
      <w:bodyDiv w:val="1"/>
      <w:marLeft w:val="0"/>
      <w:marRight w:val="0"/>
      <w:marTop w:val="0"/>
      <w:marBottom w:val="0"/>
      <w:divBdr>
        <w:top w:val="none" w:sz="0" w:space="0" w:color="auto"/>
        <w:left w:val="none" w:sz="0" w:space="0" w:color="auto"/>
        <w:bottom w:val="none" w:sz="0" w:space="0" w:color="auto"/>
        <w:right w:val="none" w:sz="0" w:space="0" w:color="auto"/>
      </w:divBdr>
    </w:div>
    <w:div w:id="1085684789">
      <w:bodyDiv w:val="1"/>
      <w:marLeft w:val="0"/>
      <w:marRight w:val="0"/>
      <w:marTop w:val="0"/>
      <w:marBottom w:val="0"/>
      <w:divBdr>
        <w:top w:val="none" w:sz="0" w:space="0" w:color="auto"/>
        <w:left w:val="none" w:sz="0" w:space="0" w:color="auto"/>
        <w:bottom w:val="none" w:sz="0" w:space="0" w:color="auto"/>
        <w:right w:val="none" w:sz="0" w:space="0" w:color="auto"/>
      </w:divBdr>
    </w:div>
    <w:div w:id="1107506268">
      <w:bodyDiv w:val="1"/>
      <w:marLeft w:val="0"/>
      <w:marRight w:val="0"/>
      <w:marTop w:val="0"/>
      <w:marBottom w:val="0"/>
      <w:divBdr>
        <w:top w:val="none" w:sz="0" w:space="0" w:color="auto"/>
        <w:left w:val="none" w:sz="0" w:space="0" w:color="auto"/>
        <w:bottom w:val="none" w:sz="0" w:space="0" w:color="auto"/>
        <w:right w:val="none" w:sz="0" w:space="0" w:color="auto"/>
      </w:divBdr>
      <w:divsChild>
        <w:div w:id="498547388">
          <w:marLeft w:val="547"/>
          <w:marRight w:val="0"/>
          <w:marTop w:val="144"/>
          <w:marBottom w:val="0"/>
          <w:divBdr>
            <w:top w:val="none" w:sz="0" w:space="0" w:color="auto"/>
            <w:left w:val="none" w:sz="0" w:space="0" w:color="auto"/>
            <w:bottom w:val="none" w:sz="0" w:space="0" w:color="auto"/>
            <w:right w:val="none" w:sz="0" w:space="0" w:color="auto"/>
          </w:divBdr>
        </w:div>
        <w:div w:id="859393880">
          <w:marLeft w:val="547"/>
          <w:marRight w:val="0"/>
          <w:marTop w:val="144"/>
          <w:marBottom w:val="0"/>
          <w:divBdr>
            <w:top w:val="none" w:sz="0" w:space="0" w:color="auto"/>
            <w:left w:val="none" w:sz="0" w:space="0" w:color="auto"/>
            <w:bottom w:val="none" w:sz="0" w:space="0" w:color="auto"/>
            <w:right w:val="none" w:sz="0" w:space="0" w:color="auto"/>
          </w:divBdr>
        </w:div>
        <w:div w:id="1045831042">
          <w:marLeft w:val="547"/>
          <w:marRight w:val="0"/>
          <w:marTop w:val="144"/>
          <w:marBottom w:val="0"/>
          <w:divBdr>
            <w:top w:val="none" w:sz="0" w:space="0" w:color="auto"/>
            <w:left w:val="none" w:sz="0" w:space="0" w:color="auto"/>
            <w:bottom w:val="none" w:sz="0" w:space="0" w:color="auto"/>
            <w:right w:val="none" w:sz="0" w:space="0" w:color="auto"/>
          </w:divBdr>
        </w:div>
        <w:div w:id="1904950388">
          <w:marLeft w:val="547"/>
          <w:marRight w:val="0"/>
          <w:marTop w:val="144"/>
          <w:marBottom w:val="0"/>
          <w:divBdr>
            <w:top w:val="none" w:sz="0" w:space="0" w:color="auto"/>
            <w:left w:val="none" w:sz="0" w:space="0" w:color="auto"/>
            <w:bottom w:val="none" w:sz="0" w:space="0" w:color="auto"/>
            <w:right w:val="none" w:sz="0" w:space="0" w:color="auto"/>
          </w:divBdr>
        </w:div>
      </w:divsChild>
    </w:div>
    <w:div w:id="1109935989">
      <w:bodyDiv w:val="1"/>
      <w:marLeft w:val="0"/>
      <w:marRight w:val="0"/>
      <w:marTop w:val="0"/>
      <w:marBottom w:val="0"/>
      <w:divBdr>
        <w:top w:val="none" w:sz="0" w:space="0" w:color="auto"/>
        <w:left w:val="none" w:sz="0" w:space="0" w:color="auto"/>
        <w:bottom w:val="none" w:sz="0" w:space="0" w:color="auto"/>
        <w:right w:val="none" w:sz="0" w:space="0" w:color="auto"/>
      </w:divBdr>
      <w:divsChild>
        <w:div w:id="963542844">
          <w:marLeft w:val="0"/>
          <w:marRight w:val="0"/>
          <w:marTop w:val="0"/>
          <w:marBottom w:val="0"/>
          <w:divBdr>
            <w:top w:val="none" w:sz="0" w:space="0" w:color="auto"/>
            <w:left w:val="none" w:sz="0" w:space="0" w:color="auto"/>
            <w:bottom w:val="none" w:sz="0" w:space="0" w:color="auto"/>
            <w:right w:val="none" w:sz="0" w:space="0" w:color="auto"/>
          </w:divBdr>
          <w:divsChild>
            <w:div w:id="563638038">
              <w:marLeft w:val="0"/>
              <w:marRight w:val="0"/>
              <w:marTop w:val="0"/>
              <w:marBottom w:val="0"/>
              <w:divBdr>
                <w:top w:val="none" w:sz="0" w:space="0" w:color="auto"/>
                <w:left w:val="none" w:sz="0" w:space="0" w:color="auto"/>
                <w:bottom w:val="none" w:sz="0" w:space="0" w:color="auto"/>
                <w:right w:val="none" w:sz="0" w:space="0" w:color="auto"/>
              </w:divBdr>
              <w:divsChild>
                <w:div w:id="476730234">
                  <w:marLeft w:val="0"/>
                  <w:marRight w:val="0"/>
                  <w:marTop w:val="0"/>
                  <w:marBottom w:val="0"/>
                  <w:divBdr>
                    <w:top w:val="none" w:sz="0" w:space="0" w:color="auto"/>
                    <w:left w:val="none" w:sz="0" w:space="0" w:color="auto"/>
                    <w:bottom w:val="none" w:sz="0" w:space="0" w:color="auto"/>
                    <w:right w:val="none" w:sz="0" w:space="0" w:color="auto"/>
                  </w:divBdr>
                  <w:divsChild>
                    <w:div w:id="8408874">
                      <w:marLeft w:val="0"/>
                      <w:marRight w:val="0"/>
                      <w:marTop w:val="0"/>
                      <w:marBottom w:val="0"/>
                      <w:divBdr>
                        <w:top w:val="none" w:sz="0" w:space="0" w:color="auto"/>
                        <w:left w:val="none" w:sz="0" w:space="0" w:color="auto"/>
                        <w:bottom w:val="none" w:sz="0" w:space="0" w:color="auto"/>
                        <w:right w:val="none" w:sz="0" w:space="0" w:color="auto"/>
                      </w:divBdr>
                      <w:divsChild>
                        <w:div w:id="4976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90813">
      <w:bodyDiv w:val="1"/>
      <w:marLeft w:val="0"/>
      <w:marRight w:val="0"/>
      <w:marTop w:val="0"/>
      <w:marBottom w:val="0"/>
      <w:divBdr>
        <w:top w:val="none" w:sz="0" w:space="0" w:color="auto"/>
        <w:left w:val="none" w:sz="0" w:space="0" w:color="auto"/>
        <w:bottom w:val="none" w:sz="0" w:space="0" w:color="auto"/>
        <w:right w:val="none" w:sz="0" w:space="0" w:color="auto"/>
      </w:divBdr>
    </w:div>
    <w:div w:id="1321537620">
      <w:bodyDiv w:val="1"/>
      <w:marLeft w:val="0"/>
      <w:marRight w:val="0"/>
      <w:marTop w:val="0"/>
      <w:marBottom w:val="0"/>
      <w:divBdr>
        <w:top w:val="none" w:sz="0" w:space="0" w:color="auto"/>
        <w:left w:val="none" w:sz="0" w:space="0" w:color="auto"/>
        <w:bottom w:val="none" w:sz="0" w:space="0" w:color="auto"/>
        <w:right w:val="none" w:sz="0" w:space="0" w:color="auto"/>
      </w:divBdr>
      <w:divsChild>
        <w:div w:id="1171796904">
          <w:marLeft w:val="547"/>
          <w:marRight w:val="0"/>
          <w:marTop w:val="125"/>
          <w:marBottom w:val="0"/>
          <w:divBdr>
            <w:top w:val="none" w:sz="0" w:space="0" w:color="auto"/>
            <w:left w:val="none" w:sz="0" w:space="0" w:color="auto"/>
            <w:bottom w:val="none" w:sz="0" w:space="0" w:color="auto"/>
            <w:right w:val="none" w:sz="0" w:space="0" w:color="auto"/>
          </w:divBdr>
        </w:div>
      </w:divsChild>
    </w:div>
    <w:div w:id="1441146986">
      <w:bodyDiv w:val="1"/>
      <w:marLeft w:val="0"/>
      <w:marRight w:val="0"/>
      <w:marTop w:val="0"/>
      <w:marBottom w:val="0"/>
      <w:divBdr>
        <w:top w:val="none" w:sz="0" w:space="0" w:color="auto"/>
        <w:left w:val="none" w:sz="0" w:space="0" w:color="auto"/>
        <w:bottom w:val="none" w:sz="0" w:space="0" w:color="auto"/>
        <w:right w:val="none" w:sz="0" w:space="0" w:color="auto"/>
      </w:divBdr>
      <w:divsChild>
        <w:div w:id="398944392">
          <w:marLeft w:val="547"/>
          <w:marRight w:val="0"/>
          <w:marTop w:val="130"/>
          <w:marBottom w:val="0"/>
          <w:divBdr>
            <w:top w:val="none" w:sz="0" w:space="0" w:color="auto"/>
            <w:left w:val="none" w:sz="0" w:space="0" w:color="auto"/>
            <w:bottom w:val="none" w:sz="0" w:space="0" w:color="auto"/>
            <w:right w:val="none" w:sz="0" w:space="0" w:color="auto"/>
          </w:divBdr>
        </w:div>
      </w:divsChild>
    </w:div>
    <w:div w:id="1500803782">
      <w:bodyDiv w:val="1"/>
      <w:marLeft w:val="0"/>
      <w:marRight w:val="0"/>
      <w:marTop w:val="0"/>
      <w:marBottom w:val="0"/>
      <w:divBdr>
        <w:top w:val="none" w:sz="0" w:space="0" w:color="auto"/>
        <w:left w:val="none" w:sz="0" w:space="0" w:color="auto"/>
        <w:bottom w:val="none" w:sz="0" w:space="0" w:color="auto"/>
        <w:right w:val="none" w:sz="0" w:space="0" w:color="auto"/>
      </w:divBdr>
    </w:div>
    <w:div w:id="1539009615">
      <w:bodyDiv w:val="1"/>
      <w:marLeft w:val="0"/>
      <w:marRight w:val="0"/>
      <w:marTop w:val="0"/>
      <w:marBottom w:val="0"/>
      <w:divBdr>
        <w:top w:val="none" w:sz="0" w:space="0" w:color="auto"/>
        <w:left w:val="none" w:sz="0" w:space="0" w:color="auto"/>
        <w:bottom w:val="none" w:sz="0" w:space="0" w:color="auto"/>
        <w:right w:val="none" w:sz="0" w:space="0" w:color="auto"/>
      </w:divBdr>
    </w:div>
    <w:div w:id="1588615891">
      <w:bodyDiv w:val="1"/>
      <w:marLeft w:val="0"/>
      <w:marRight w:val="0"/>
      <w:marTop w:val="0"/>
      <w:marBottom w:val="0"/>
      <w:divBdr>
        <w:top w:val="none" w:sz="0" w:space="0" w:color="auto"/>
        <w:left w:val="none" w:sz="0" w:space="0" w:color="auto"/>
        <w:bottom w:val="none" w:sz="0" w:space="0" w:color="auto"/>
        <w:right w:val="none" w:sz="0" w:space="0" w:color="auto"/>
      </w:divBdr>
    </w:div>
    <w:div w:id="1719426339">
      <w:bodyDiv w:val="1"/>
      <w:marLeft w:val="0"/>
      <w:marRight w:val="0"/>
      <w:marTop w:val="0"/>
      <w:marBottom w:val="0"/>
      <w:divBdr>
        <w:top w:val="none" w:sz="0" w:space="0" w:color="auto"/>
        <w:left w:val="none" w:sz="0" w:space="0" w:color="auto"/>
        <w:bottom w:val="none" w:sz="0" w:space="0" w:color="auto"/>
        <w:right w:val="none" w:sz="0" w:space="0" w:color="auto"/>
      </w:divBdr>
      <w:divsChild>
        <w:div w:id="1919704233">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reidfoundation.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reidfoundation.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qualityhumanrights.com/en/advice-and-guidance/guidance-social-housing-providers" TargetMode="External"/><Relationship Id="rId2" Type="http://schemas.openxmlformats.org/officeDocument/2006/relationships/hyperlink" Target="http://www.legislation.gov.uk/ssi/2016/346/contents/made" TargetMode="External"/><Relationship Id="rId1" Type="http://schemas.openxmlformats.org/officeDocument/2006/relationships/hyperlink" Target="http://www.gov.scot/Resource/0051/00510874.pdf" TargetMode="External"/><Relationship Id="rId6" Type="http://schemas.openxmlformats.org/officeDocument/2006/relationships/hyperlink" Target="http://www.snaprights.info/what-is-snap" TargetMode="External"/><Relationship Id="rId5" Type="http://schemas.openxmlformats.org/officeDocument/2006/relationships/hyperlink" Target="http://www.parliament.scot/parliamentarybusiness/CurrentCommittees/Equalities-Human-Rights-Committee.aspx" TargetMode="External"/><Relationship Id="rId4" Type="http://schemas.openxmlformats.org/officeDocument/2006/relationships/hyperlink" Target="http://www.scottishhumanrights.com/eqh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09F785B-19FC-4FD3-BD99-B90CA7A7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5974</CharactersWithSpaces>
  <SharedDoc>false</SharedDoc>
  <HLinks>
    <vt:vector size="36" baseType="variant">
      <vt:variant>
        <vt:i4>458827</vt:i4>
      </vt:variant>
      <vt:variant>
        <vt:i4>3</vt:i4>
      </vt:variant>
      <vt:variant>
        <vt:i4>0</vt:i4>
      </vt:variant>
      <vt:variant>
        <vt:i4>5</vt:i4>
      </vt:variant>
      <vt:variant>
        <vt:lpwstr>https://www.cfoi.org.uk/scotland/</vt:lpwstr>
      </vt:variant>
      <vt:variant>
        <vt:lpwstr/>
      </vt:variant>
      <vt:variant>
        <vt:i4>458827</vt:i4>
      </vt:variant>
      <vt:variant>
        <vt:i4>0</vt:i4>
      </vt:variant>
      <vt:variant>
        <vt:i4>0</vt:i4>
      </vt:variant>
      <vt:variant>
        <vt:i4>5</vt:i4>
      </vt:variant>
      <vt:variant>
        <vt:lpwstr>https://www.cfoi.org.uk/scotland/</vt:lpwstr>
      </vt:variant>
      <vt:variant>
        <vt:lpwstr/>
      </vt:variant>
      <vt:variant>
        <vt:i4>6029385</vt:i4>
      </vt:variant>
      <vt:variant>
        <vt:i4>9</vt:i4>
      </vt:variant>
      <vt:variant>
        <vt:i4>0</vt:i4>
      </vt:variant>
      <vt:variant>
        <vt:i4>5</vt:i4>
      </vt:variant>
      <vt:variant>
        <vt:lpwstr>http://www.itspublicknowledge.info/home/SICReports/OtherReports/PublicAwarenessResearch2015.aspx</vt:lpwstr>
      </vt:variant>
      <vt:variant>
        <vt:lpwstr/>
      </vt:variant>
      <vt:variant>
        <vt:i4>7995450</vt:i4>
      </vt:variant>
      <vt:variant>
        <vt:i4>6</vt:i4>
      </vt:variant>
      <vt:variant>
        <vt:i4>0</vt:i4>
      </vt:variant>
      <vt:variant>
        <vt:i4>5</vt:i4>
      </vt:variant>
      <vt:variant>
        <vt:lpwstr>http://www.abc.net.au/news/2016-10-13/ministers-warned-their-smartphone-app-messages-could-be-released/7930846</vt:lpwstr>
      </vt:variant>
      <vt:variant>
        <vt:lpwstr/>
      </vt:variant>
      <vt:variant>
        <vt:i4>4653132</vt:i4>
      </vt:variant>
      <vt:variant>
        <vt:i4>3</vt:i4>
      </vt:variant>
      <vt:variant>
        <vt:i4>0</vt:i4>
      </vt:variant>
      <vt:variant>
        <vt:i4>5</vt:i4>
      </vt:variant>
      <vt:variant>
        <vt:lpwstr>http://www.legislation.gov.uk/ukpga/2000/36/contents</vt:lpwstr>
      </vt:variant>
      <vt:variant>
        <vt:lpwstr/>
      </vt:variant>
      <vt:variant>
        <vt:i4>1769497</vt:i4>
      </vt:variant>
      <vt:variant>
        <vt:i4>0</vt:i4>
      </vt:variant>
      <vt:variant>
        <vt:i4>0</vt:i4>
      </vt:variant>
      <vt:variant>
        <vt:i4>5</vt:i4>
      </vt:variant>
      <vt:variant>
        <vt:lpwstr>http://www.itspublicknowledge.info/Law/FOISA.aspx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u203045</cp:lastModifiedBy>
  <cp:revision>2</cp:revision>
  <cp:lastPrinted>2017-02-19T11:33:00Z</cp:lastPrinted>
  <dcterms:created xsi:type="dcterms:W3CDTF">2017-03-02T11:52:00Z</dcterms:created>
  <dcterms:modified xsi:type="dcterms:W3CDTF">2017-03-02T11:52:00Z</dcterms:modified>
</cp:coreProperties>
</file>