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6168" w14:textId="77777777" w:rsidR="00252581" w:rsidRDefault="00252581" w:rsidP="00252581">
      <w:pPr>
        <w:pStyle w:val="Title"/>
        <w:rPr>
          <w:rFonts w:ascii="Arial" w:hAnsi="Arial"/>
          <w:b/>
          <w:bCs/>
        </w:rPr>
      </w:pPr>
    </w:p>
    <w:p w14:paraId="6659C0A0" w14:textId="77777777" w:rsidR="00252581" w:rsidRDefault="00252581" w:rsidP="00252581">
      <w:pPr>
        <w:pStyle w:val="Title"/>
        <w:rPr>
          <w:rFonts w:ascii="Arial" w:hAnsi="Arial"/>
          <w:b/>
          <w:bCs/>
        </w:rPr>
      </w:pPr>
    </w:p>
    <w:p w14:paraId="1C3F9F0E" w14:textId="77777777" w:rsidR="00252581" w:rsidRDefault="00252581" w:rsidP="00252581">
      <w:pPr>
        <w:pStyle w:val="Title"/>
        <w:rPr>
          <w:rFonts w:ascii="Arial" w:hAnsi="Arial"/>
          <w:b/>
          <w:bCs/>
        </w:rPr>
      </w:pPr>
    </w:p>
    <w:p w14:paraId="4FC5A943" w14:textId="77777777" w:rsidR="00252581" w:rsidRDefault="00252581" w:rsidP="00252581">
      <w:pPr>
        <w:pStyle w:val="Title"/>
        <w:rPr>
          <w:rFonts w:ascii="Arial" w:hAnsi="Arial"/>
          <w:b/>
          <w:bCs/>
        </w:rPr>
      </w:pPr>
    </w:p>
    <w:p w14:paraId="6CFB4CA0" w14:textId="77777777" w:rsidR="00252581" w:rsidRDefault="00252581" w:rsidP="00252581">
      <w:pPr>
        <w:pStyle w:val="Title"/>
        <w:rPr>
          <w:rFonts w:ascii="Arial" w:hAnsi="Arial"/>
          <w:b/>
          <w:bCs/>
        </w:rPr>
      </w:pPr>
    </w:p>
    <w:p w14:paraId="7FB7756E" w14:textId="77777777" w:rsidR="00252581" w:rsidRDefault="00252581" w:rsidP="00252581">
      <w:pPr>
        <w:pStyle w:val="Title"/>
        <w:rPr>
          <w:rFonts w:ascii="Arial" w:hAnsi="Arial"/>
          <w:b/>
          <w:bCs/>
        </w:rPr>
      </w:pPr>
    </w:p>
    <w:p w14:paraId="3C20FEF6" w14:textId="77777777" w:rsidR="00252581" w:rsidRPr="00246E76" w:rsidRDefault="00252581" w:rsidP="00252581">
      <w:pPr>
        <w:pStyle w:val="Title"/>
        <w:rPr>
          <w:rFonts w:ascii="Arial" w:hAnsi="Arial"/>
          <w:b/>
          <w:bCs/>
        </w:rPr>
      </w:pPr>
      <w:r w:rsidRPr="00D96B7A">
        <w:rPr>
          <w:rFonts w:ascii="Arial" w:hAnsi="Arial"/>
          <w:b/>
          <w:bCs/>
        </w:rPr>
        <w:t>Consultation on Five Proposed Joint UK Fisheries Management Plans (FMPs) for Pelagic Stocks</w:t>
      </w:r>
    </w:p>
    <w:p w14:paraId="58E202E6" w14:textId="77777777" w:rsidR="00252581" w:rsidRPr="00D96B7A" w:rsidRDefault="00252581" w:rsidP="00252581">
      <w:r w:rsidRPr="00480036">
        <w:rPr>
          <w:rFonts w:eastAsia="Arial" w:cs="Arial"/>
          <w:noProof/>
          <w:sz w:val="22"/>
          <w:szCs w:val="22"/>
          <w:lang w:val="en-US" w:bidi="en-US"/>
        </w:rPr>
        <w:drawing>
          <wp:anchor distT="0" distB="0" distL="0" distR="0" simplePos="0" relativeHeight="251661312" behindDoc="0" locked="0" layoutInCell="1" allowOverlap="1" wp14:anchorId="5E9BDE42" wp14:editId="1CAA5FB2">
            <wp:simplePos x="0" y="0"/>
            <wp:positionH relativeFrom="page">
              <wp:posOffset>4118927</wp:posOffset>
            </wp:positionH>
            <wp:positionV relativeFrom="paragraph">
              <wp:posOffset>4230370</wp:posOffset>
            </wp:positionV>
            <wp:extent cx="932180" cy="898525"/>
            <wp:effectExtent l="0" t="0" r="0" b="0"/>
            <wp:wrapTopAndBottom/>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3" cstate="print"/>
                    <a:stretch>
                      <a:fillRect/>
                    </a:stretch>
                  </pic:blipFill>
                  <pic:spPr>
                    <a:xfrm>
                      <a:off x="0" y="0"/>
                      <a:ext cx="932180" cy="898525"/>
                    </a:xfrm>
                    <a:prstGeom prst="rect">
                      <a:avLst/>
                    </a:prstGeom>
                  </pic:spPr>
                </pic:pic>
              </a:graphicData>
            </a:graphic>
          </wp:anchor>
        </w:drawing>
      </w:r>
      <w:r>
        <w:rPr>
          <w:noProof/>
          <w14:ligatures w14:val="standardContextual"/>
        </w:rPr>
        <mc:AlternateContent>
          <mc:Choice Requires="wpg">
            <w:drawing>
              <wp:anchor distT="0" distB="0" distL="114300" distR="114300" simplePos="0" relativeHeight="251663360" behindDoc="0" locked="0" layoutInCell="1" allowOverlap="1" wp14:anchorId="4F2601B6" wp14:editId="001C78FD">
                <wp:simplePos x="0" y="0"/>
                <wp:positionH relativeFrom="page">
                  <wp:posOffset>6287770</wp:posOffset>
                </wp:positionH>
                <wp:positionV relativeFrom="page">
                  <wp:posOffset>9076055</wp:posOffset>
                </wp:positionV>
                <wp:extent cx="1036320" cy="655955"/>
                <wp:effectExtent l="0" t="0" r="0" b="0"/>
                <wp:wrapNone/>
                <wp:docPr id="19290982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655955"/>
                          <a:chOff x="9548" y="15089"/>
                          <a:chExt cx="1632" cy="1033"/>
                        </a:xfrm>
                      </wpg:grpSpPr>
                      <pic:pic xmlns:pic="http://schemas.openxmlformats.org/drawingml/2006/picture">
                        <pic:nvPicPr>
                          <pic:cNvPr id="1617395256"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547" y="15089"/>
                            <a:ext cx="1632"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8867271"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547" y="15628"/>
                            <a:ext cx="139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8AC5F2" id="Group 3" o:spid="_x0000_s1026" style="position:absolute;margin-left:495.1pt;margin-top:714.65pt;width:81.6pt;height:51.65pt;z-index:251663360;mso-position-horizontal-relative:page;mso-position-vertical-relative:page" coordorigin="9548,15089" coordsize="1632,1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547;top:15089;width:1632;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">
                  <v:imagedata r:id="rId16" o:title=""/>
                </v:shape>
                <v:shape id="Picture 9" o:spid="_x0000_s1028" type="#_x0000_t75" style="position:absolute;left:9547;top:15628;width:1393;height: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">
                  <v:imagedata r:id="rId17" o:title=""/>
                </v:shape>
                <w10:wrap anchorx="page" anchory="page"/>
              </v:group>
            </w:pict>
          </mc:Fallback>
        </mc:AlternateContent>
      </w:r>
      <w:r>
        <w:rPr>
          <w:rFonts w:eastAsia="Arial" w:cs="Arial"/>
          <w:noProof/>
          <w:sz w:val="22"/>
          <w:szCs w:val="22"/>
          <w:lang w:val="en-US" w:bidi="en-US"/>
          <w14:ligatures w14:val="standardContextual"/>
        </w:rPr>
        <mc:AlternateContent>
          <mc:Choice Requires="wpg">
            <w:drawing>
              <wp:anchor distT="0" distB="0" distL="0" distR="0" simplePos="0" relativeHeight="251662336" behindDoc="1" locked="0" layoutInCell="1" allowOverlap="1" wp14:anchorId="5F5A3B87" wp14:editId="23AA9E09">
                <wp:simplePos x="0" y="0"/>
                <wp:positionH relativeFrom="page">
                  <wp:posOffset>5441315</wp:posOffset>
                </wp:positionH>
                <wp:positionV relativeFrom="paragraph">
                  <wp:posOffset>4528820</wp:posOffset>
                </wp:positionV>
                <wp:extent cx="793115" cy="470535"/>
                <wp:effectExtent l="0" t="0" r="0" b="0"/>
                <wp:wrapTopAndBottom/>
                <wp:docPr id="9201817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115" cy="470535"/>
                          <a:chOff x="8159" y="648"/>
                          <a:chExt cx="1249" cy="741"/>
                        </a:xfrm>
                      </wpg:grpSpPr>
                      <wps:wsp>
                        <wps:cNvPr id="1631211166" name="Freeform 3"/>
                        <wps:cNvSpPr>
                          <a:spLocks/>
                        </wps:cNvSpPr>
                        <wps:spPr bwMode="auto">
                          <a:xfrm>
                            <a:off x="8306" y="647"/>
                            <a:ext cx="949" cy="278"/>
                          </a:xfrm>
                          <a:custGeom>
                            <a:avLst/>
                            <a:gdLst>
                              <a:gd name="T0" fmla="+- 0 9255 8306"/>
                              <a:gd name="T1" fmla="*/ T0 w 949"/>
                              <a:gd name="T2" fmla="+- 0 648 648"/>
                              <a:gd name="T3" fmla="*/ 648 h 278"/>
                              <a:gd name="T4" fmla="+- 0 8306 8306"/>
                              <a:gd name="T5" fmla="*/ T4 w 949"/>
                              <a:gd name="T6" fmla="+- 0 648 648"/>
                              <a:gd name="T7" fmla="*/ 648 h 278"/>
                              <a:gd name="T8" fmla="+- 0 8780 8306"/>
                              <a:gd name="T9" fmla="*/ T8 w 949"/>
                              <a:gd name="T10" fmla="+- 0 925 648"/>
                              <a:gd name="T11" fmla="*/ 925 h 278"/>
                              <a:gd name="T12" fmla="+- 0 9255 8306"/>
                              <a:gd name="T13" fmla="*/ T12 w 949"/>
                              <a:gd name="T14" fmla="+- 0 648 648"/>
                              <a:gd name="T15" fmla="*/ 648 h 278"/>
                            </a:gdLst>
                            <a:ahLst/>
                            <a:cxnLst>
                              <a:cxn ang="0">
                                <a:pos x="T1" y="T3"/>
                              </a:cxn>
                              <a:cxn ang="0">
                                <a:pos x="T5" y="T7"/>
                              </a:cxn>
                              <a:cxn ang="0">
                                <a:pos x="T9" y="T11"/>
                              </a:cxn>
                              <a:cxn ang="0">
                                <a:pos x="T13" y="T15"/>
                              </a:cxn>
                            </a:cxnLst>
                            <a:rect l="0" t="0" r="r" b="b"/>
                            <a:pathLst>
                              <a:path w="949" h="278">
                                <a:moveTo>
                                  <a:pt x="949" y="0"/>
                                </a:moveTo>
                                <a:lnTo>
                                  <a:pt x="0" y="0"/>
                                </a:lnTo>
                                <a:lnTo>
                                  <a:pt x="474" y="277"/>
                                </a:lnTo>
                                <a:lnTo>
                                  <a:pt x="949"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8067900" name="Freeform 4"/>
                        <wps:cNvSpPr>
                          <a:spLocks/>
                        </wps:cNvSpPr>
                        <wps:spPr bwMode="auto">
                          <a:xfrm>
                            <a:off x="8306" y="1111"/>
                            <a:ext cx="949" cy="278"/>
                          </a:xfrm>
                          <a:custGeom>
                            <a:avLst/>
                            <a:gdLst>
                              <a:gd name="T0" fmla="+- 0 8780 8306"/>
                              <a:gd name="T1" fmla="*/ T0 w 949"/>
                              <a:gd name="T2" fmla="+- 0 1111 1111"/>
                              <a:gd name="T3" fmla="*/ 1111 h 278"/>
                              <a:gd name="T4" fmla="+- 0 8306 8306"/>
                              <a:gd name="T5" fmla="*/ T4 w 949"/>
                              <a:gd name="T6" fmla="+- 0 1389 1111"/>
                              <a:gd name="T7" fmla="*/ 1389 h 278"/>
                              <a:gd name="T8" fmla="+- 0 9255 8306"/>
                              <a:gd name="T9" fmla="*/ T8 w 949"/>
                              <a:gd name="T10" fmla="+- 0 1389 1111"/>
                              <a:gd name="T11" fmla="*/ 1389 h 278"/>
                              <a:gd name="T12" fmla="+- 0 8780 8306"/>
                              <a:gd name="T13" fmla="*/ T12 w 949"/>
                              <a:gd name="T14" fmla="+- 0 1111 1111"/>
                              <a:gd name="T15" fmla="*/ 1111 h 278"/>
                            </a:gdLst>
                            <a:ahLst/>
                            <a:cxnLst>
                              <a:cxn ang="0">
                                <a:pos x="T1" y="T3"/>
                              </a:cxn>
                              <a:cxn ang="0">
                                <a:pos x="T5" y="T7"/>
                              </a:cxn>
                              <a:cxn ang="0">
                                <a:pos x="T9" y="T11"/>
                              </a:cxn>
                              <a:cxn ang="0">
                                <a:pos x="T13" y="T15"/>
                              </a:cxn>
                            </a:cxnLst>
                            <a:rect l="0" t="0" r="r" b="b"/>
                            <a:pathLst>
                              <a:path w="949" h="278">
                                <a:moveTo>
                                  <a:pt x="474" y="0"/>
                                </a:moveTo>
                                <a:lnTo>
                                  <a:pt x="0" y="278"/>
                                </a:lnTo>
                                <a:lnTo>
                                  <a:pt x="949" y="278"/>
                                </a:lnTo>
                                <a:lnTo>
                                  <a:pt x="474"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053211" name="Freeform 5"/>
                        <wps:cNvSpPr>
                          <a:spLocks/>
                        </wps:cNvSpPr>
                        <wps:spPr bwMode="auto">
                          <a:xfrm>
                            <a:off x="8159" y="731"/>
                            <a:ext cx="472" cy="573"/>
                          </a:xfrm>
                          <a:custGeom>
                            <a:avLst/>
                            <a:gdLst>
                              <a:gd name="T0" fmla="+- 0 8159 8159"/>
                              <a:gd name="T1" fmla="*/ T0 w 472"/>
                              <a:gd name="T2" fmla="+- 0 732 732"/>
                              <a:gd name="T3" fmla="*/ 732 h 573"/>
                              <a:gd name="T4" fmla="+- 0 8159 8159"/>
                              <a:gd name="T5" fmla="*/ T4 w 472"/>
                              <a:gd name="T6" fmla="+- 0 1305 732"/>
                              <a:gd name="T7" fmla="*/ 1305 h 573"/>
                              <a:gd name="T8" fmla="+- 0 8631 8159"/>
                              <a:gd name="T9" fmla="*/ T8 w 472"/>
                              <a:gd name="T10" fmla="+- 0 1018 732"/>
                              <a:gd name="T11" fmla="*/ 1018 h 573"/>
                              <a:gd name="T12" fmla="+- 0 8159 8159"/>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0" y="0"/>
                                </a:moveTo>
                                <a:lnTo>
                                  <a:pt x="0" y="573"/>
                                </a:lnTo>
                                <a:lnTo>
                                  <a:pt x="472" y="286"/>
                                </a:lnTo>
                                <a:lnTo>
                                  <a:pt x="0"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532475" name="Freeform 6"/>
                        <wps:cNvSpPr>
                          <a:spLocks/>
                        </wps:cNvSpPr>
                        <wps:spPr bwMode="auto">
                          <a:xfrm>
                            <a:off x="8936" y="731"/>
                            <a:ext cx="472" cy="573"/>
                          </a:xfrm>
                          <a:custGeom>
                            <a:avLst/>
                            <a:gdLst>
                              <a:gd name="T0" fmla="+- 0 9408 8937"/>
                              <a:gd name="T1" fmla="*/ T0 w 472"/>
                              <a:gd name="T2" fmla="+- 0 732 732"/>
                              <a:gd name="T3" fmla="*/ 732 h 573"/>
                              <a:gd name="T4" fmla="+- 0 8937 8937"/>
                              <a:gd name="T5" fmla="*/ T4 w 472"/>
                              <a:gd name="T6" fmla="+- 0 1018 732"/>
                              <a:gd name="T7" fmla="*/ 1018 h 573"/>
                              <a:gd name="T8" fmla="+- 0 9408 8937"/>
                              <a:gd name="T9" fmla="*/ T8 w 472"/>
                              <a:gd name="T10" fmla="+- 0 1305 732"/>
                              <a:gd name="T11" fmla="*/ 1305 h 573"/>
                              <a:gd name="T12" fmla="+- 0 9408 8937"/>
                              <a:gd name="T13" fmla="*/ T12 w 472"/>
                              <a:gd name="T14" fmla="+- 0 732 732"/>
                              <a:gd name="T15" fmla="*/ 732 h 573"/>
                            </a:gdLst>
                            <a:ahLst/>
                            <a:cxnLst>
                              <a:cxn ang="0">
                                <a:pos x="T1" y="T3"/>
                              </a:cxn>
                              <a:cxn ang="0">
                                <a:pos x="T5" y="T7"/>
                              </a:cxn>
                              <a:cxn ang="0">
                                <a:pos x="T9" y="T11"/>
                              </a:cxn>
                              <a:cxn ang="0">
                                <a:pos x="T13" y="T15"/>
                              </a:cxn>
                            </a:cxnLst>
                            <a:rect l="0" t="0" r="r" b="b"/>
                            <a:pathLst>
                              <a:path w="472" h="573">
                                <a:moveTo>
                                  <a:pt x="471" y="0"/>
                                </a:moveTo>
                                <a:lnTo>
                                  <a:pt x="0" y="286"/>
                                </a:lnTo>
                                <a:lnTo>
                                  <a:pt x="471" y="573"/>
                                </a:lnTo>
                                <a:lnTo>
                                  <a:pt x="471" y="0"/>
                                </a:lnTo>
                                <a:close/>
                              </a:path>
                            </a:pathLst>
                          </a:custGeom>
                          <a:solidFill>
                            <a:srgbClr val="007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A0FD7" id="Group 2" o:spid="_x0000_s1026" style="position:absolute;margin-left:428.45pt;margin-top:356.6pt;width:62.45pt;height:37.05pt;z-index:-251654144;mso-wrap-distance-left:0;mso-wrap-distance-right:0;mso-position-horizontal-relative:page" coordorigin="8159,648" coordsize="1249,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">
                <v:shape id="Freeform 3" o:spid="_x0000_s1027" style="position:absolute;left:8306;top:647;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" path="m949,l,,474,277,949,xe" fillcolor="#0071bb" stroked="f">
                  <v:path arrowok="t" o:connecttype="custom" o:connectlocs="949,648;0,648;474,925;949,648" o:connectangles="0,0,0,0"/>
                </v:shape>
                <v:shape id="Freeform 4" o:spid="_x0000_s1028" style="position:absolute;left:8306;top:1111;width:949;height:278;visibility:visible;mso-wrap-style:square;v-text-anchor:top" coordsize="94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" path="m474,l,278r949,l474,xe" fillcolor="#0071bb" stroked="f">
                  <v:path arrowok="t" o:connecttype="custom" o:connectlocs="474,1111;0,1389;949,1389;474,1111" o:connectangles="0,0,0,0"/>
                </v:shape>
                <v:shape id="Freeform 5" o:spid="_x0000_s1029" style="position:absolute;left:8159;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" path="m,l,573,472,286,,xe" fillcolor="#0071bb" stroked="f">
                  <v:path arrowok="t" o:connecttype="custom" o:connectlocs="0,732;0,1305;472,1018;0,732" o:connectangles="0,0,0,0"/>
                </v:shape>
                <v:shape id="Freeform 6" o:spid="_x0000_s1030" style="position:absolute;left:8936;top:731;width:472;height:573;visibility:visible;mso-wrap-style:square;v-text-anchor:top" coordsize="472,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" path="m471,l,286,471,573,471,xe" fillcolor="#0071bb" stroked="f">
                  <v:path arrowok="t" o:connecttype="custom" o:connectlocs="471,732;0,1018;471,1305;471,732" o:connectangles="0,0,0,0"/>
                </v:shape>
                <w10:wrap type="topAndBottom" anchorx="page"/>
              </v:group>
            </w:pict>
          </mc:Fallback>
        </mc:AlternateContent>
      </w:r>
      <w:r w:rsidRPr="00480036">
        <w:rPr>
          <w:rFonts w:eastAsia="Arial" w:cs="Arial"/>
          <w:noProof/>
          <w:sz w:val="22"/>
          <w:szCs w:val="22"/>
          <w:lang w:val="en-US" w:bidi="en-US"/>
        </w:rPr>
        <w:drawing>
          <wp:anchor distT="0" distB="0" distL="0" distR="0" simplePos="0" relativeHeight="251660288" behindDoc="0" locked="0" layoutInCell="1" allowOverlap="1" wp14:anchorId="637D8806" wp14:editId="61D83654">
            <wp:simplePos x="0" y="0"/>
            <wp:positionH relativeFrom="page">
              <wp:posOffset>2432685</wp:posOffset>
            </wp:positionH>
            <wp:positionV relativeFrom="paragraph">
              <wp:posOffset>4249738</wp:posOffset>
            </wp:positionV>
            <wp:extent cx="1182549" cy="879919"/>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8" cstate="print"/>
                    <a:stretch>
                      <a:fillRect/>
                    </a:stretch>
                  </pic:blipFill>
                  <pic:spPr>
                    <a:xfrm>
                      <a:off x="0" y="0"/>
                      <a:ext cx="1182549" cy="879919"/>
                    </a:xfrm>
                    <a:prstGeom prst="rect">
                      <a:avLst/>
                    </a:prstGeom>
                  </pic:spPr>
                </pic:pic>
              </a:graphicData>
            </a:graphic>
          </wp:anchor>
        </w:drawing>
      </w:r>
      <w:r w:rsidRPr="00480036">
        <w:rPr>
          <w:rFonts w:eastAsia="Arial" w:cs="Arial"/>
          <w:noProof/>
          <w:sz w:val="22"/>
          <w:szCs w:val="22"/>
          <w:lang w:val="en-US" w:bidi="en-US"/>
        </w:rPr>
        <w:drawing>
          <wp:anchor distT="0" distB="0" distL="0" distR="0" simplePos="0" relativeHeight="251659264" behindDoc="0" locked="0" layoutInCell="1" allowOverlap="1" wp14:anchorId="3EA920CA" wp14:editId="795BAAEA">
            <wp:simplePos x="0" y="0"/>
            <wp:positionH relativeFrom="page">
              <wp:posOffset>490538</wp:posOffset>
            </wp:positionH>
            <wp:positionV relativeFrom="paragraph">
              <wp:posOffset>4242752</wp:posOffset>
            </wp:positionV>
            <wp:extent cx="1590068" cy="886968"/>
            <wp:effectExtent l="0" t="0" r="0" b="0"/>
            <wp:wrapTopAndBottom/>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9" cstate="print"/>
                    <a:stretch>
                      <a:fillRect/>
                    </a:stretch>
                  </pic:blipFill>
                  <pic:spPr>
                    <a:xfrm>
                      <a:off x="0" y="0"/>
                      <a:ext cx="1590068" cy="886968"/>
                    </a:xfrm>
                    <a:prstGeom prst="rect">
                      <a:avLst/>
                    </a:prstGeom>
                  </pic:spPr>
                </pic:pic>
              </a:graphicData>
            </a:graphic>
          </wp:anchor>
        </w:drawing>
      </w:r>
      <w:r w:rsidRPr="00D96B7A">
        <w:rPr>
          <w:noProof/>
        </w:rPr>
        <mc:AlternateContent>
          <mc:Choice Requires="wps">
            <w:drawing>
              <wp:inline distT="0" distB="0" distL="0" distR="0" wp14:anchorId="4CB8C26D" wp14:editId="6707AD55">
                <wp:extent cx="304800" cy="304800"/>
                <wp:effectExtent l="0" t="0" r="0" b="0"/>
                <wp:docPr id="1603884347" name="AutoShape 3" descr="Scottish Government (Riaghaltas na h-Alba in Gaelic) logo in pale bl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7BF15" id="AutoShape 3" o:spid="_x0000_s1026" alt="Scottish Government (Riaghaltas na h-Alba in Gaelic) logo in pale blu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96B7A">
        <w:br w:type="page"/>
      </w:r>
    </w:p>
    <w:p w14:paraId="71962218" w14:textId="77777777" w:rsidR="00252581" w:rsidRPr="00D96B7A" w:rsidRDefault="00252581" w:rsidP="00252581">
      <w:pPr>
        <w:rPr>
          <w:rFonts w:cs="Arial"/>
          <w:b/>
          <w:iCs/>
          <w:color w:val="4C94D8" w:themeColor="text2" w:themeTint="80"/>
          <w:sz w:val="28"/>
          <w:szCs w:val="28"/>
        </w:rPr>
      </w:pPr>
      <w:r w:rsidRPr="00D96B7A">
        <w:rPr>
          <w:rFonts w:cs="Arial"/>
          <w:b/>
          <w:iCs/>
          <w:color w:val="4C94D8" w:themeColor="text2" w:themeTint="80"/>
          <w:sz w:val="28"/>
          <w:szCs w:val="28"/>
        </w:rPr>
        <w:lastRenderedPageBreak/>
        <w:t xml:space="preserve">Marine Directorate </w:t>
      </w:r>
    </w:p>
    <w:p w14:paraId="27A6EC2E" w14:textId="77777777" w:rsidR="00252581" w:rsidRPr="00D96B7A" w:rsidRDefault="00252581" w:rsidP="00252581">
      <w:pPr>
        <w:rPr>
          <w:rFonts w:cs="Arial"/>
          <w:bCs/>
          <w:iCs/>
        </w:rPr>
      </w:pPr>
    </w:p>
    <w:p w14:paraId="49BF651F" w14:textId="77777777" w:rsidR="00252581" w:rsidRPr="00D96B7A" w:rsidRDefault="00252581" w:rsidP="00252581">
      <w:pPr>
        <w:rPr>
          <w:rFonts w:cs="Arial"/>
          <w:bCs/>
          <w:iCs/>
        </w:rPr>
      </w:pPr>
      <w:r w:rsidRPr="00D96B7A">
        <w:rPr>
          <w:rFonts w:cs="Arial"/>
          <w:bCs/>
          <w:iCs/>
        </w:rPr>
        <w:t xml:space="preserve">Email: </w:t>
      </w:r>
      <w:hyperlink r:id="rId20" w:history="1">
        <w:r w:rsidRPr="00D96B7A">
          <w:rPr>
            <w:rStyle w:val="Hyperlink"/>
            <w:rFonts w:cs="Arial"/>
          </w:rPr>
          <w:t>FMPs@gov.scot</w:t>
        </w:r>
      </w:hyperlink>
      <w:r w:rsidRPr="00D96B7A">
        <w:rPr>
          <w:rFonts w:cs="Arial"/>
          <w:bCs/>
          <w:iCs/>
        </w:rPr>
        <w:t xml:space="preserve"> </w:t>
      </w:r>
    </w:p>
    <w:p w14:paraId="4E9729E2" w14:textId="77777777" w:rsidR="00252581" w:rsidRPr="00D96B7A" w:rsidRDefault="00252581" w:rsidP="00252581"/>
    <w:p w14:paraId="182E91DB" w14:textId="77777777" w:rsidR="00252581" w:rsidRPr="00D96B7A" w:rsidRDefault="00252581" w:rsidP="00252581">
      <w:r w:rsidRPr="00D96B7A">
        <w:rPr>
          <w:rFonts w:eastAsiaTheme="majorEastAsia" w:cs="Arial"/>
          <w:spacing w:val="-10"/>
          <w:kern w:val="28"/>
          <w:sz w:val="36"/>
          <w:szCs w:val="36"/>
        </w:rPr>
        <w:t xml:space="preserve">Consultation on </w:t>
      </w:r>
      <w:r w:rsidRPr="00D96B7A">
        <w:rPr>
          <w:rFonts w:eastAsiaTheme="majorEastAsia" w:cs="Arial"/>
          <w:sz w:val="36"/>
          <w:szCs w:val="36"/>
        </w:rPr>
        <w:t>five p</w:t>
      </w:r>
      <w:r w:rsidRPr="00D96B7A">
        <w:rPr>
          <w:rFonts w:eastAsiaTheme="majorEastAsia" w:cs="Arial"/>
          <w:spacing w:val="-10"/>
          <w:kern w:val="28"/>
          <w:sz w:val="36"/>
          <w:szCs w:val="36"/>
        </w:rPr>
        <w:t xml:space="preserve">roposed </w:t>
      </w:r>
      <w:r w:rsidRPr="00D96B7A">
        <w:rPr>
          <w:rFonts w:eastAsiaTheme="majorEastAsia" w:cs="Arial"/>
          <w:sz w:val="36"/>
          <w:szCs w:val="36"/>
        </w:rPr>
        <w:t xml:space="preserve">Joint UK </w:t>
      </w:r>
      <w:r w:rsidRPr="00D96B7A">
        <w:rPr>
          <w:rFonts w:eastAsiaTheme="majorEastAsia" w:cs="Arial"/>
          <w:spacing w:val="-10"/>
          <w:kern w:val="28"/>
          <w:sz w:val="36"/>
          <w:szCs w:val="36"/>
        </w:rPr>
        <w:t>Fisheries Management Plans (FMPs)</w:t>
      </w:r>
      <w:r w:rsidRPr="00D96B7A">
        <w:rPr>
          <w:rFonts w:eastAsiaTheme="majorEastAsia" w:cs="Arial"/>
          <w:sz w:val="36"/>
          <w:szCs w:val="36"/>
        </w:rPr>
        <w:t xml:space="preserve"> for pelagic fish stocks</w:t>
      </w:r>
    </w:p>
    <w:p w14:paraId="4D9E2E5D" w14:textId="77777777" w:rsidR="00252581" w:rsidRPr="00D96B7A" w:rsidRDefault="00252581" w:rsidP="00252581"/>
    <w:p w14:paraId="48657B47" w14:textId="77777777" w:rsidR="00252581" w:rsidRPr="00D96B7A" w:rsidRDefault="00252581" w:rsidP="00252581">
      <w:r w:rsidRPr="00D96B7A">
        <w:t>22 July 2026</w:t>
      </w:r>
    </w:p>
    <w:p w14:paraId="7837364B" w14:textId="77777777" w:rsidR="00252581" w:rsidRPr="00D96B7A" w:rsidRDefault="00252581" w:rsidP="00252581"/>
    <w:p w14:paraId="792AE3D6" w14:textId="77777777" w:rsidR="00252581" w:rsidRPr="00D96B7A" w:rsidRDefault="00252581" w:rsidP="00252581">
      <w:r w:rsidRPr="00D96B7A">
        <w:t>Dear Consultee,</w:t>
      </w:r>
    </w:p>
    <w:p w14:paraId="7D738E09" w14:textId="77777777" w:rsidR="00252581" w:rsidRPr="00D96B7A" w:rsidRDefault="00252581" w:rsidP="00252581">
      <w:pPr>
        <w:rPr>
          <w:rFonts w:cs="Arial"/>
        </w:rPr>
      </w:pPr>
    </w:p>
    <w:p w14:paraId="551CF4DE" w14:textId="5B0C7EB2" w:rsidR="00252581" w:rsidRPr="00D96B7A" w:rsidRDefault="00252581" w:rsidP="00252581">
      <w:pPr>
        <w:rPr>
          <w:rFonts w:cs="Arial"/>
        </w:rPr>
      </w:pPr>
      <w:r w:rsidRPr="00D96B7A">
        <w:rPr>
          <w:rFonts w:cs="Arial"/>
        </w:rPr>
        <w:t xml:space="preserve">The </w:t>
      </w:r>
      <w:hyperlink r:id="rId21" w:history="1">
        <w:r w:rsidRPr="00D96B7A">
          <w:rPr>
            <w:rStyle w:val="Hyperlink"/>
          </w:rPr>
          <w:t>Joint Fisheries Statement (JFS)</w:t>
        </w:r>
      </w:hyperlink>
      <w:r w:rsidRPr="00D96B7A">
        <w:rPr>
          <w:rFonts w:cs="Arial"/>
        </w:rPr>
        <w:t xml:space="preserve"> as amended, as required by the Fisheries Act 2020 (the Act), sets out how the UK fisheries authorities (Department for Environment, Food &amp; Rural Affairs, Scottish Government, Welsh Government and the Department of Agriculture, Environment and Rural Affairs in Northern Ireland) will prepare and publish 43 Fisheries Management Plans (FMPs) by 2028. The Scottish Government is the coordinating authority for 21 FMPs with a delivery date of end of 2026. Of the 21 FMPs, 11 are for demersal fish stocks, two are for Nephrops stocks and a further eight are for pelagic fish stocks. </w:t>
      </w:r>
    </w:p>
    <w:p w14:paraId="52EABD64" w14:textId="77777777" w:rsidR="00252581" w:rsidRPr="00D96B7A" w:rsidRDefault="00252581" w:rsidP="00252581">
      <w:pPr>
        <w:rPr>
          <w:rFonts w:cs="Arial"/>
        </w:rPr>
      </w:pPr>
    </w:p>
    <w:p w14:paraId="12708FE1" w14:textId="77777777" w:rsidR="00252581" w:rsidRPr="00D96B7A" w:rsidRDefault="00252581" w:rsidP="00252581">
      <w:pPr>
        <w:rPr>
          <w:rFonts w:cs="Arial"/>
        </w:rPr>
      </w:pPr>
      <w:r w:rsidRPr="00D96B7A">
        <w:rPr>
          <w:rFonts w:cs="Arial"/>
        </w:rPr>
        <w:t xml:space="preserve">This consultation is for five of the eight pelagic FMPs and they bring together evidence on the state of the relevant stocks and identify policies and actions necessary to manage our fisheries in an effective and sustainable way. They set out both the vision for the management of the UK pelagic fisheries as well as relevant policies and actions intended to help realise that vision. </w:t>
      </w:r>
    </w:p>
    <w:p w14:paraId="034C6975" w14:textId="77777777" w:rsidR="00252581" w:rsidRPr="00D96B7A" w:rsidRDefault="00252581" w:rsidP="00252581">
      <w:pPr>
        <w:rPr>
          <w:rFonts w:cs="Arial"/>
        </w:rPr>
      </w:pPr>
    </w:p>
    <w:p w14:paraId="25766241" w14:textId="77777777" w:rsidR="00252581" w:rsidRPr="00D96B7A" w:rsidRDefault="00252581" w:rsidP="00252581">
      <w:pPr>
        <w:rPr>
          <w:rFonts w:cs="Arial"/>
        </w:rPr>
      </w:pPr>
      <w:r w:rsidRPr="00D96B7A">
        <w:rPr>
          <w:rFonts w:cs="Arial"/>
        </w:rPr>
        <w:t>The remaining three pelagic FMPs (North Sea greater silver smelt, West of Scotland greater silver smelt and North Sea horse mackerel) will be consulted on later in 2026.</w:t>
      </w:r>
    </w:p>
    <w:p w14:paraId="49A42CA9" w14:textId="77777777" w:rsidR="00252581" w:rsidRPr="00D96B7A" w:rsidRDefault="00252581" w:rsidP="00252581"/>
    <w:p w14:paraId="3A522018" w14:textId="77777777" w:rsidR="00252581" w:rsidRPr="00D96B7A" w:rsidRDefault="00252581" w:rsidP="00252581">
      <w:r w:rsidRPr="00D96B7A">
        <w:t>This consultation is an opportunity for you to help shape and influence the future of pelagic fisheries management policy in the UK and builds upon previous engagement with a wide range of stakeholders across the UK. The consultation survey has three parts:</w:t>
      </w:r>
    </w:p>
    <w:p w14:paraId="7BA6043E" w14:textId="77777777" w:rsidR="00252581" w:rsidRPr="00D96B7A" w:rsidRDefault="00252581" w:rsidP="00252581"/>
    <w:p w14:paraId="2AFDC253" w14:textId="77777777" w:rsidR="00252581" w:rsidRPr="00D96B7A" w:rsidRDefault="00252581" w:rsidP="00252581">
      <w:pPr>
        <w:pStyle w:val="ListParagraph"/>
        <w:numPr>
          <w:ilvl w:val="0"/>
          <w:numId w:val="7"/>
        </w:numPr>
        <w:rPr>
          <w:rFonts w:cs="Arial"/>
        </w:rPr>
      </w:pPr>
      <w:r w:rsidRPr="00D96B7A">
        <w:rPr>
          <w:rFonts w:cs="Arial"/>
        </w:rPr>
        <w:t>Personal details and confidentiality (required)</w:t>
      </w:r>
    </w:p>
    <w:p w14:paraId="6414B11C" w14:textId="77777777" w:rsidR="00252581" w:rsidRPr="00D96B7A" w:rsidRDefault="00252581" w:rsidP="00252581">
      <w:pPr>
        <w:pStyle w:val="ListParagraph"/>
        <w:numPr>
          <w:ilvl w:val="0"/>
          <w:numId w:val="7"/>
        </w:numPr>
        <w:rPr>
          <w:rFonts w:cs="Arial"/>
        </w:rPr>
      </w:pPr>
      <w:r w:rsidRPr="00D96B7A">
        <w:rPr>
          <w:rFonts w:cs="Arial"/>
        </w:rPr>
        <w:t>Questions on five pelagic FMPs, Strategic Environmental Assessment and the Business and Regulatory Impact Assessment</w:t>
      </w:r>
    </w:p>
    <w:p w14:paraId="08DB598A" w14:textId="77777777" w:rsidR="00252581" w:rsidRPr="00D96B7A" w:rsidRDefault="00252581" w:rsidP="00252581">
      <w:pPr>
        <w:pStyle w:val="ListParagraph"/>
        <w:numPr>
          <w:ilvl w:val="0"/>
          <w:numId w:val="7"/>
        </w:numPr>
        <w:rPr>
          <w:rFonts w:cs="Arial"/>
        </w:rPr>
      </w:pPr>
      <w:r w:rsidRPr="00D96B7A">
        <w:rPr>
          <w:rFonts w:cs="Arial"/>
        </w:rPr>
        <w:t>Consultee feedback on the Online Survey (required)</w:t>
      </w:r>
    </w:p>
    <w:p w14:paraId="6206B8DB" w14:textId="77777777" w:rsidR="00252581" w:rsidRPr="00D96B7A" w:rsidRDefault="00252581" w:rsidP="00252581">
      <w:pPr>
        <w:rPr>
          <w:rFonts w:cs="Arial"/>
          <w:b/>
          <w:bCs/>
        </w:rPr>
      </w:pPr>
    </w:p>
    <w:p w14:paraId="36EE8C77" w14:textId="77777777" w:rsidR="00252581" w:rsidRPr="00D96B7A" w:rsidRDefault="00252581" w:rsidP="00252581">
      <w:pPr>
        <w:rPr>
          <w:rFonts w:cs="Arial"/>
        </w:rPr>
      </w:pPr>
      <w:r w:rsidRPr="00D96B7A">
        <w:rPr>
          <w:rFonts w:cs="Arial"/>
        </w:rPr>
        <w:t xml:space="preserve">You only need to respond to the questions that you wish to answer. There is a mixture of general and specific questions. However, all respondents must complete the required 'Consultee Feedback on the Online Survey' and ‘Personal Details and Confidentiality’ sections before they are able to submit their response to the online survey. We welcome any further information and evidence to support this work.  You can supply that directly via </w:t>
      </w:r>
      <w:hyperlink r:id="rId22">
        <w:r w:rsidRPr="00D96B7A">
          <w:rPr>
            <w:rStyle w:val="Hyperlink"/>
            <w:rFonts w:cs="Arial"/>
          </w:rPr>
          <w:t>FMPs@gov.scot</w:t>
        </w:r>
      </w:hyperlink>
      <w:r w:rsidRPr="00D96B7A">
        <w:rPr>
          <w:rFonts w:cs="Arial"/>
        </w:rPr>
        <w:t xml:space="preserve">. </w:t>
      </w:r>
    </w:p>
    <w:p w14:paraId="788F8213" w14:textId="77777777" w:rsidR="00252581" w:rsidRPr="00D96B7A" w:rsidRDefault="00252581" w:rsidP="00252581">
      <w:pPr>
        <w:rPr>
          <w:rFonts w:cs="Arial"/>
        </w:rPr>
      </w:pPr>
    </w:p>
    <w:p w14:paraId="347E12BB" w14:textId="77777777" w:rsidR="00252581" w:rsidRPr="00D96B7A" w:rsidRDefault="00252581" w:rsidP="00252581">
      <w:pPr>
        <w:rPr>
          <w:rFonts w:cs="Arial"/>
          <w:color w:val="467886"/>
          <w:u w:val="single"/>
          <w:lang w:eastAsia="en-GB"/>
        </w:rPr>
      </w:pPr>
      <w:r w:rsidRPr="00D96B7A">
        <w:rPr>
          <w:rFonts w:cs="Arial"/>
        </w:rPr>
        <w:t xml:space="preserve">The following documents can be found on </w:t>
      </w:r>
      <w:hyperlink r:id="rId23" w:history="1">
        <w:r w:rsidRPr="00D96B7A">
          <w:rPr>
            <w:rFonts w:cs="Arial"/>
            <w:color w:val="467886"/>
            <w:u w:val="single"/>
            <w:lang w:eastAsia="en-GB"/>
          </w:rPr>
          <w:t>Citizen Space</w:t>
        </w:r>
      </w:hyperlink>
      <w:r w:rsidRPr="00D96B7A">
        <w:rPr>
          <w:rFonts w:cs="Arial"/>
          <w:lang w:eastAsia="en-GB"/>
        </w:rPr>
        <w:t xml:space="preserve"> </w:t>
      </w:r>
      <w:r w:rsidRPr="00D96B7A">
        <w:rPr>
          <w:rFonts w:cs="Arial"/>
        </w:rPr>
        <w:t xml:space="preserve">(Citizen Space is an online consultation tool) and on the Scottish Government website by following this </w:t>
      </w:r>
      <w:hyperlink r:id="rId24" w:tgtFrame="_blank" w:tooltip="https://www.gov.scot/isbn/9781807753290" w:history="1">
        <w:r w:rsidRPr="00D96B7A">
          <w:rPr>
            <w:rFonts w:cs="Arial"/>
            <w:color w:val="467886"/>
            <w:szCs w:val="24"/>
            <w:u w:val="single"/>
          </w:rPr>
          <w:t>link</w:t>
        </w:r>
      </w:hyperlink>
      <w:r w:rsidRPr="00D96B7A">
        <w:rPr>
          <w:rFonts w:cs="Arial"/>
          <w:lang w:eastAsia="en-GB"/>
        </w:rPr>
        <w:t>:</w:t>
      </w:r>
    </w:p>
    <w:p w14:paraId="63A16546" w14:textId="77777777" w:rsidR="00252581" w:rsidRPr="00D96B7A" w:rsidRDefault="00252581" w:rsidP="00252581">
      <w:pPr>
        <w:pStyle w:val="ListParagraph"/>
        <w:numPr>
          <w:ilvl w:val="0"/>
          <w:numId w:val="8"/>
        </w:numPr>
        <w:rPr>
          <w:rFonts w:cs="Arial"/>
        </w:rPr>
      </w:pPr>
      <w:r w:rsidRPr="00D96B7A">
        <w:rPr>
          <w:rFonts w:cs="Arial"/>
          <w:szCs w:val="24"/>
        </w:rPr>
        <w:lastRenderedPageBreak/>
        <w:t>Consultation document</w:t>
      </w:r>
    </w:p>
    <w:p w14:paraId="41B72A5C" w14:textId="77777777" w:rsidR="00252581" w:rsidRPr="00D96B7A" w:rsidRDefault="00252581" w:rsidP="00252581">
      <w:pPr>
        <w:pStyle w:val="ListParagraph"/>
        <w:numPr>
          <w:ilvl w:val="0"/>
          <w:numId w:val="8"/>
        </w:numPr>
        <w:rPr>
          <w:rFonts w:cs="Arial"/>
        </w:rPr>
      </w:pPr>
      <w:bookmarkStart w:id="0" w:name="_Hlk219384267"/>
      <w:r w:rsidRPr="00D96B7A">
        <w:rPr>
          <w:rFonts w:cs="Arial"/>
          <w:szCs w:val="24"/>
        </w:rPr>
        <w:t>Proposed North Sea herring FMP</w:t>
      </w:r>
    </w:p>
    <w:p w14:paraId="2AE0F5E6" w14:textId="77777777" w:rsidR="00252581" w:rsidRPr="00D96B7A" w:rsidRDefault="00252581" w:rsidP="00252581">
      <w:pPr>
        <w:pStyle w:val="ListParagraph"/>
        <w:numPr>
          <w:ilvl w:val="0"/>
          <w:numId w:val="28"/>
        </w:numPr>
        <w:contextualSpacing w:val="0"/>
        <w:rPr>
          <w:rFonts w:cs="Arial"/>
          <w:szCs w:val="24"/>
        </w:rPr>
      </w:pPr>
      <w:r w:rsidRPr="00D96B7A">
        <w:rPr>
          <w:rFonts w:cs="Arial"/>
          <w:szCs w:val="24"/>
        </w:rPr>
        <w:t>Proposed West Coast of Scotland (and Clyde) herring FMP</w:t>
      </w:r>
    </w:p>
    <w:p w14:paraId="1346304E" w14:textId="77777777" w:rsidR="00252581" w:rsidRPr="00D96B7A" w:rsidRDefault="00252581" w:rsidP="00252581">
      <w:pPr>
        <w:pStyle w:val="ListParagraph"/>
        <w:numPr>
          <w:ilvl w:val="0"/>
          <w:numId w:val="28"/>
        </w:numPr>
        <w:contextualSpacing w:val="0"/>
        <w:rPr>
          <w:rFonts w:cs="Arial"/>
          <w:szCs w:val="24"/>
        </w:rPr>
      </w:pPr>
      <w:r w:rsidRPr="00D96B7A">
        <w:rPr>
          <w:rFonts w:cs="Arial"/>
          <w:szCs w:val="24"/>
        </w:rPr>
        <w:t xml:space="preserve">Proposed Atlanto Scandian herring FMP </w:t>
      </w:r>
    </w:p>
    <w:p w14:paraId="06B7D936" w14:textId="77777777" w:rsidR="00252581" w:rsidRPr="00D96B7A" w:rsidRDefault="00252581" w:rsidP="00252581">
      <w:pPr>
        <w:pStyle w:val="ListParagraph"/>
        <w:numPr>
          <w:ilvl w:val="0"/>
          <w:numId w:val="8"/>
        </w:numPr>
        <w:rPr>
          <w:rFonts w:cs="Arial"/>
        </w:rPr>
      </w:pPr>
      <w:r w:rsidRPr="00D96B7A">
        <w:rPr>
          <w:rFonts w:cs="Arial"/>
          <w:szCs w:val="24"/>
        </w:rPr>
        <w:t xml:space="preserve">Proposed Northern Shelf mackerel FMP </w:t>
      </w:r>
    </w:p>
    <w:p w14:paraId="56149AEC" w14:textId="77777777" w:rsidR="00252581" w:rsidRPr="00D96B7A" w:rsidRDefault="00252581" w:rsidP="00252581">
      <w:pPr>
        <w:pStyle w:val="ListParagraph"/>
        <w:numPr>
          <w:ilvl w:val="0"/>
          <w:numId w:val="8"/>
        </w:numPr>
        <w:rPr>
          <w:rFonts w:cs="Arial"/>
        </w:rPr>
      </w:pPr>
      <w:r w:rsidRPr="00D96B7A">
        <w:rPr>
          <w:rFonts w:cs="Arial"/>
        </w:rPr>
        <w:t xml:space="preserve">Proposed Northern Shelf blue whiting FMP </w:t>
      </w:r>
    </w:p>
    <w:bookmarkEnd w:id="0"/>
    <w:p w14:paraId="6F883350" w14:textId="77777777" w:rsidR="00252581" w:rsidRPr="00D96B7A" w:rsidRDefault="00252581" w:rsidP="00252581">
      <w:pPr>
        <w:pStyle w:val="ListParagraph"/>
        <w:numPr>
          <w:ilvl w:val="0"/>
          <w:numId w:val="8"/>
        </w:numPr>
        <w:rPr>
          <w:rFonts w:cs="Arial"/>
        </w:rPr>
      </w:pPr>
      <w:r w:rsidRPr="00D96B7A">
        <w:rPr>
          <w:rFonts w:cs="Arial"/>
        </w:rPr>
        <w:t xml:space="preserve">Strategic Environment Report (SEA) </w:t>
      </w:r>
    </w:p>
    <w:p w14:paraId="57256D43" w14:textId="77777777" w:rsidR="00252581" w:rsidRPr="00D96B7A" w:rsidRDefault="00252581" w:rsidP="00252581">
      <w:pPr>
        <w:pStyle w:val="ListParagraph"/>
        <w:numPr>
          <w:ilvl w:val="0"/>
          <w:numId w:val="8"/>
        </w:numPr>
        <w:rPr>
          <w:rFonts w:cs="Arial"/>
        </w:rPr>
      </w:pPr>
      <w:r w:rsidRPr="00D96B7A">
        <w:rPr>
          <w:rFonts w:cs="Arial"/>
        </w:rPr>
        <w:t xml:space="preserve">Business and Regulatory Impact Assessment (BRIA) </w:t>
      </w:r>
    </w:p>
    <w:p w14:paraId="51DD7E14" w14:textId="77777777" w:rsidR="00252581" w:rsidRPr="00D96B7A" w:rsidRDefault="00252581" w:rsidP="00252581">
      <w:pPr>
        <w:pStyle w:val="ListParagraph"/>
        <w:numPr>
          <w:ilvl w:val="0"/>
          <w:numId w:val="8"/>
        </w:numPr>
        <w:rPr>
          <w:rFonts w:cs="Arial"/>
        </w:rPr>
      </w:pPr>
      <w:r w:rsidRPr="00D96B7A">
        <w:rPr>
          <w:rFonts w:cs="Arial"/>
        </w:rPr>
        <w:t>Nature Conservation Advice from NatureScot and JNCC for pelagic FMPs</w:t>
      </w:r>
    </w:p>
    <w:p w14:paraId="393A9DD5" w14:textId="77777777" w:rsidR="00252581" w:rsidRPr="00D96B7A" w:rsidRDefault="00252581" w:rsidP="00252581">
      <w:pPr>
        <w:pStyle w:val="ListParagraph"/>
        <w:numPr>
          <w:ilvl w:val="0"/>
          <w:numId w:val="8"/>
        </w:numPr>
        <w:rPr>
          <w:rFonts w:cs="Arial"/>
        </w:rPr>
      </w:pPr>
      <w:r w:rsidRPr="00D96B7A">
        <w:rPr>
          <w:rFonts w:cs="Arial"/>
        </w:rPr>
        <w:t>Executive summaries of Nature Conservation Advice from Natural England and JNCC for North Sea Herring, Northern Shelf blue whiting, Northern Shelf mackerel (English waters only)</w:t>
      </w:r>
    </w:p>
    <w:p w14:paraId="18C5C2AF" w14:textId="77777777" w:rsidR="00252581" w:rsidRPr="00D96B7A" w:rsidRDefault="00252581" w:rsidP="00252581">
      <w:pPr>
        <w:pStyle w:val="ListParagraph"/>
        <w:numPr>
          <w:ilvl w:val="0"/>
          <w:numId w:val="8"/>
        </w:numPr>
        <w:rPr>
          <w:rFonts w:cs="Arial"/>
        </w:rPr>
      </w:pPr>
      <w:r w:rsidRPr="00D96B7A">
        <w:rPr>
          <w:rFonts w:cs="Arial"/>
        </w:rPr>
        <w:t>Summary of Nature Conservation Advice from Natural Resources Wales (Welsh waters only).</w:t>
      </w:r>
    </w:p>
    <w:p w14:paraId="75CA5FEE" w14:textId="77777777" w:rsidR="00252581" w:rsidRPr="00D96B7A" w:rsidRDefault="00252581" w:rsidP="00252581">
      <w:pPr>
        <w:ind w:left="360"/>
        <w:rPr>
          <w:rFonts w:cs="Arial"/>
        </w:rPr>
      </w:pPr>
    </w:p>
    <w:p w14:paraId="6FCF1BAE" w14:textId="77777777" w:rsidR="00252581" w:rsidRPr="00D96B7A" w:rsidRDefault="00252581" w:rsidP="00252581">
      <w:pPr>
        <w:ind w:left="360"/>
        <w:rPr>
          <w:rFonts w:cs="Arial"/>
        </w:rPr>
      </w:pPr>
    </w:p>
    <w:p w14:paraId="7765C38A" w14:textId="77777777" w:rsidR="00252581" w:rsidRPr="00D96B7A" w:rsidRDefault="00252581" w:rsidP="00252581">
      <w:pPr>
        <w:rPr>
          <w:rFonts w:cs="Arial"/>
          <w:b/>
          <w:bCs/>
          <w:sz w:val="36"/>
          <w:szCs w:val="36"/>
        </w:rPr>
      </w:pPr>
      <w:r w:rsidRPr="00D96B7A">
        <w:rPr>
          <w:rFonts w:cs="Arial"/>
          <w:b/>
          <w:bCs/>
          <w:sz w:val="36"/>
          <w:szCs w:val="36"/>
        </w:rPr>
        <w:t xml:space="preserve">Responses </w:t>
      </w:r>
    </w:p>
    <w:p w14:paraId="160B838A" w14:textId="77777777" w:rsidR="00252581" w:rsidRPr="00D96B7A" w:rsidRDefault="00252581" w:rsidP="00252581">
      <w:pPr>
        <w:rPr>
          <w:rFonts w:cs="Arial"/>
        </w:rPr>
      </w:pPr>
    </w:p>
    <w:p w14:paraId="52C20918" w14:textId="77777777" w:rsidR="00252581" w:rsidRPr="00D96B7A" w:rsidRDefault="00252581" w:rsidP="00252581">
      <w:pPr>
        <w:rPr>
          <w:rFonts w:cs="Arial"/>
        </w:rPr>
      </w:pPr>
      <w:r w:rsidRPr="00D96B7A">
        <w:rPr>
          <w:rFonts w:cs="Arial"/>
        </w:rPr>
        <w:t xml:space="preserve">To submit your consultation response please complete the consultation questionnaire provided through </w:t>
      </w:r>
      <w:hyperlink r:id="rId25" w:history="1">
        <w:r w:rsidRPr="00D96B7A">
          <w:rPr>
            <w:rFonts w:cs="Arial"/>
            <w:color w:val="467886"/>
            <w:u w:val="single"/>
            <w:lang w:eastAsia="en-GB"/>
          </w:rPr>
          <w:t>Citizen Space</w:t>
        </w:r>
      </w:hyperlink>
      <w:r w:rsidRPr="00D96B7A">
        <w:rPr>
          <w:rFonts w:cs="Arial"/>
        </w:rPr>
        <w:t xml:space="preserve">. If you require a copy of the consultation, please contact us at </w:t>
      </w:r>
      <w:hyperlink r:id="rId26" w:history="1">
        <w:r w:rsidRPr="00D96B7A">
          <w:rPr>
            <w:rStyle w:val="Hyperlink"/>
            <w:rFonts w:cs="Arial"/>
          </w:rPr>
          <w:t>FMPs@gov.scot</w:t>
        </w:r>
      </w:hyperlink>
      <w:r w:rsidRPr="00D96B7A">
        <w:rPr>
          <w:rFonts w:cs="Arial"/>
        </w:rPr>
        <w:t xml:space="preserve"> . </w:t>
      </w:r>
    </w:p>
    <w:p w14:paraId="78E3ADE4" w14:textId="77777777" w:rsidR="00252581" w:rsidRPr="00D96B7A" w:rsidRDefault="00252581" w:rsidP="00252581">
      <w:pPr>
        <w:rPr>
          <w:rFonts w:cs="Arial"/>
        </w:rPr>
      </w:pPr>
    </w:p>
    <w:p w14:paraId="5192EB4E" w14:textId="77777777" w:rsidR="00252581" w:rsidRPr="00D96B7A" w:rsidRDefault="00252581" w:rsidP="00252581">
      <w:pPr>
        <w:rPr>
          <w:rFonts w:cs="Arial"/>
        </w:rPr>
      </w:pPr>
      <w:r w:rsidRPr="00D96B7A">
        <w:rPr>
          <w:rFonts w:cs="Arial"/>
        </w:rPr>
        <w:t>Responses, additional information, or documents can be sent to:</w:t>
      </w:r>
    </w:p>
    <w:p w14:paraId="0C59E356" w14:textId="77777777" w:rsidR="00252581" w:rsidRPr="00D96B7A" w:rsidRDefault="00252581" w:rsidP="00252581">
      <w:pPr>
        <w:rPr>
          <w:rFonts w:cs="Arial"/>
        </w:rPr>
      </w:pPr>
    </w:p>
    <w:p w14:paraId="6F72FF1B" w14:textId="77777777" w:rsidR="00252581" w:rsidRPr="00D96B7A" w:rsidRDefault="00252581" w:rsidP="00252581">
      <w:pPr>
        <w:rPr>
          <w:rFonts w:cs="Arial"/>
          <w:b/>
          <w:bCs/>
          <w:lang w:eastAsia="en-GB"/>
        </w:rPr>
      </w:pPr>
      <w:bookmarkStart w:id="1" w:name="_Hlk219470294"/>
      <w:r w:rsidRPr="00D96B7A">
        <w:rPr>
          <w:rFonts w:cs="Arial"/>
          <w:b/>
          <w:bCs/>
          <w:lang w:eastAsia="en-GB"/>
        </w:rPr>
        <w:t>Consultation on proposed Pelagic Fisheries Management Plans (FMPs)</w:t>
      </w:r>
      <w:bookmarkEnd w:id="1"/>
      <w:r w:rsidRPr="00D96B7A">
        <w:rPr>
          <w:rFonts w:cs="Arial"/>
          <w:b/>
          <w:bCs/>
          <w:lang w:eastAsia="en-GB"/>
        </w:rPr>
        <w:t xml:space="preserve"> </w:t>
      </w:r>
    </w:p>
    <w:p w14:paraId="29B196BC" w14:textId="77777777" w:rsidR="00252581" w:rsidRPr="00D96B7A" w:rsidRDefault="00252581" w:rsidP="00252581">
      <w:r w:rsidRPr="00D96B7A">
        <w:t>FMP Team</w:t>
      </w:r>
    </w:p>
    <w:p w14:paraId="1CF081BE" w14:textId="77777777" w:rsidR="00252581" w:rsidRPr="00D96B7A" w:rsidRDefault="00252581" w:rsidP="00252581">
      <w:r w:rsidRPr="00D96B7A">
        <w:t>Scottish Government</w:t>
      </w:r>
    </w:p>
    <w:p w14:paraId="51AE0886" w14:textId="77777777" w:rsidR="00252581" w:rsidRPr="00D96B7A" w:rsidRDefault="00252581" w:rsidP="00252581">
      <w:r w:rsidRPr="00D96B7A">
        <w:t>Victoria Quay</w:t>
      </w:r>
    </w:p>
    <w:p w14:paraId="1C89E6DB" w14:textId="77777777" w:rsidR="00252581" w:rsidRPr="00D96B7A" w:rsidRDefault="00252581" w:rsidP="00252581">
      <w:r w:rsidRPr="00D96B7A">
        <w:t>Area 1 B North</w:t>
      </w:r>
    </w:p>
    <w:p w14:paraId="716A21CB" w14:textId="77777777" w:rsidR="00252581" w:rsidRPr="00D96B7A" w:rsidRDefault="00252581" w:rsidP="00252581">
      <w:r w:rsidRPr="00D96B7A">
        <w:t>Edinburgh</w:t>
      </w:r>
    </w:p>
    <w:p w14:paraId="0F9F5878" w14:textId="77777777" w:rsidR="00252581" w:rsidRPr="00D96B7A" w:rsidRDefault="00252581" w:rsidP="00252581">
      <w:r w:rsidRPr="00D96B7A">
        <w:t>EH6 6QQ</w:t>
      </w:r>
    </w:p>
    <w:p w14:paraId="6F11A079" w14:textId="77777777" w:rsidR="00252581" w:rsidRPr="00D96B7A" w:rsidRDefault="00252581" w:rsidP="00252581"/>
    <w:p w14:paraId="12463A98" w14:textId="77777777" w:rsidR="00252581" w:rsidRPr="00D96B7A" w:rsidRDefault="00252581" w:rsidP="00252581">
      <w:r w:rsidRPr="00D96B7A">
        <w:rPr>
          <w:b/>
          <w:bCs/>
        </w:rPr>
        <w:t>Responses should be received by 23:59 on 14 October 2026</w:t>
      </w:r>
      <w:r w:rsidRPr="00D96B7A">
        <w:t xml:space="preserve">. </w:t>
      </w:r>
    </w:p>
    <w:p w14:paraId="2B429DC8" w14:textId="77777777" w:rsidR="00252581" w:rsidRPr="00D96B7A" w:rsidRDefault="00252581" w:rsidP="00252581"/>
    <w:p w14:paraId="35ABBCDA" w14:textId="77777777" w:rsidR="00252581" w:rsidRPr="00D96B7A" w:rsidRDefault="00252581" w:rsidP="00252581">
      <w:r w:rsidRPr="00D96B7A">
        <w:t xml:space="preserve">Yours faithfully, </w:t>
      </w:r>
    </w:p>
    <w:p w14:paraId="1878BDB5" w14:textId="77777777" w:rsidR="00252581" w:rsidRPr="00D96B7A" w:rsidRDefault="00252581" w:rsidP="00252581"/>
    <w:p w14:paraId="6B12794E" w14:textId="77777777" w:rsidR="00252581" w:rsidRPr="00D96B7A" w:rsidRDefault="00252581" w:rsidP="00252581">
      <w:r w:rsidRPr="00D96B7A">
        <w:t xml:space="preserve">The FMP Team </w:t>
      </w:r>
    </w:p>
    <w:p w14:paraId="3EC49A26" w14:textId="77777777" w:rsidR="00252581" w:rsidRPr="00D96B7A" w:rsidRDefault="00252581" w:rsidP="00252581">
      <w:r w:rsidRPr="00D96B7A">
        <w:t>Marine Directorate</w:t>
      </w:r>
    </w:p>
    <w:p w14:paraId="175A848A" w14:textId="77777777" w:rsidR="00252581" w:rsidRPr="00D96B7A" w:rsidRDefault="00252581" w:rsidP="00252581">
      <w:r w:rsidRPr="00D96B7A">
        <w:t>Scottish Government</w:t>
      </w:r>
    </w:p>
    <w:p w14:paraId="069B68B8" w14:textId="77777777" w:rsidR="00252581" w:rsidRPr="00D96B7A" w:rsidRDefault="00252581" w:rsidP="00252581">
      <w:r w:rsidRPr="00D96B7A">
        <w:t xml:space="preserve">FMPs@gov.scot </w:t>
      </w:r>
      <w:r w:rsidRPr="00D96B7A">
        <w:br w:type="page"/>
      </w:r>
    </w:p>
    <w:sdt>
      <w:sdtPr>
        <w:rPr>
          <w:rFonts w:ascii="Arial" w:eastAsia="Times New Roman" w:hAnsi="Arial" w:cs="Times New Roman"/>
          <w:color w:val="auto"/>
          <w:sz w:val="24"/>
          <w:szCs w:val="20"/>
          <w:lang w:eastAsia="en-US"/>
        </w:rPr>
        <w:id w:val="419996513"/>
        <w:docPartObj>
          <w:docPartGallery w:val="Table of Contents"/>
          <w:docPartUnique/>
        </w:docPartObj>
      </w:sdtPr>
      <w:sdtEndPr>
        <w:rPr>
          <w:b/>
          <w:bCs/>
          <w:szCs w:val="24"/>
        </w:rPr>
      </w:sdtEndPr>
      <w:sdtContent>
        <w:p w14:paraId="130D125E" w14:textId="77777777" w:rsidR="00252581" w:rsidRPr="00D96B7A" w:rsidRDefault="00252581" w:rsidP="00252581">
          <w:pPr>
            <w:pStyle w:val="TOCHeading"/>
            <w:rPr>
              <w:rFonts w:ascii="Arial" w:hAnsi="Arial" w:cs="Arial"/>
              <w:sz w:val="28"/>
              <w:szCs w:val="28"/>
            </w:rPr>
          </w:pPr>
          <w:r w:rsidRPr="00D96B7A">
            <w:rPr>
              <w:rFonts w:ascii="Arial" w:hAnsi="Arial" w:cs="Arial"/>
              <w:sz w:val="28"/>
              <w:szCs w:val="28"/>
            </w:rPr>
            <w:t>Contents</w:t>
          </w:r>
        </w:p>
        <w:p w14:paraId="0B7DE754" w14:textId="19E66A53" w:rsidR="00F205BD" w:rsidRPr="00F205BD" w:rsidRDefault="00252581">
          <w:pPr>
            <w:pStyle w:val="TOC1"/>
            <w:tabs>
              <w:tab w:val="right" w:leader="dot" w:pos="9016"/>
            </w:tabs>
            <w:rPr>
              <w:rFonts w:asciiTheme="minorHAnsi" w:eastAsiaTheme="minorEastAsia" w:hAnsiTheme="minorHAnsi" w:cstheme="minorBidi"/>
              <w:noProof/>
              <w:kern w:val="2"/>
              <w:szCs w:val="24"/>
              <w:lang w:eastAsia="en-GB"/>
              <w14:ligatures w14:val="standardContextual"/>
            </w:rPr>
          </w:pPr>
          <w:r w:rsidRPr="00F205BD">
            <w:rPr>
              <w:rFonts w:cs="Arial"/>
              <w:sz w:val="28"/>
              <w:szCs w:val="28"/>
            </w:rPr>
            <w:fldChar w:fldCharType="begin"/>
          </w:r>
          <w:r w:rsidRPr="00F205BD">
            <w:rPr>
              <w:rFonts w:cs="Arial"/>
              <w:sz w:val="28"/>
              <w:szCs w:val="28"/>
            </w:rPr>
            <w:instrText xml:space="preserve"> TOC \o "1-3" \h \z \u </w:instrText>
          </w:r>
          <w:r w:rsidRPr="00F205BD">
            <w:rPr>
              <w:rFonts w:cs="Arial"/>
              <w:sz w:val="28"/>
              <w:szCs w:val="28"/>
            </w:rPr>
            <w:fldChar w:fldCharType="separate"/>
          </w:r>
          <w:hyperlink w:anchor="_Toc233810553" w:history="1">
            <w:r w:rsidR="00F205BD" w:rsidRPr="00F205BD">
              <w:rPr>
                <w:rStyle w:val="Hyperlink"/>
                <w:noProof/>
              </w:rPr>
              <w:t>Introduction</w:t>
            </w:r>
            <w:r w:rsidR="00F205BD" w:rsidRPr="00F205BD">
              <w:rPr>
                <w:noProof/>
                <w:webHidden/>
              </w:rPr>
              <w:tab/>
            </w:r>
            <w:r w:rsidR="00F205BD" w:rsidRPr="00F205BD">
              <w:rPr>
                <w:noProof/>
                <w:webHidden/>
              </w:rPr>
              <w:fldChar w:fldCharType="begin"/>
            </w:r>
            <w:r w:rsidR="00F205BD" w:rsidRPr="00F205BD">
              <w:rPr>
                <w:noProof/>
                <w:webHidden/>
              </w:rPr>
              <w:instrText xml:space="preserve"> PAGEREF _Toc233810553 \h </w:instrText>
            </w:r>
            <w:r w:rsidR="00F205BD" w:rsidRPr="00F205BD">
              <w:rPr>
                <w:noProof/>
                <w:webHidden/>
              </w:rPr>
            </w:r>
            <w:r w:rsidR="00F205BD" w:rsidRPr="00F205BD">
              <w:rPr>
                <w:noProof/>
                <w:webHidden/>
              </w:rPr>
              <w:fldChar w:fldCharType="separate"/>
            </w:r>
            <w:r w:rsidR="00F205BD" w:rsidRPr="00F205BD">
              <w:rPr>
                <w:noProof/>
                <w:webHidden/>
              </w:rPr>
              <w:t>5</w:t>
            </w:r>
            <w:r w:rsidR="00F205BD" w:rsidRPr="00F205BD">
              <w:rPr>
                <w:noProof/>
                <w:webHidden/>
              </w:rPr>
              <w:fldChar w:fldCharType="end"/>
            </w:r>
          </w:hyperlink>
        </w:p>
        <w:p w14:paraId="78203C1B" w14:textId="37DA5532"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54" w:history="1">
            <w:r w:rsidRPr="00F205BD">
              <w:rPr>
                <w:rStyle w:val="Hyperlink"/>
                <w:noProof/>
              </w:rPr>
              <w:t>Joint UK Fisheries Management Plans for pelagic fish stocks</w:t>
            </w:r>
            <w:r w:rsidRPr="00F205BD">
              <w:rPr>
                <w:noProof/>
                <w:webHidden/>
              </w:rPr>
              <w:tab/>
            </w:r>
            <w:r w:rsidRPr="00F205BD">
              <w:rPr>
                <w:noProof/>
                <w:webHidden/>
              </w:rPr>
              <w:fldChar w:fldCharType="begin"/>
            </w:r>
            <w:r w:rsidRPr="00F205BD">
              <w:rPr>
                <w:noProof/>
                <w:webHidden/>
              </w:rPr>
              <w:instrText xml:space="preserve"> PAGEREF _Toc233810554 \h </w:instrText>
            </w:r>
            <w:r w:rsidRPr="00F205BD">
              <w:rPr>
                <w:noProof/>
                <w:webHidden/>
              </w:rPr>
            </w:r>
            <w:r w:rsidRPr="00F205BD">
              <w:rPr>
                <w:noProof/>
                <w:webHidden/>
              </w:rPr>
              <w:fldChar w:fldCharType="separate"/>
            </w:r>
            <w:r w:rsidRPr="00F205BD">
              <w:rPr>
                <w:noProof/>
                <w:webHidden/>
              </w:rPr>
              <w:t>5</w:t>
            </w:r>
            <w:r w:rsidRPr="00F205BD">
              <w:rPr>
                <w:noProof/>
                <w:webHidden/>
              </w:rPr>
              <w:fldChar w:fldCharType="end"/>
            </w:r>
          </w:hyperlink>
        </w:p>
        <w:p w14:paraId="07AED9AA" w14:textId="692815A4"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55" w:history="1">
            <w:r w:rsidRPr="00F205BD">
              <w:rPr>
                <w:rStyle w:val="Hyperlink"/>
                <w:noProof/>
                <w:kern w:val="24"/>
              </w:rPr>
              <w:t>Background: Fisheries Management Plans</w:t>
            </w:r>
            <w:r w:rsidRPr="00F205BD">
              <w:rPr>
                <w:noProof/>
                <w:webHidden/>
              </w:rPr>
              <w:tab/>
            </w:r>
            <w:r w:rsidRPr="00F205BD">
              <w:rPr>
                <w:noProof/>
                <w:webHidden/>
              </w:rPr>
              <w:fldChar w:fldCharType="begin"/>
            </w:r>
            <w:r w:rsidRPr="00F205BD">
              <w:rPr>
                <w:noProof/>
                <w:webHidden/>
              </w:rPr>
              <w:instrText xml:space="preserve"> PAGEREF _Toc233810555 \h </w:instrText>
            </w:r>
            <w:r w:rsidRPr="00F205BD">
              <w:rPr>
                <w:noProof/>
                <w:webHidden/>
              </w:rPr>
            </w:r>
            <w:r w:rsidRPr="00F205BD">
              <w:rPr>
                <w:noProof/>
                <w:webHidden/>
              </w:rPr>
              <w:fldChar w:fldCharType="separate"/>
            </w:r>
            <w:r w:rsidRPr="00F205BD">
              <w:rPr>
                <w:noProof/>
                <w:webHidden/>
              </w:rPr>
              <w:t>7</w:t>
            </w:r>
            <w:r w:rsidRPr="00F205BD">
              <w:rPr>
                <w:noProof/>
                <w:webHidden/>
              </w:rPr>
              <w:fldChar w:fldCharType="end"/>
            </w:r>
          </w:hyperlink>
        </w:p>
        <w:p w14:paraId="59E0F9FD" w14:textId="5CFEC0F3"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56" w:history="1">
            <w:r w:rsidRPr="00F205BD">
              <w:rPr>
                <w:rStyle w:val="Hyperlink"/>
                <w:noProof/>
                <w:kern w:val="24"/>
              </w:rPr>
              <w:t>Why are we publishing FMPs?</w:t>
            </w:r>
            <w:r w:rsidRPr="00F205BD">
              <w:rPr>
                <w:noProof/>
                <w:webHidden/>
              </w:rPr>
              <w:tab/>
            </w:r>
            <w:r w:rsidRPr="00F205BD">
              <w:rPr>
                <w:noProof/>
                <w:webHidden/>
              </w:rPr>
              <w:fldChar w:fldCharType="begin"/>
            </w:r>
            <w:r w:rsidRPr="00F205BD">
              <w:rPr>
                <w:noProof/>
                <w:webHidden/>
              </w:rPr>
              <w:instrText xml:space="preserve"> PAGEREF _Toc233810556 \h </w:instrText>
            </w:r>
            <w:r w:rsidRPr="00F205BD">
              <w:rPr>
                <w:noProof/>
                <w:webHidden/>
              </w:rPr>
            </w:r>
            <w:r w:rsidRPr="00F205BD">
              <w:rPr>
                <w:noProof/>
                <w:webHidden/>
              </w:rPr>
              <w:fldChar w:fldCharType="separate"/>
            </w:r>
            <w:r w:rsidRPr="00F205BD">
              <w:rPr>
                <w:noProof/>
                <w:webHidden/>
              </w:rPr>
              <w:t>7</w:t>
            </w:r>
            <w:r w:rsidRPr="00F205BD">
              <w:rPr>
                <w:noProof/>
                <w:webHidden/>
              </w:rPr>
              <w:fldChar w:fldCharType="end"/>
            </w:r>
          </w:hyperlink>
        </w:p>
        <w:p w14:paraId="26E357B2" w14:textId="2674664F"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57" w:history="1">
            <w:r w:rsidRPr="00F205BD">
              <w:rPr>
                <w:rStyle w:val="Hyperlink"/>
                <w:noProof/>
                <w:kern w:val="24"/>
              </w:rPr>
              <w:t>What are FMPs?</w:t>
            </w:r>
            <w:r w:rsidRPr="00F205BD">
              <w:rPr>
                <w:noProof/>
                <w:webHidden/>
              </w:rPr>
              <w:tab/>
            </w:r>
            <w:r w:rsidRPr="00F205BD">
              <w:rPr>
                <w:noProof/>
                <w:webHidden/>
              </w:rPr>
              <w:fldChar w:fldCharType="begin"/>
            </w:r>
            <w:r w:rsidRPr="00F205BD">
              <w:rPr>
                <w:noProof/>
                <w:webHidden/>
              </w:rPr>
              <w:instrText xml:space="preserve"> PAGEREF _Toc233810557 \h </w:instrText>
            </w:r>
            <w:r w:rsidRPr="00F205BD">
              <w:rPr>
                <w:noProof/>
                <w:webHidden/>
              </w:rPr>
            </w:r>
            <w:r w:rsidRPr="00F205BD">
              <w:rPr>
                <w:noProof/>
                <w:webHidden/>
              </w:rPr>
              <w:fldChar w:fldCharType="separate"/>
            </w:r>
            <w:r w:rsidRPr="00F205BD">
              <w:rPr>
                <w:noProof/>
                <w:webHidden/>
              </w:rPr>
              <w:t>7</w:t>
            </w:r>
            <w:r w:rsidRPr="00F205BD">
              <w:rPr>
                <w:noProof/>
                <w:webHidden/>
              </w:rPr>
              <w:fldChar w:fldCharType="end"/>
            </w:r>
          </w:hyperlink>
        </w:p>
        <w:p w14:paraId="7AA81A02" w14:textId="57110FA2"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58" w:history="1">
            <w:r w:rsidRPr="00F205BD">
              <w:rPr>
                <w:rStyle w:val="Hyperlink"/>
                <w:noProof/>
                <w:kern w:val="24"/>
              </w:rPr>
              <w:t>How FMPs work</w:t>
            </w:r>
            <w:r w:rsidRPr="00F205BD">
              <w:rPr>
                <w:noProof/>
                <w:webHidden/>
              </w:rPr>
              <w:tab/>
            </w:r>
            <w:r w:rsidRPr="00F205BD">
              <w:rPr>
                <w:noProof/>
                <w:webHidden/>
              </w:rPr>
              <w:fldChar w:fldCharType="begin"/>
            </w:r>
            <w:r w:rsidRPr="00F205BD">
              <w:rPr>
                <w:noProof/>
                <w:webHidden/>
              </w:rPr>
              <w:instrText xml:space="preserve"> PAGEREF _Toc233810558 \h </w:instrText>
            </w:r>
            <w:r w:rsidRPr="00F205BD">
              <w:rPr>
                <w:noProof/>
                <w:webHidden/>
              </w:rPr>
            </w:r>
            <w:r w:rsidRPr="00F205BD">
              <w:rPr>
                <w:noProof/>
                <w:webHidden/>
              </w:rPr>
              <w:fldChar w:fldCharType="separate"/>
            </w:r>
            <w:r w:rsidRPr="00F205BD">
              <w:rPr>
                <w:noProof/>
                <w:webHidden/>
              </w:rPr>
              <w:t>7</w:t>
            </w:r>
            <w:r w:rsidRPr="00F205BD">
              <w:rPr>
                <w:noProof/>
                <w:webHidden/>
              </w:rPr>
              <w:fldChar w:fldCharType="end"/>
            </w:r>
          </w:hyperlink>
        </w:p>
        <w:p w14:paraId="1DFAB078" w14:textId="20BBF4E3"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59" w:history="1">
            <w:r w:rsidRPr="00F205BD">
              <w:rPr>
                <w:rStyle w:val="Hyperlink"/>
                <w:noProof/>
                <w:kern w:val="24"/>
              </w:rPr>
              <w:t>FMPs and other coastal States</w:t>
            </w:r>
            <w:r w:rsidRPr="00F205BD">
              <w:rPr>
                <w:noProof/>
                <w:webHidden/>
              </w:rPr>
              <w:tab/>
            </w:r>
            <w:r w:rsidRPr="00F205BD">
              <w:rPr>
                <w:noProof/>
                <w:webHidden/>
              </w:rPr>
              <w:fldChar w:fldCharType="begin"/>
            </w:r>
            <w:r w:rsidRPr="00F205BD">
              <w:rPr>
                <w:noProof/>
                <w:webHidden/>
              </w:rPr>
              <w:instrText xml:space="preserve"> PAGEREF _Toc233810559 \h </w:instrText>
            </w:r>
            <w:r w:rsidRPr="00F205BD">
              <w:rPr>
                <w:noProof/>
                <w:webHidden/>
              </w:rPr>
            </w:r>
            <w:r w:rsidRPr="00F205BD">
              <w:rPr>
                <w:noProof/>
                <w:webHidden/>
              </w:rPr>
              <w:fldChar w:fldCharType="separate"/>
            </w:r>
            <w:r w:rsidRPr="00F205BD">
              <w:rPr>
                <w:noProof/>
                <w:webHidden/>
              </w:rPr>
              <w:t>8</w:t>
            </w:r>
            <w:r w:rsidRPr="00F205BD">
              <w:rPr>
                <w:noProof/>
                <w:webHidden/>
              </w:rPr>
              <w:fldChar w:fldCharType="end"/>
            </w:r>
          </w:hyperlink>
        </w:p>
        <w:p w14:paraId="3550BB3E" w14:textId="708AD5DF"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0" w:history="1">
            <w:r w:rsidRPr="00F205BD">
              <w:rPr>
                <w:rStyle w:val="Hyperlink"/>
                <w:noProof/>
                <w:kern w:val="24"/>
              </w:rPr>
              <w:t>Approach to the development of the FMPs</w:t>
            </w:r>
            <w:r w:rsidRPr="00F205BD">
              <w:rPr>
                <w:noProof/>
                <w:webHidden/>
              </w:rPr>
              <w:tab/>
            </w:r>
            <w:r w:rsidRPr="00F205BD">
              <w:rPr>
                <w:noProof/>
                <w:webHidden/>
              </w:rPr>
              <w:fldChar w:fldCharType="begin"/>
            </w:r>
            <w:r w:rsidRPr="00F205BD">
              <w:rPr>
                <w:noProof/>
                <w:webHidden/>
              </w:rPr>
              <w:instrText xml:space="preserve"> PAGEREF _Toc233810560 \h </w:instrText>
            </w:r>
            <w:r w:rsidRPr="00F205BD">
              <w:rPr>
                <w:noProof/>
                <w:webHidden/>
              </w:rPr>
            </w:r>
            <w:r w:rsidRPr="00F205BD">
              <w:rPr>
                <w:noProof/>
                <w:webHidden/>
              </w:rPr>
              <w:fldChar w:fldCharType="separate"/>
            </w:r>
            <w:r w:rsidRPr="00F205BD">
              <w:rPr>
                <w:noProof/>
                <w:webHidden/>
              </w:rPr>
              <w:t>8</w:t>
            </w:r>
            <w:r w:rsidRPr="00F205BD">
              <w:rPr>
                <w:noProof/>
                <w:webHidden/>
              </w:rPr>
              <w:fldChar w:fldCharType="end"/>
            </w:r>
          </w:hyperlink>
        </w:p>
        <w:p w14:paraId="752C1695" w14:textId="230E0EA6"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1" w:history="1">
            <w:r w:rsidRPr="00F205BD">
              <w:rPr>
                <w:rStyle w:val="Hyperlink"/>
                <w:noProof/>
                <w:kern w:val="24"/>
              </w:rPr>
              <w:t>Why FMPs for pelagic fish stocks?</w:t>
            </w:r>
            <w:r w:rsidRPr="00F205BD">
              <w:rPr>
                <w:noProof/>
                <w:webHidden/>
              </w:rPr>
              <w:tab/>
            </w:r>
            <w:r w:rsidRPr="00F205BD">
              <w:rPr>
                <w:noProof/>
                <w:webHidden/>
              </w:rPr>
              <w:fldChar w:fldCharType="begin"/>
            </w:r>
            <w:r w:rsidRPr="00F205BD">
              <w:rPr>
                <w:noProof/>
                <w:webHidden/>
              </w:rPr>
              <w:instrText xml:space="preserve"> PAGEREF _Toc233810561 \h </w:instrText>
            </w:r>
            <w:r w:rsidRPr="00F205BD">
              <w:rPr>
                <w:noProof/>
                <w:webHidden/>
              </w:rPr>
            </w:r>
            <w:r w:rsidRPr="00F205BD">
              <w:rPr>
                <w:noProof/>
                <w:webHidden/>
              </w:rPr>
              <w:fldChar w:fldCharType="separate"/>
            </w:r>
            <w:r w:rsidRPr="00F205BD">
              <w:rPr>
                <w:noProof/>
                <w:webHidden/>
              </w:rPr>
              <w:t>8</w:t>
            </w:r>
            <w:r w:rsidRPr="00F205BD">
              <w:rPr>
                <w:noProof/>
                <w:webHidden/>
              </w:rPr>
              <w:fldChar w:fldCharType="end"/>
            </w:r>
          </w:hyperlink>
        </w:p>
        <w:p w14:paraId="376B42E6" w14:textId="650203D1"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2" w:history="1">
            <w:r w:rsidRPr="00F205BD">
              <w:rPr>
                <w:rStyle w:val="Hyperlink"/>
                <w:noProof/>
              </w:rPr>
              <w:t>Summary of the Scottish-led pelagic FMPs</w:t>
            </w:r>
            <w:r w:rsidRPr="00F205BD">
              <w:rPr>
                <w:noProof/>
                <w:webHidden/>
              </w:rPr>
              <w:tab/>
            </w:r>
            <w:r w:rsidRPr="00F205BD">
              <w:rPr>
                <w:noProof/>
                <w:webHidden/>
              </w:rPr>
              <w:fldChar w:fldCharType="begin"/>
            </w:r>
            <w:r w:rsidRPr="00F205BD">
              <w:rPr>
                <w:noProof/>
                <w:webHidden/>
              </w:rPr>
              <w:instrText xml:space="preserve"> PAGEREF _Toc233810562 \h </w:instrText>
            </w:r>
            <w:r w:rsidRPr="00F205BD">
              <w:rPr>
                <w:noProof/>
                <w:webHidden/>
              </w:rPr>
            </w:r>
            <w:r w:rsidRPr="00F205BD">
              <w:rPr>
                <w:noProof/>
                <w:webHidden/>
              </w:rPr>
              <w:fldChar w:fldCharType="separate"/>
            </w:r>
            <w:r w:rsidRPr="00F205BD">
              <w:rPr>
                <w:noProof/>
                <w:webHidden/>
              </w:rPr>
              <w:t>9</w:t>
            </w:r>
            <w:r w:rsidRPr="00F205BD">
              <w:rPr>
                <w:noProof/>
                <w:webHidden/>
              </w:rPr>
              <w:fldChar w:fldCharType="end"/>
            </w:r>
          </w:hyperlink>
        </w:p>
        <w:p w14:paraId="28F23345" w14:textId="12DB8E6D"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3" w:history="1">
            <w:r w:rsidRPr="00F205BD">
              <w:rPr>
                <w:rStyle w:val="Hyperlink"/>
                <w:noProof/>
              </w:rPr>
              <w:t>Status of the stocks covered by the pelagic FMPs</w:t>
            </w:r>
            <w:r w:rsidRPr="00F205BD">
              <w:rPr>
                <w:noProof/>
                <w:webHidden/>
              </w:rPr>
              <w:tab/>
            </w:r>
            <w:r w:rsidRPr="00F205BD">
              <w:rPr>
                <w:noProof/>
                <w:webHidden/>
              </w:rPr>
              <w:fldChar w:fldCharType="begin"/>
            </w:r>
            <w:r w:rsidRPr="00F205BD">
              <w:rPr>
                <w:noProof/>
                <w:webHidden/>
              </w:rPr>
              <w:instrText xml:space="preserve"> PAGEREF _Toc233810563 \h </w:instrText>
            </w:r>
            <w:r w:rsidRPr="00F205BD">
              <w:rPr>
                <w:noProof/>
                <w:webHidden/>
              </w:rPr>
            </w:r>
            <w:r w:rsidRPr="00F205BD">
              <w:rPr>
                <w:noProof/>
                <w:webHidden/>
              </w:rPr>
              <w:fldChar w:fldCharType="separate"/>
            </w:r>
            <w:r w:rsidRPr="00F205BD">
              <w:rPr>
                <w:noProof/>
                <w:webHidden/>
              </w:rPr>
              <w:t>10</w:t>
            </w:r>
            <w:r w:rsidRPr="00F205BD">
              <w:rPr>
                <w:noProof/>
                <w:webHidden/>
              </w:rPr>
              <w:fldChar w:fldCharType="end"/>
            </w:r>
          </w:hyperlink>
        </w:p>
        <w:p w14:paraId="6EA59D01" w14:textId="1E35960A"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4" w:history="1">
            <w:r w:rsidRPr="00F205BD">
              <w:rPr>
                <w:rStyle w:val="Hyperlink"/>
                <w:noProof/>
                <w:kern w:val="24"/>
              </w:rPr>
              <w:t>Policies and actions for the management of UK pelagic fisheries</w:t>
            </w:r>
            <w:r w:rsidRPr="00F205BD">
              <w:rPr>
                <w:noProof/>
                <w:webHidden/>
              </w:rPr>
              <w:tab/>
            </w:r>
            <w:r w:rsidRPr="00F205BD">
              <w:rPr>
                <w:noProof/>
                <w:webHidden/>
              </w:rPr>
              <w:fldChar w:fldCharType="begin"/>
            </w:r>
            <w:r w:rsidRPr="00F205BD">
              <w:rPr>
                <w:noProof/>
                <w:webHidden/>
              </w:rPr>
              <w:instrText xml:space="preserve"> PAGEREF _Toc233810564 \h </w:instrText>
            </w:r>
            <w:r w:rsidRPr="00F205BD">
              <w:rPr>
                <w:noProof/>
                <w:webHidden/>
              </w:rPr>
            </w:r>
            <w:r w:rsidRPr="00F205BD">
              <w:rPr>
                <w:noProof/>
                <w:webHidden/>
              </w:rPr>
              <w:fldChar w:fldCharType="separate"/>
            </w:r>
            <w:r w:rsidRPr="00F205BD">
              <w:rPr>
                <w:noProof/>
                <w:webHidden/>
              </w:rPr>
              <w:t>12</w:t>
            </w:r>
            <w:r w:rsidRPr="00F205BD">
              <w:rPr>
                <w:noProof/>
                <w:webHidden/>
              </w:rPr>
              <w:fldChar w:fldCharType="end"/>
            </w:r>
          </w:hyperlink>
        </w:p>
        <w:p w14:paraId="62851F61" w14:textId="3F2033E0"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5" w:history="1">
            <w:r w:rsidRPr="00F205BD">
              <w:rPr>
                <w:rStyle w:val="Hyperlink"/>
                <w:noProof/>
                <w:kern w:val="24"/>
              </w:rPr>
              <w:t>North Sea herring FMP</w:t>
            </w:r>
            <w:r w:rsidRPr="00F205BD">
              <w:rPr>
                <w:noProof/>
                <w:webHidden/>
              </w:rPr>
              <w:tab/>
            </w:r>
            <w:r w:rsidRPr="00F205BD">
              <w:rPr>
                <w:noProof/>
                <w:webHidden/>
              </w:rPr>
              <w:fldChar w:fldCharType="begin"/>
            </w:r>
            <w:r w:rsidRPr="00F205BD">
              <w:rPr>
                <w:noProof/>
                <w:webHidden/>
              </w:rPr>
              <w:instrText xml:space="preserve"> PAGEREF _Toc233810565 \h </w:instrText>
            </w:r>
            <w:r w:rsidRPr="00F205BD">
              <w:rPr>
                <w:noProof/>
                <w:webHidden/>
              </w:rPr>
            </w:r>
            <w:r w:rsidRPr="00F205BD">
              <w:rPr>
                <w:noProof/>
                <w:webHidden/>
              </w:rPr>
              <w:fldChar w:fldCharType="separate"/>
            </w:r>
            <w:r w:rsidRPr="00F205BD">
              <w:rPr>
                <w:noProof/>
                <w:webHidden/>
              </w:rPr>
              <w:t>13</w:t>
            </w:r>
            <w:r w:rsidRPr="00F205BD">
              <w:rPr>
                <w:noProof/>
                <w:webHidden/>
              </w:rPr>
              <w:fldChar w:fldCharType="end"/>
            </w:r>
          </w:hyperlink>
        </w:p>
        <w:p w14:paraId="2811BB5C" w14:textId="4155BE91"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6" w:history="1">
            <w:r w:rsidRPr="00F205BD">
              <w:rPr>
                <w:rStyle w:val="Hyperlink"/>
                <w:noProof/>
                <w:kern w:val="24"/>
              </w:rPr>
              <w:t>West Coast of Scotland (and Clyde) herring FMP</w:t>
            </w:r>
            <w:r w:rsidRPr="00F205BD">
              <w:rPr>
                <w:noProof/>
                <w:webHidden/>
              </w:rPr>
              <w:tab/>
            </w:r>
            <w:r w:rsidRPr="00F205BD">
              <w:rPr>
                <w:noProof/>
                <w:webHidden/>
              </w:rPr>
              <w:fldChar w:fldCharType="begin"/>
            </w:r>
            <w:r w:rsidRPr="00F205BD">
              <w:rPr>
                <w:noProof/>
                <w:webHidden/>
              </w:rPr>
              <w:instrText xml:space="preserve"> PAGEREF _Toc233810566 \h </w:instrText>
            </w:r>
            <w:r w:rsidRPr="00F205BD">
              <w:rPr>
                <w:noProof/>
                <w:webHidden/>
              </w:rPr>
            </w:r>
            <w:r w:rsidRPr="00F205BD">
              <w:rPr>
                <w:noProof/>
                <w:webHidden/>
              </w:rPr>
              <w:fldChar w:fldCharType="separate"/>
            </w:r>
            <w:r w:rsidRPr="00F205BD">
              <w:rPr>
                <w:noProof/>
                <w:webHidden/>
              </w:rPr>
              <w:t>14</w:t>
            </w:r>
            <w:r w:rsidRPr="00F205BD">
              <w:rPr>
                <w:noProof/>
                <w:webHidden/>
              </w:rPr>
              <w:fldChar w:fldCharType="end"/>
            </w:r>
          </w:hyperlink>
        </w:p>
        <w:p w14:paraId="4B4D7A35" w14:textId="74A806F7"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7" w:history="1">
            <w:r w:rsidRPr="00F205BD">
              <w:rPr>
                <w:rStyle w:val="Hyperlink"/>
                <w:noProof/>
                <w:kern w:val="24"/>
              </w:rPr>
              <w:t>Atlanto-Scandian herring (ASH)</w:t>
            </w:r>
            <w:r w:rsidRPr="00F205BD">
              <w:rPr>
                <w:noProof/>
                <w:webHidden/>
              </w:rPr>
              <w:tab/>
            </w:r>
            <w:r w:rsidRPr="00F205BD">
              <w:rPr>
                <w:noProof/>
                <w:webHidden/>
              </w:rPr>
              <w:fldChar w:fldCharType="begin"/>
            </w:r>
            <w:r w:rsidRPr="00F205BD">
              <w:rPr>
                <w:noProof/>
                <w:webHidden/>
              </w:rPr>
              <w:instrText xml:space="preserve"> PAGEREF _Toc233810567 \h </w:instrText>
            </w:r>
            <w:r w:rsidRPr="00F205BD">
              <w:rPr>
                <w:noProof/>
                <w:webHidden/>
              </w:rPr>
            </w:r>
            <w:r w:rsidRPr="00F205BD">
              <w:rPr>
                <w:noProof/>
                <w:webHidden/>
              </w:rPr>
              <w:fldChar w:fldCharType="separate"/>
            </w:r>
            <w:r w:rsidRPr="00F205BD">
              <w:rPr>
                <w:noProof/>
                <w:webHidden/>
              </w:rPr>
              <w:t>15</w:t>
            </w:r>
            <w:r w:rsidRPr="00F205BD">
              <w:rPr>
                <w:noProof/>
                <w:webHidden/>
              </w:rPr>
              <w:fldChar w:fldCharType="end"/>
            </w:r>
          </w:hyperlink>
        </w:p>
        <w:p w14:paraId="76562F86" w14:textId="07DAA78E"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8" w:history="1">
            <w:r w:rsidRPr="00F205BD">
              <w:rPr>
                <w:rStyle w:val="Hyperlink"/>
                <w:noProof/>
                <w:kern w:val="24"/>
              </w:rPr>
              <w:t>Northern Shelf mackerel FMP</w:t>
            </w:r>
            <w:r w:rsidRPr="00F205BD">
              <w:rPr>
                <w:noProof/>
                <w:webHidden/>
              </w:rPr>
              <w:tab/>
            </w:r>
            <w:r w:rsidRPr="00F205BD">
              <w:rPr>
                <w:noProof/>
                <w:webHidden/>
              </w:rPr>
              <w:fldChar w:fldCharType="begin"/>
            </w:r>
            <w:r w:rsidRPr="00F205BD">
              <w:rPr>
                <w:noProof/>
                <w:webHidden/>
              </w:rPr>
              <w:instrText xml:space="preserve"> PAGEREF _Toc233810568 \h </w:instrText>
            </w:r>
            <w:r w:rsidRPr="00F205BD">
              <w:rPr>
                <w:noProof/>
                <w:webHidden/>
              </w:rPr>
            </w:r>
            <w:r w:rsidRPr="00F205BD">
              <w:rPr>
                <w:noProof/>
                <w:webHidden/>
              </w:rPr>
              <w:fldChar w:fldCharType="separate"/>
            </w:r>
            <w:r w:rsidRPr="00F205BD">
              <w:rPr>
                <w:noProof/>
                <w:webHidden/>
              </w:rPr>
              <w:t>16</w:t>
            </w:r>
            <w:r w:rsidRPr="00F205BD">
              <w:rPr>
                <w:noProof/>
                <w:webHidden/>
              </w:rPr>
              <w:fldChar w:fldCharType="end"/>
            </w:r>
          </w:hyperlink>
        </w:p>
        <w:p w14:paraId="636A1393" w14:textId="3592A39A" w:rsidR="00F205BD" w:rsidRPr="00F205BD" w:rsidRDefault="00F205BD">
          <w:pPr>
            <w:pStyle w:val="TOC2"/>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69" w:history="1">
            <w:r w:rsidRPr="00F205BD">
              <w:rPr>
                <w:rStyle w:val="Hyperlink"/>
                <w:noProof/>
                <w:kern w:val="24"/>
              </w:rPr>
              <w:t>Northern Shelf blue whiting FMP</w:t>
            </w:r>
            <w:r w:rsidRPr="00F205BD">
              <w:rPr>
                <w:noProof/>
                <w:webHidden/>
              </w:rPr>
              <w:tab/>
            </w:r>
            <w:r w:rsidRPr="00F205BD">
              <w:rPr>
                <w:noProof/>
                <w:webHidden/>
              </w:rPr>
              <w:fldChar w:fldCharType="begin"/>
            </w:r>
            <w:r w:rsidRPr="00F205BD">
              <w:rPr>
                <w:noProof/>
                <w:webHidden/>
              </w:rPr>
              <w:instrText xml:space="preserve"> PAGEREF _Toc233810569 \h </w:instrText>
            </w:r>
            <w:r w:rsidRPr="00F205BD">
              <w:rPr>
                <w:noProof/>
                <w:webHidden/>
              </w:rPr>
            </w:r>
            <w:r w:rsidRPr="00F205BD">
              <w:rPr>
                <w:noProof/>
                <w:webHidden/>
              </w:rPr>
              <w:fldChar w:fldCharType="separate"/>
            </w:r>
            <w:r w:rsidRPr="00F205BD">
              <w:rPr>
                <w:noProof/>
                <w:webHidden/>
              </w:rPr>
              <w:t>17</w:t>
            </w:r>
            <w:r w:rsidRPr="00F205BD">
              <w:rPr>
                <w:noProof/>
                <w:webHidden/>
              </w:rPr>
              <w:fldChar w:fldCharType="end"/>
            </w:r>
          </w:hyperlink>
        </w:p>
        <w:p w14:paraId="777DDDD1" w14:textId="3AF90F0A"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0" w:history="1">
            <w:r w:rsidRPr="00F205BD">
              <w:rPr>
                <w:rStyle w:val="Hyperlink"/>
                <w:noProof/>
              </w:rPr>
              <w:t>Implementation and review</w:t>
            </w:r>
            <w:r w:rsidRPr="00F205BD">
              <w:rPr>
                <w:noProof/>
                <w:webHidden/>
              </w:rPr>
              <w:tab/>
            </w:r>
            <w:r w:rsidRPr="00F205BD">
              <w:rPr>
                <w:noProof/>
                <w:webHidden/>
              </w:rPr>
              <w:fldChar w:fldCharType="begin"/>
            </w:r>
            <w:r w:rsidRPr="00F205BD">
              <w:rPr>
                <w:noProof/>
                <w:webHidden/>
              </w:rPr>
              <w:instrText xml:space="preserve"> PAGEREF _Toc233810570 \h </w:instrText>
            </w:r>
            <w:r w:rsidRPr="00F205BD">
              <w:rPr>
                <w:noProof/>
                <w:webHidden/>
              </w:rPr>
            </w:r>
            <w:r w:rsidRPr="00F205BD">
              <w:rPr>
                <w:noProof/>
                <w:webHidden/>
              </w:rPr>
              <w:fldChar w:fldCharType="separate"/>
            </w:r>
            <w:r w:rsidRPr="00F205BD">
              <w:rPr>
                <w:noProof/>
                <w:webHidden/>
              </w:rPr>
              <w:t>18</w:t>
            </w:r>
            <w:r w:rsidRPr="00F205BD">
              <w:rPr>
                <w:noProof/>
                <w:webHidden/>
              </w:rPr>
              <w:fldChar w:fldCharType="end"/>
            </w:r>
          </w:hyperlink>
        </w:p>
        <w:p w14:paraId="32B39EF3" w14:textId="6CC3EB4D"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1" w:history="1">
            <w:r w:rsidRPr="00F205BD">
              <w:rPr>
                <w:rStyle w:val="Hyperlink"/>
                <w:noProof/>
              </w:rPr>
              <w:t>General considerations</w:t>
            </w:r>
            <w:r w:rsidRPr="00F205BD">
              <w:rPr>
                <w:noProof/>
                <w:webHidden/>
              </w:rPr>
              <w:tab/>
            </w:r>
            <w:r w:rsidRPr="00F205BD">
              <w:rPr>
                <w:noProof/>
                <w:webHidden/>
              </w:rPr>
              <w:fldChar w:fldCharType="begin"/>
            </w:r>
            <w:r w:rsidRPr="00F205BD">
              <w:rPr>
                <w:noProof/>
                <w:webHidden/>
              </w:rPr>
              <w:instrText xml:space="preserve"> PAGEREF _Toc233810571 \h </w:instrText>
            </w:r>
            <w:r w:rsidRPr="00F205BD">
              <w:rPr>
                <w:noProof/>
                <w:webHidden/>
              </w:rPr>
            </w:r>
            <w:r w:rsidRPr="00F205BD">
              <w:rPr>
                <w:noProof/>
                <w:webHidden/>
              </w:rPr>
              <w:fldChar w:fldCharType="separate"/>
            </w:r>
            <w:r w:rsidRPr="00F205BD">
              <w:rPr>
                <w:noProof/>
                <w:webHidden/>
              </w:rPr>
              <w:t>18</w:t>
            </w:r>
            <w:r w:rsidRPr="00F205BD">
              <w:rPr>
                <w:noProof/>
                <w:webHidden/>
              </w:rPr>
              <w:fldChar w:fldCharType="end"/>
            </w:r>
          </w:hyperlink>
        </w:p>
        <w:p w14:paraId="2FE5AC37" w14:textId="76A9B6A5"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2" w:history="1">
            <w:r w:rsidRPr="00F205BD">
              <w:rPr>
                <w:rStyle w:val="Hyperlink"/>
                <w:noProof/>
              </w:rPr>
              <w:t>Impact Assessments</w:t>
            </w:r>
            <w:r w:rsidRPr="00F205BD">
              <w:rPr>
                <w:noProof/>
                <w:webHidden/>
              </w:rPr>
              <w:tab/>
            </w:r>
            <w:r w:rsidRPr="00F205BD">
              <w:rPr>
                <w:noProof/>
                <w:webHidden/>
              </w:rPr>
              <w:fldChar w:fldCharType="begin"/>
            </w:r>
            <w:r w:rsidRPr="00F205BD">
              <w:rPr>
                <w:noProof/>
                <w:webHidden/>
              </w:rPr>
              <w:instrText xml:space="preserve"> PAGEREF _Toc233810572 \h </w:instrText>
            </w:r>
            <w:r w:rsidRPr="00F205BD">
              <w:rPr>
                <w:noProof/>
                <w:webHidden/>
              </w:rPr>
            </w:r>
            <w:r w:rsidRPr="00F205BD">
              <w:rPr>
                <w:noProof/>
                <w:webHidden/>
              </w:rPr>
              <w:fldChar w:fldCharType="separate"/>
            </w:r>
            <w:r w:rsidRPr="00F205BD">
              <w:rPr>
                <w:noProof/>
                <w:webHidden/>
              </w:rPr>
              <w:t>19</w:t>
            </w:r>
            <w:r w:rsidRPr="00F205BD">
              <w:rPr>
                <w:noProof/>
                <w:webHidden/>
              </w:rPr>
              <w:fldChar w:fldCharType="end"/>
            </w:r>
          </w:hyperlink>
        </w:p>
        <w:p w14:paraId="190C8EF4" w14:textId="4EE49916"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3" w:history="1">
            <w:r w:rsidRPr="00F205BD">
              <w:rPr>
                <w:rStyle w:val="Hyperlink"/>
                <w:noProof/>
              </w:rPr>
              <w:t>Environmental Report</w:t>
            </w:r>
            <w:r w:rsidRPr="00F205BD">
              <w:rPr>
                <w:noProof/>
                <w:webHidden/>
              </w:rPr>
              <w:tab/>
            </w:r>
            <w:r w:rsidRPr="00F205BD">
              <w:rPr>
                <w:noProof/>
                <w:webHidden/>
              </w:rPr>
              <w:fldChar w:fldCharType="begin"/>
            </w:r>
            <w:r w:rsidRPr="00F205BD">
              <w:rPr>
                <w:noProof/>
                <w:webHidden/>
              </w:rPr>
              <w:instrText xml:space="preserve"> PAGEREF _Toc233810573 \h </w:instrText>
            </w:r>
            <w:r w:rsidRPr="00F205BD">
              <w:rPr>
                <w:noProof/>
                <w:webHidden/>
              </w:rPr>
            </w:r>
            <w:r w:rsidRPr="00F205BD">
              <w:rPr>
                <w:noProof/>
                <w:webHidden/>
              </w:rPr>
              <w:fldChar w:fldCharType="separate"/>
            </w:r>
            <w:r w:rsidRPr="00F205BD">
              <w:rPr>
                <w:noProof/>
                <w:webHidden/>
              </w:rPr>
              <w:t>20</w:t>
            </w:r>
            <w:r w:rsidRPr="00F205BD">
              <w:rPr>
                <w:noProof/>
                <w:webHidden/>
              </w:rPr>
              <w:fldChar w:fldCharType="end"/>
            </w:r>
          </w:hyperlink>
        </w:p>
        <w:p w14:paraId="11D4D95F" w14:textId="339767F0"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4" w:history="1">
            <w:r w:rsidRPr="00F205BD">
              <w:rPr>
                <w:rStyle w:val="Hyperlink"/>
                <w:noProof/>
              </w:rPr>
              <w:t>Pelagic Fisheries Management Plans Privacy Notice</w:t>
            </w:r>
            <w:r w:rsidRPr="00F205BD">
              <w:rPr>
                <w:noProof/>
                <w:webHidden/>
              </w:rPr>
              <w:tab/>
            </w:r>
            <w:r w:rsidRPr="00F205BD">
              <w:rPr>
                <w:noProof/>
                <w:webHidden/>
              </w:rPr>
              <w:fldChar w:fldCharType="begin"/>
            </w:r>
            <w:r w:rsidRPr="00F205BD">
              <w:rPr>
                <w:noProof/>
                <w:webHidden/>
              </w:rPr>
              <w:instrText xml:space="preserve"> PAGEREF _Toc233810574 \h </w:instrText>
            </w:r>
            <w:r w:rsidRPr="00F205BD">
              <w:rPr>
                <w:noProof/>
                <w:webHidden/>
              </w:rPr>
            </w:r>
            <w:r w:rsidRPr="00F205BD">
              <w:rPr>
                <w:noProof/>
                <w:webHidden/>
              </w:rPr>
              <w:fldChar w:fldCharType="separate"/>
            </w:r>
            <w:r w:rsidRPr="00F205BD">
              <w:rPr>
                <w:noProof/>
                <w:webHidden/>
              </w:rPr>
              <w:t>21</w:t>
            </w:r>
            <w:r w:rsidRPr="00F205BD">
              <w:rPr>
                <w:noProof/>
                <w:webHidden/>
              </w:rPr>
              <w:fldChar w:fldCharType="end"/>
            </w:r>
          </w:hyperlink>
        </w:p>
        <w:p w14:paraId="2DA3C3DD" w14:textId="5D3084E9"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5" w:history="1">
            <w:r w:rsidRPr="00F205BD">
              <w:rPr>
                <w:rStyle w:val="Hyperlink"/>
                <w:noProof/>
              </w:rPr>
              <w:t>Duration of the consultation</w:t>
            </w:r>
            <w:r w:rsidRPr="00F205BD">
              <w:rPr>
                <w:noProof/>
                <w:webHidden/>
              </w:rPr>
              <w:tab/>
            </w:r>
            <w:r w:rsidRPr="00F205BD">
              <w:rPr>
                <w:noProof/>
                <w:webHidden/>
              </w:rPr>
              <w:fldChar w:fldCharType="begin"/>
            </w:r>
            <w:r w:rsidRPr="00F205BD">
              <w:rPr>
                <w:noProof/>
                <w:webHidden/>
              </w:rPr>
              <w:instrText xml:space="preserve"> PAGEREF _Toc233810575 \h </w:instrText>
            </w:r>
            <w:r w:rsidRPr="00F205BD">
              <w:rPr>
                <w:noProof/>
                <w:webHidden/>
              </w:rPr>
            </w:r>
            <w:r w:rsidRPr="00F205BD">
              <w:rPr>
                <w:noProof/>
                <w:webHidden/>
              </w:rPr>
              <w:fldChar w:fldCharType="separate"/>
            </w:r>
            <w:r w:rsidRPr="00F205BD">
              <w:rPr>
                <w:noProof/>
                <w:webHidden/>
              </w:rPr>
              <w:t>25</w:t>
            </w:r>
            <w:r w:rsidRPr="00F205BD">
              <w:rPr>
                <w:noProof/>
                <w:webHidden/>
              </w:rPr>
              <w:fldChar w:fldCharType="end"/>
            </w:r>
          </w:hyperlink>
        </w:p>
        <w:p w14:paraId="7E9DD185" w14:textId="0E78B80E"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6" w:history="1">
            <w:r w:rsidRPr="00F205BD">
              <w:rPr>
                <w:rStyle w:val="Hyperlink"/>
                <w:noProof/>
              </w:rPr>
              <w:t>Next steps in the process</w:t>
            </w:r>
            <w:r w:rsidRPr="00F205BD">
              <w:rPr>
                <w:noProof/>
                <w:webHidden/>
              </w:rPr>
              <w:tab/>
            </w:r>
            <w:r w:rsidRPr="00F205BD">
              <w:rPr>
                <w:noProof/>
                <w:webHidden/>
              </w:rPr>
              <w:fldChar w:fldCharType="begin"/>
            </w:r>
            <w:r w:rsidRPr="00F205BD">
              <w:rPr>
                <w:noProof/>
                <w:webHidden/>
              </w:rPr>
              <w:instrText xml:space="preserve"> PAGEREF _Toc233810576 \h </w:instrText>
            </w:r>
            <w:r w:rsidRPr="00F205BD">
              <w:rPr>
                <w:noProof/>
                <w:webHidden/>
              </w:rPr>
            </w:r>
            <w:r w:rsidRPr="00F205BD">
              <w:rPr>
                <w:noProof/>
                <w:webHidden/>
              </w:rPr>
              <w:fldChar w:fldCharType="separate"/>
            </w:r>
            <w:r w:rsidRPr="00F205BD">
              <w:rPr>
                <w:noProof/>
                <w:webHidden/>
              </w:rPr>
              <w:t>25</w:t>
            </w:r>
            <w:r w:rsidRPr="00F205BD">
              <w:rPr>
                <w:noProof/>
                <w:webHidden/>
              </w:rPr>
              <w:fldChar w:fldCharType="end"/>
            </w:r>
          </w:hyperlink>
        </w:p>
        <w:p w14:paraId="077BCC2A" w14:textId="65AA62A6"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7" w:history="1">
            <w:r w:rsidRPr="00F205BD">
              <w:rPr>
                <w:rStyle w:val="Hyperlink"/>
                <w:noProof/>
              </w:rPr>
              <w:t>Comments and complaints</w:t>
            </w:r>
            <w:r w:rsidRPr="00F205BD">
              <w:rPr>
                <w:noProof/>
                <w:webHidden/>
              </w:rPr>
              <w:tab/>
            </w:r>
            <w:r w:rsidRPr="00F205BD">
              <w:rPr>
                <w:noProof/>
                <w:webHidden/>
              </w:rPr>
              <w:fldChar w:fldCharType="begin"/>
            </w:r>
            <w:r w:rsidRPr="00F205BD">
              <w:rPr>
                <w:noProof/>
                <w:webHidden/>
              </w:rPr>
              <w:instrText xml:space="preserve"> PAGEREF _Toc233810577 \h </w:instrText>
            </w:r>
            <w:r w:rsidRPr="00F205BD">
              <w:rPr>
                <w:noProof/>
                <w:webHidden/>
              </w:rPr>
            </w:r>
            <w:r w:rsidRPr="00F205BD">
              <w:rPr>
                <w:noProof/>
                <w:webHidden/>
              </w:rPr>
              <w:fldChar w:fldCharType="separate"/>
            </w:r>
            <w:r w:rsidRPr="00F205BD">
              <w:rPr>
                <w:noProof/>
                <w:webHidden/>
              </w:rPr>
              <w:t>25</w:t>
            </w:r>
            <w:r w:rsidRPr="00F205BD">
              <w:rPr>
                <w:noProof/>
                <w:webHidden/>
              </w:rPr>
              <w:fldChar w:fldCharType="end"/>
            </w:r>
          </w:hyperlink>
        </w:p>
        <w:p w14:paraId="335409A7" w14:textId="4D94F4D4"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8" w:history="1">
            <w:r w:rsidRPr="00F205BD">
              <w:rPr>
                <w:rStyle w:val="Hyperlink"/>
                <w:noProof/>
              </w:rPr>
              <w:t>Scottish Government consultation process</w:t>
            </w:r>
            <w:r w:rsidRPr="00F205BD">
              <w:rPr>
                <w:noProof/>
                <w:webHidden/>
              </w:rPr>
              <w:tab/>
            </w:r>
            <w:r w:rsidRPr="00F205BD">
              <w:rPr>
                <w:noProof/>
                <w:webHidden/>
              </w:rPr>
              <w:fldChar w:fldCharType="begin"/>
            </w:r>
            <w:r w:rsidRPr="00F205BD">
              <w:rPr>
                <w:noProof/>
                <w:webHidden/>
              </w:rPr>
              <w:instrText xml:space="preserve"> PAGEREF _Toc233810578 \h </w:instrText>
            </w:r>
            <w:r w:rsidRPr="00F205BD">
              <w:rPr>
                <w:noProof/>
                <w:webHidden/>
              </w:rPr>
            </w:r>
            <w:r w:rsidRPr="00F205BD">
              <w:rPr>
                <w:noProof/>
                <w:webHidden/>
              </w:rPr>
              <w:fldChar w:fldCharType="separate"/>
            </w:r>
            <w:r w:rsidRPr="00F205BD">
              <w:rPr>
                <w:noProof/>
                <w:webHidden/>
              </w:rPr>
              <w:t>25</w:t>
            </w:r>
            <w:r w:rsidRPr="00F205BD">
              <w:rPr>
                <w:noProof/>
                <w:webHidden/>
              </w:rPr>
              <w:fldChar w:fldCharType="end"/>
            </w:r>
          </w:hyperlink>
        </w:p>
        <w:p w14:paraId="3A030D75" w14:textId="06AF8B97" w:rsidR="00F205BD" w:rsidRPr="00F205BD" w:rsidRDefault="00F205B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233810579" w:history="1">
            <w:r w:rsidRPr="00F205BD">
              <w:rPr>
                <w:rStyle w:val="Hyperlink"/>
                <w:noProof/>
              </w:rPr>
              <w:t>Responding to this consultation</w:t>
            </w:r>
            <w:r w:rsidRPr="00F205BD">
              <w:rPr>
                <w:noProof/>
                <w:webHidden/>
              </w:rPr>
              <w:tab/>
            </w:r>
            <w:r w:rsidRPr="00F205BD">
              <w:rPr>
                <w:noProof/>
                <w:webHidden/>
              </w:rPr>
              <w:fldChar w:fldCharType="begin"/>
            </w:r>
            <w:r w:rsidRPr="00F205BD">
              <w:rPr>
                <w:noProof/>
                <w:webHidden/>
              </w:rPr>
              <w:instrText xml:space="preserve"> PAGEREF _Toc233810579 \h </w:instrText>
            </w:r>
            <w:r w:rsidRPr="00F205BD">
              <w:rPr>
                <w:noProof/>
                <w:webHidden/>
              </w:rPr>
            </w:r>
            <w:r w:rsidRPr="00F205BD">
              <w:rPr>
                <w:noProof/>
                <w:webHidden/>
              </w:rPr>
              <w:fldChar w:fldCharType="separate"/>
            </w:r>
            <w:r w:rsidRPr="00F205BD">
              <w:rPr>
                <w:noProof/>
                <w:webHidden/>
              </w:rPr>
              <w:t>27</w:t>
            </w:r>
            <w:r w:rsidRPr="00F205BD">
              <w:rPr>
                <w:noProof/>
                <w:webHidden/>
              </w:rPr>
              <w:fldChar w:fldCharType="end"/>
            </w:r>
          </w:hyperlink>
        </w:p>
        <w:p w14:paraId="268ECBE0" w14:textId="2228076A" w:rsidR="00252581" w:rsidRPr="00D96B7A" w:rsidRDefault="00252581" w:rsidP="00252581">
          <w:r w:rsidRPr="00F205BD">
            <w:rPr>
              <w:rFonts w:cs="Arial"/>
              <w:sz w:val="28"/>
              <w:szCs w:val="28"/>
            </w:rPr>
            <w:fldChar w:fldCharType="end"/>
          </w:r>
        </w:p>
      </w:sdtContent>
    </w:sdt>
    <w:p w14:paraId="4F3009C5" w14:textId="77777777" w:rsidR="00252581" w:rsidRPr="00D96B7A" w:rsidRDefault="00252581" w:rsidP="00252581">
      <w:r w:rsidRPr="00D96B7A">
        <w:br w:type="page"/>
      </w:r>
    </w:p>
    <w:p w14:paraId="00F3A9A8" w14:textId="77777777" w:rsidR="00252581" w:rsidRPr="00D96B7A" w:rsidRDefault="00252581" w:rsidP="00252581"/>
    <w:p w14:paraId="1EC03267" w14:textId="77777777" w:rsidR="00252581" w:rsidRPr="00CE169D" w:rsidRDefault="00252581" w:rsidP="00252581">
      <w:pPr>
        <w:pStyle w:val="Heading1"/>
        <w:numPr>
          <w:ilvl w:val="0"/>
          <w:numId w:val="0"/>
        </w:numPr>
        <w:rPr>
          <w:b/>
          <w:bCs/>
          <w:color w:val="008938"/>
          <w:sz w:val="48"/>
          <w:szCs w:val="48"/>
        </w:rPr>
      </w:pPr>
      <w:bookmarkStart w:id="2" w:name="_Toc210223787"/>
      <w:bookmarkStart w:id="3" w:name="_Toc233810553"/>
      <w:r w:rsidRPr="00CE169D">
        <w:rPr>
          <w:b/>
          <w:bCs/>
          <w:color w:val="008938"/>
          <w:sz w:val="48"/>
          <w:szCs w:val="48"/>
        </w:rPr>
        <w:t>Introduction</w:t>
      </w:r>
      <w:bookmarkEnd w:id="2"/>
      <w:bookmarkEnd w:id="3"/>
    </w:p>
    <w:p w14:paraId="4E5A5EE1" w14:textId="77777777" w:rsidR="00252581" w:rsidRPr="00D96B7A" w:rsidRDefault="00252581" w:rsidP="00252581">
      <w:pPr>
        <w:rPr>
          <w:rFonts w:cs="Arial"/>
        </w:rPr>
      </w:pPr>
    </w:p>
    <w:p w14:paraId="7BF6AB53" w14:textId="77777777" w:rsidR="00252581" w:rsidRPr="00D96B7A" w:rsidRDefault="00252581" w:rsidP="00252581">
      <w:pPr>
        <w:rPr>
          <w:rFonts w:cs="Arial"/>
        </w:rPr>
      </w:pPr>
      <w:r w:rsidRPr="00D96B7A">
        <w:rPr>
          <w:rFonts w:cs="Arial"/>
        </w:rPr>
        <w:t xml:space="preserve">The United Kingdom has some of the best wild seafood resources in the world. </w:t>
      </w:r>
      <w:r w:rsidRPr="00D96B7A">
        <w:rPr>
          <w:rFonts w:cs="Arial"/>
          <w:color w:val="000000" w:themeColor="text1"/>
          <w:szCs w:val="24"/>
        </w:rPr>
        <w:t>Our sea fish and shellfish stocks are an important natural resource and</w:t>
      </w:r>
      <w:r w:rsidRPr="00D96B7A">
        <w:rPr>
          <w:rFonts w:cs="Arial"/>
        </w:rPr>
        <w:t xml:space="preserve"> are a public asset which generate food and create jobs, as well as providing recreational opportunities in a sector with a strong sense of identity and pride for their communities. These stocks also form a vital part of our marine ecosystems. </w:t>
      </w:r>
    </w:p>
    <w:p w14:paraId="41177F8C" w14:textId="77777777" w:rsidR="00252581" w:rsidRPr="00D96B7A" w:rsidRDefault="00252581" w:rsidP="00252581">
      <w:pPr>
        <w:rPr>
          <w:rFonts w:cs="Arial"/>
        </w:rPr>
      </w:pPr>
    </w:p>
    <w:p w14:paraId="3D84E305" w14:textId="77777777" w:rsidR="00252581" w:rsidRPr="00D96B7A" w:rsidRDefault="00252581" w:rsidP="00252581">
      <w:pPr>
        <w:rPr>
          <w:rFonts w:cs="Arial"/>
        </w:rPr>
      </w:pPr>
      <w:r w:rsidRPr="00D96B7A">
        <w:rPr>
          <w:rFonts w:cs="Arial"/>
        </w:rPr>
        <w:t xml:space="preserve">Many of our sea fish and shellfish stocks are under a range of pressures such as fishing and climate change. Whilst fishing can bring many socio-economic benefits, it also impacts on our marine environment, for example through accidental bycatch. It is therefore important to consider both the positive and negative effects of fishing as part of overall management of our fisheries and the marine environment. </w:t>
      </w:r>
    </w:p>
    <w:p w14:paraId="2E060365" w14:textId="77777777" w:rsidR="00252581" w:rsidRPr="00D96B7A" w:rsidRDefault="00252581" w:rsidP="00252581">
      <w:pPr>
        <w:rPr>
          <w:rFonts w:cs="Arial"/>
        </w:rPr>
      </w:pPr>
    </w:p>
    <w:p w14:paraId="37BD0598" w14:textId="77777777" w:rsidR="00252581" w:rsidRPr="00D96B7A" w:rsidRDefault="00252581" w:rsidP="00252581">
      <w:pPr>
        <w:rPr>
          <w:rFonts w:cs="Arial"/>
        </w:rPr>
      </w:pPr>
      <w:r w:rsidRPr="00D96B7A">
        <w:rPr>
          <w:rFonts w:cs="Arial"/>
        </w:rPr>
        <w:t xml:space="preserve">The </w:t>
      </w:r>
      <w:hyperlink r:id="rId27" w:history="1">
        <w:r w:rsidRPr="00D96B7A">
          <w:rPr>
            <w:rStyle w:val="Hyperlink"/>
          </w:rPr>
          <w:t>Joint Fisheries Statement (JFS)</w:t>
        </w:r>
      </w:hyperlink>
      <w:r w:rsidRPr="00D96B7A">
        <w:rPr>
          <w:rFonts w:cs="Arial"/>
        </w:rPr>
        <w:t xml:space="preserve"> as amended, as required by the </w:t>
      </w:r>
      <w:hyperlink r:id="rId28" w:history="1">
        <w:r w:rsidRPr="00D96B7A">
          <w:rPr>
            <w:rStyle w:val="Hyperlink"/>
            <w:rFonts w:cs="Arial"/>
          </w:rPr>
          <w:t>Fisheries Act 2020</w:t>
        </w:r>
      </w:hyperlink>
      <w:r w:rsidRPr="00D96B7A">
        <w:rPr>
          <w:rFonts w:cs="Arial"/>
        </w:rPr>
        <w:t xml:space="preserve"> (the Act), sets out how the UK fisheries authorities (Department for Environment, Food &amp; Rural Affairs, Scottish Government, Welsh Government and the Department of Agriculture, Environment and Rural Affairs in Northern Ireland) will prepare and publish 43 Fisheries Management Plans (FMPs) by 2028. </w:t>
      </w:r>
    </w:p>
    <w:p w14:paraId="698C7221" w14:textId="77777777" w:rsidR="00252581" w:rsidRPr="00D96B7A" w:rsidRDefault="00252581" w:rsidP="00252581">
      <w:pPr>
        <w:rPr>
          <w:rFonts w:cs="Arial"/>
        </w:rPr>
      </w:pPr>
    </w:p>
    <w:p w14:paraId="4C035AFE" w14:textId="77777777" w:rsidR="00252581" w:rsidRPr="00D96B7A" w:rsidRDefault="00252581" w:rsidP="00252581">
      <w:pPr>
        <w:rPr>
          <w:rFonts w:cs="Arial"/>
        </w:rPr>
      </w:pPr>
      <w:r w:rsidRPr="00D96B7A">
        <w:rPr>
          <w:rFonts w:cs="Arial"/>
        </w:rPr>
        <w:t xml:space="preserve">The plans bring together evidence on the state of the relevant sea fish and shellfish stocks and identify policies and actions necessary to manage our fisheries in an effective and sustainable way. FMPs set out both the </w:t>
      </w:r>
      <w:r w:rsidRPr="00D96B7A">
        <w:t xml:space="preserve">vision for the management of the relevant fishery as well as relevant policies and </w:t>
      </w:r>
      <w:r w:rsidRPr="00D96B7A">
        <w:rPr>
          <w:rFonts w:cs="Arial"/>
        </w:rPr>
        <w:t xml:space="preserve">actions intended to help realise that vision. The plans must also consider relevant wider legal obligations. </w:t>
      </w:r>
    </w:p>
    <w:p w14:paraId="37C6978B" w14:textId="77777777" w:rsidR="00252581" w:rsidRPr="00D96B7A" w:rsidRDefault="00252581" w:rsidP="00252581">
      <w:pPr>
        <w:rPr>
          <w:rFonts w:cs="Arial"/>
        </w:rPr>
      </w:pPr>
    </w:p>
    <w:p w14:paraId="58B07E18" w14:textId="77777777" w:rsidR="00252581" w:rsidRPr="00D96B7A" w:rsidRDefault="00252581" w:rsidP="00252581">
      <w:pPr>
        <w:rPr>
          <w:rFonts w:cs="Arial"/>
        </w:rPr>
      </w:pPr>
      <w:r w:rsidRPr="00D96B7A">
        <w:rPr>
          <w:rFonts w:cs="Arial"/>
        </w:rPr>
        <w:t>There are opportunities for growth if our fishing and seafood industries are managed sustainably, to ensure fishing opportunities are safeguarded for future generations. We are keen to continue to work closely with our stakeholders as we develop and deliver our plans for managing fisheries in the UK.</w:t>
      </w:r>
    </w:p>
    <w:p w14:paraId="05E24D51" w14:textId="77777777" w:rsidR="00252581" w:rsidRDefault="00252581" w:rsidP="00252581">
      <w:pPr>
        <w:rPr>
          <w:rFonts w:cs="Arial"/>
        </w:rPr>
      </w:pPr>
    </w:p>
    <w:p w14:paraId="55BCD3CC" w14:textId="77777777" w:rsidR="00252581" w:rsidRPr="00D96B7A" w:rsidRDefault="00252581" w:rsidP="00252581">
      <w:pPr>
        <w:rPr>
          <w:rFonts w:cs="Arial"/>
        </w:rPr>
      </w:pPr>
    </w:p>
    <w:p w14:paraId="48161BDD" w14:textId="77777777" w:rsidR="00252581" w:rsidRPr="00CE169D" w:rsidRDefault="00252581" w:rsidP="00252581">
      <w:pPr>
        <w:pStyle w:val="Heading1"/>
        <w:numPr>
          <w:ilvl w:val="0"/>
          <w:numId w:val="0"/>
        </w:numPr>
        <w:rPr>
          <w:b/>
          <w:bCs/>
          <w:color w:val="008938"/>
          <w:sz w:val="48"/>
          <w:szCs w:val="48"/>
        </w:rPr>
      </w:pPr>
      <w:bookmarkStart w:id="4" w:name="_Toc210223788"/>
      <w:bookmarkStart w:id="5" w:name="_Toc233810554"/>
      <w:r w:rsidRPr="00CE169D">
        <w:rPr>
          <w:b/>
          <w:bCs/>
          <w:color w:val="008938"/>
          <w:sz w:val="48"/>
          <w:szCs w:val="48"/>
        </w:rPr>
        <w:t xml:space="preserve">Joint UK Fisheries Management Plans for </w:t>
      </w:r>
      <w:bookmarkEnd w:id="4"/>
      <w:r w:rsidRPr="00CE169D">
        <w:rPr>
          <w:b/>
          <w:bCs/>
          <w:color w:val="008938"/>
          <w:sz w:val="48"/>
          <w:szCs w:val="48"/>
        </w:rPr>
        <w:t>pelagic fish stocks</w:t>
      </w:r>
      <w:bookmarkEnd w:id="5"/>
    </w:p>
    <w:p w14:paraId="1337D690" w14:textId="77777777" w:rsidR="00252581" w:rsidRPr="00D96B7A" w:rsidRDefault="00252581" w:rsidP="00252581">
      <w:pPr>
        <w:rPr>
          <w:rFonts w:cs="Arial"/>
        </w:rPr>
      </w:pPr>
    </w:p>
    <w:p w14:paraId="602F0DA7" w14:textId="77777777" w:rsidR="00252581" w:rsidRPr="00D96B7A" w:rsidRDefault="00252581" w:rsidP="00252581">
      <w:pPr>
        <w:rPr>
          <w:rFonts w:cs="Arial"/>
        </w:rPr>
      </w:pPr>
      <w:r w:rsidRPr="00D96B7A">
        <w:rPr>
          <w:rFonts w:eastAsia="Arial" w:cs="Arial"/>
          <w:szCs w:val="24"/>
        </w:rPr>
        <w:t>Th</w:t>
      </w:r>
      <w:r w:rsidRPr="00D96B7A">
        <w:rPr>
          <w:rFonts w:cs="Arial"/>
        </w:rPr>
        <w:t>is consultation document invites views on the following pelagic FMPs:</w:t>
      </w:r>
    </w:p>
    <w:p w14:paraId="082BBA7B" w14:textId="77777777" w:rsidR="00252581" w:rsidRPr="00D96B7A" w:rsidRDefault="00252581" w:rsidP="00252581">
      <w:pPr>
        <w:rPr>
          <w:rFonts w:cs="Arial"/>
        </w:rPr>
      </w:pPr>
    </w:p>
    <w:p w14:paraId="109DA900" w14:textId="77777777" w:rsidR="00252581" w:rsidRPr="00D96B7A" w:rsidRDefault="00252581" w:rsidP="00252581">
      <w:pPr>
        <w:pStyle w:val="ListParagraph"/>
        <w:numPr>
          <w:ilvl w:val="0"/>
          <w:numId w:val="8"/>
        </w:numPr>
        <w:rPr>
          <w:rFonts w:cs="Arial"/>
        </w:rPr>
      </w:pPr>
      <w:r w:rsidRPr="00D96B7A">
        <w:rPr>
          <w:rFonts w:cs="Arial"/>
        </w:rPr>
        <w:t>Proposed North Sea herring FMP</w:t>
      </w:r>
    </w:p>
    <w:p w14:paraId="0B690DD7" w14:textId="77777777" w:rsidR="00252581" w:rsidRPr="00D96B7A" w:rsidRDefault="00252581" w:rsidP="00252581">
      <w:pPr>
        <w:pStyle w:val="ListParagraph"/>
        <w:numPr>
          <w:ilvl w:val="0"/>
          <w:numId w:val="8"/>
        </w:numPr>
        <w:rPr>
          <w:rFonts w:cs="Arial"/>
        </w:rPr>
      </w:pPr>
      <w:r w:rsidRPr="00D96B7A">
        <w:rPr>
          <w:rFonts w:cs="Arial"/>
        </w:rPr>
        <w:t>Proposed West Coast of Scotland (and Clyde) herring FMP</w:t>
      </w:r>
    </w:p>
    <w:p w14:paraId="5844A45B" w14:textId="77777777" w:rsidR="00252581" w:rsidRPr="00D96B7A" w:rsidRDefault="00252581" w:rsidP="00252581">
      <w:pPr>
        <w:pStyle w:val="ListParagraph"/>
        <w:numPr>
          <w:ilvl w:val="0"/>
          <w:numId w:val="8"/>
        </w:numPr>
        <w:rPr>
          <w:rFonts w:cs="Arial"/>
        </w:rPr>
      </w:pPr>
      <w:r w:rsidRPr="00D96B7A">
        <w:rPr>
          <w:rFonts w:cs="Arial"/>
        </w:rPr>
        <w:t>Proposed Atlanto Scandian herring FMP</w:t>
      </w:r>
    </w:p>
    <w:p w14:paraId="5C621A30" w14:textId="77777777" w:rsidR="00252581" w:rsidRPr="00D96B7A" w:rsidRDefault="00252581" w:rsidP="00252581">
      <w:pPr>
        <w:pStyle w:val="ListParagraph"/>
        <w:numPr>
          <w:ilvl w:val="0"/>
          <w:numId w:val="8"/>
        </w:numPr>
        <w:rPr>
          <w:rFonts w:cs="Arial"/>
        </w:rPr>
      </w:pPr>
      <w:r w:rsidRPr="00D96B7A">
        <w:rPr>
          <w:rFonts w:cs="Arial"/>
        </w:rPr>
        <w:t>Proposed Northern Shelf mackerel FMP</w:t>
      </w:r>
    </w:p>
    <w:p w14:paraId="3A938931" w14:textId="77777777" w:rsidR="00252581" w:rsidRPr="00D96B7A" w:rsidRDefault="00252581" w:rsidP="00252581">
      <w:pPr>
        <w:pStyle w:val="ListParagraph"/>
        <w:numPr>
          <w:ilvl w:val="0"/>
          <w:numId w:val="8"/>
        </w:numPr>
        <w:rPr>
          <w:rFonts w:cs="Arial"/>
        </w:rPr>
      </w:pPr>
      <w:r w:rsidRPr="00D96B7A">
        <w:rPr>
          <w:rFonts w:cs="Arial"/>
        </w:rPr>
        <w:t>Proposed Northern Shelf blue whiting FMP</w:t>
      </w:r>
    </w:p>
    <w:p w14:paraId="4902E9E7" w14:textId="77777777" w:rsidR="00252581" w:rsidRPr="00D96B7A" w:rsidRDefault="00252581" w:rsidP="00252581">
      <w:pPr>
        <w:rPr>
          <w:rFonts w:cs="Arial"/>
        </w:rPr>
      </w:pPr>
    </w:p>
    <w:p w14:paraId="0FD4193D" w14:textId="77777777" w:rsidR="00252581" w:rsidRPr="00D96B7A" w:rsidRDefault="00252581" w:rsidP="00252581">
      <w:pPr>
        <w:rPr>
          <w:rFonts w:cs="Arial"/>
        </w:rPr>
      </w:pPr>
      <w:r w:rsidRPr="00D96B7A">
        <w:rPr>
          <w:rFonts w:cs="Arial"/>
        </w:rPr>
        <w:t xml:space="preserve">The Act requires the relevant authority or authorities to prepare and publish FMPs in accordance with the list and timetable included in the JFS. The Scottish Government </w:t>
      </w:r>
      <w:r w:rsidRPr="00D96B7A">
        <w:rPr>
          <w:rFonts w:cs="Arial"/>
        </w:rPr>
        <w:lastRenderedPageBreak/>
        <w:t>is the coordinating authority for these five pelagic FMPs and has coordinated the preparation of these plans on behalf of the other relevant authorities.</w:t>
      </w:r>
      <w:r w:rsidRPr="00D96B7A">
        <w:rPr>
          <w:rStyle w:val="FootnoteReference"/>
          <w:rFonts w:eastAsiaTheme="majorEastAsia" w:cs="Arial"/>
        </w:rPr>
        <w:footnoteReference w:id="1"/>
      </w:r>
      <w:r w:rsidRPr="00D96B7A">
        <w:rPr>
          <w:rFonts w:cs="Arial"/>
        </w:rPr>
        <w:t xml:space="preserve">  </w:t>
      </w:r>
    </w:p>
    <w:p w14:paraId="56D8F63A" w14:textId="77777777" w:rsidR="00252581" w:rsidRPr="00D96B7A" w:rsidRDefault="00252581" w:rsidP="00252581">
      <w:pPr>
        <w:rPr>
          <w:rFonts w:cs="Arial"/>
        </w:rPr>
      </w:pPr>
    </w:p>
    <w:p w14:paraId="5C6AEA55" w14:textId="77777777" w:rsidR="00252581" w:rsidRPr="00D96B7A" w:rsidRDefault="00252581" w:rsidP="00252581">
      <w:pPr>
        <w:rPr>
          <w:rFonts w:cs="Arial"/>
        </w:rPr>
      </w:pPr>
      <w:r w:rsidRPr="00D96B7A">
        <w:rPr>
          <w:rFonts w:cs="Arial"/>
        </w:rPr>
        <w:t xml:space="preserve">The relevant authorities for the five pelagic FMPs which are subject of this consultation varies according to the specific plan but includes the Scottish Government, the Department of Agriculture, Environment and Rural Affairs (DAERA), the Department for Environment, Food &amp; Rural Affairs (Defra) and the Welsh Government. The plans have been prepared </w:t>
      </w:r>
      <w:r w:rsidRPr="00D96B7A">
        <w:rPr>
          <w:rFonts w:eastAsia="Arial" w:cs="Arial"/>
          <w:color w:val="000000" w:themeColor="text1"/>
        </w:rPr>
        <w:t>with input from industry, scientists, non-governmental organisations (NGOs) and Statutory Nature Conservation Bodies (SNCB)</w:t>
      </w:r>
      <w:r w:rsidRPr="00D96B7A">
        <w:rPr>
          <w:rFonts w:cs="Arial"/>
        </w:rPr>
        <w:t xml:space="preserve"> and published jointly by the relevant authorities for the purposes of the Act. </w:t>
      </w:r>
    </w:p>
    <w:p w14:paraId="0CACA1DD" w14:textId="77777777" w:rsidR="00252581" w:rsidRPr="00D96B7A" w:rsidRDefault="00252581" w:rsidP="00252581"/>
    <w:p w14:paraId="55CA4CBD" w14:textId="77777777" w:rsidR="00252581" w:rsidRPr="00D96B7A" w:rsidRDefault="00252581" w:rsidP="00252581">
      <w:r w:rsidRPr="00D96B7A">
        <w:t>In addition to the requirements of the Act, FMPs are subject to legal duties and requirements relating to the protection of the natural environment arising from legislation such as the Habitats Regulations</w:t>
      </w:r>
      <w:r w:rsidRPr="00D96B7A">
        <w:rPr>
          <w:rStyle w:val="FootnoteReference"/>
        </w:rPr>
        <w:footnoteReference w:id="2"/>
      </w:r>
      <w:r w:rsidRPr="00D96B7A">
        <w:t>, the Marine Strategy Regulations 2010</w:t>
      </w:r>
      <w:r w:rsidRPr="00D96B7A">
        <w:rPr>
          <w:rStyle w:val="FootnoteReference"/>
        </w:rPr>
        <w:footnoteReference w:id="3"/>
      </w:r>
      <w:r w:rsidRPr="00D96B7A">
        <w:t>, and the UK Marine Policy Statement</w:t>
      </w:r>
      <w:r w:rsidRPr="00D96B7A">
        <w:rPr>
          <w:rStyle w:val="FootnoteReference"/>
        </w:rPr>
        <w:footnoteReference w:id="4"/>
      </w:r>
      <w:r w:rsidRPr="00D96B7A">
        <w:t>, the Environment Act 2021</w:t>
      </w:r>
      <w:r w:rsidRPr="00D96B7A">
        <w:rPr>
          <w:rStyle w:val="FootnoteReference"/>
        </w:rPr>
        <w:footnoteReference w:id="5"/>
      </w:r>
      <w:r w:rsidRPr="00D96B7A">
        <w:t>, the Marine and Coastal Access Act 2009</w:t>
      </w:r>
      <w:r w:rsidRPr="00D96B7A">
        <w:rPr>
          <w:rStyle w:val="FootnoteReference"/>
        </w:rPr>
        <w:footnoteReference w:id="6"/>
      </w:r>
      <w:r w:rsidRPr="00D96B7A">
        <w:t>, and the Marine (Scotland) Act 2010</w:t>
      </w:r>
      <w:r w:rsidRPr="00D96B7A">
        <w:rPr>
          <w:rStyle w:val="FootnoteReference"/>
        </w:rPr>
        <w:footnoteReference w:id="7"/>
      </w:r>
      <w:r w:rsidRPr="00D96B7A">
        <w:t xml:space="preserve">.  </w:t>
      </w:r>
    </w:p>
    <w:p w14:paraId="4CEEC401" w14:textId="77777777" w:rsidR="00252581" w:rsidRPr="00D96B7A" w:rsidRDefault="00252581" w:rsidP="00252581">
      <w:pPr>
        <w:rPr>
          <w:rFonts w:cs="Arial"/>
        </w:rPr>
      </w:pPr>
    </w:p>
    <w:p w14:paraId="7EE22FEE" w14:textId="77777777" w:rsidR="00252581" w:rsidRPr="00D96B7A" w:rsidRDefault="00252581" w:rsidP="00252581">
      <w:pPr>
        <w:rPr>
          <w:rFonts w:cs="Arial"/>
        </w:rPr>
      </w:pPr>
      <w:r w:rsidRPr="00D96B7A">
        <w:rPr>
          <w:rFonts w:cs="Arial"/>
        </w:rPr>
        <w:t xml:space="preserve">An Environmental Report which describes the likely environmental impacts of implementing the policies and actions in the five pelagic FMPs, has been produced, as required under the </w:t>
      </w:r>
      <w:hyperlink r:id="rId29">
        <w:r w:rsidRPr="00D96B7A">
          <w:rPr>
            <w:rStyle w:val="Hyperlink"/>
            <w:rFonts w:cs="Arial"/>
          </w:rPr>
          <w:t>Environmental Assessment of plans and programmes Regulations 2004</w:t>
        </w:r>
      </w:hyperlink>
      <w:r w:rsidRPr="00D96B7A">
        <w:rPr>
          <w:rFonts w:cs="Arial"/>
        </w:rPr>
        <w:t xml:space="preserve">. </w:t>
      </w:r>
    </w:p>
    <w:p w14:paraId="4655A7EF" w14:textId="77777777" w:rsidR="00252581" w:rsidRPr="00D96B7A" w:rsidRDefault="00252581" w:rsidP="00252581">
      <w:pPr>
        <w:rPr>
          <w:rFonts w:cs="Arial"/>
          <w:szCs w:val="24"/>
        </w:rPr>
      </w:pPr>
    </w:p>
    <w:p w14:paraId="5F185A02" w14:textId="77777777" w:rsidR="00252581" w:rsidRPr="00D96B7A" w:rsidRDefault="00252581" w:rsidP="00252581">
      <w:pPr>
        <w:rPr>
          <w:rFonts w:cs="Arial"/>
          <w:b/>
          <w:bCs/>
        </w:rPr>
      </w:pPr>
      <w:r w:rsidRPr="00D96B7A">
        <w:rPr>
          <w:rFonts w:cs="Arial"/>
        </w:rPr>
        <w:t xml:space="preserve">A partial business </w:t>
      </w:r>
      <w:r w:rsidRPr="00D96B7A">
        <w:rPr>
          <w:rFonts w:eastAsia="Arial" w:cs="Arial"/>
          <w:szCs w:val="24"/>
        </w:rPr>
        <w:t>regulatory impact assessment (</w:t>
      </w:r>
      <w:r w:rsidRPr="00D96B7A">
        <w:rPr>
          <w:rFonts w:cs="Arial"/>
        </w:rPr>
        <w:t>BRIA) has also been developed, which describes the anticipated economic impact of these FMPs on the fishing sector and associated businesses. We would welcome additional economic evidence to update our assessment.</w:t>
      </w:r>
    </w:p>
    <w:p w14:paraId="4441E4EE" w14:textId="77777777" w:rsidR="00252581" w:rsidRPr="00D96B7A" w:rsidRDefault="00252581" w:rsidP="00252581">
      <w:pPr>
        <w:rPr>
          <w:rFonts w:cs="Arial"/>
        </w:rPr>
      </w:pPr>
    </w:p>
    <w:p w14:paraId="2EF84F03" w14:textId="77777777" w:rsidR="00252581" w:rsidRPr="00D96B7A" w:rsidRDefault="00252581" w:rsidP="00252581">
      <w:pPr>
        <w:rPr>
          <w:rFonts w:cs="Arial"/>
        </w:rPr>
      </w:pPr>
      <w:r w:rsidRPr="00D96B7A">
        <w:rPr>
          <w:rFonts w:cs="Arial"/>
        </w:rPr>
        <w:t xml:space="preserve">This consultation is particularly relevant to: </w:t>
      </w:r>
    </w:p>
    <w:p w14:paraId="06FBE3AF" w14:textId="77777777" w:rsidR="00252581" w:rsidRPr="00D96B7A" w:rsidRDefault="00252581" w:rsidP="00252581">
      <w:pPr>
        <w:pStyle w:val="ListParagraph"/>
        <w:numPr>
          <w:ilvl w:val="0"/>
          <w:numId w:val="10"/>
        </w:numPr>
        <w:rPr>
          <w:rFonts w:cs="Arial"/>
          <w:b/>
          <w:bCs/>
          <w:szCs w:val="24"/>
        </w:rPr>
      </w:pPr>
      <w:r w:rsidRPr="00D96B7A">
        <w:rPr>
          <w:rFonts w:cs="Arial"/>
        </w:rPr>
        <w:t>Individuals, groups, or businesses who are engaged in the fishing, seafood, or aquaculture sectors, including individuals, groups or businesses from the UK or from outside the UK who fish in UK waters,</w:t>
      </w:r>
    </w:p>
    <w:p w14:paraId="085A6FE4" w14:textId="77777777" w:rsidR="00252581" w:rsidRPr="00D96B7A" w:rsidRDefault="00252581" w:rsidP="00252581">
      <w:pPr>
        <w:pStyle w:val="ListParagraph"/>
        <w:numPr>
          <w:ilvl w:val="0"/>
          <w:numId w:val="10"/>
        </w:numPr>
        <w:rPr>
          <w:rFonts w:cs="Arial"/>
          <w:b/>
          <w:bCs/>
          <w:szCs w:val="24"/>
        </w:rPr>
      </w:pPr>
      <w:r w:rsidRPr="00D96B7A">
        <w:rPr>
          <w:rFonts w:cs="Arial"/>
        </w:rPr>
        <w:t>Other individuals, groups or businesses who are sea users, for example, marine industries such as offshore renewables and sailing bodies, and</w:t>
      </w:r>
    </w:p>
    <w:p w14:paraId="108343F7" w14:textId="77777777" w:rsidR="00252581" w:rsidRPr="00D96B7A" w:rsidRDefault="00252581" w:rsidP="00252581">
      <w:pPr>
        <w:pStyle w:val="ListParagraph"/>
        <w:numPr>
          <w:ilvl w:val="0"/>
          <w:numId w:val="10"/>
        </w:numPr>
        <w:rPr>
          <w:rFonts w:cs="Arial"/>
          <w:b/>
          <w:bCs/>
        </w:rPr>
      </w:pPr>
      <w:r w:rsidRPr="00D96B7A">
        <w:rPr>
          <w:rFonts w:cs="Arial"/>
        </w:rPr>
        <w:t xml:space="preserve">National and local interest groups such as environmental and recreational non-governmental organisations, and industry federations. </w:t>
      </w:r>
    </w:p>
    <w:p w14:paraId="16D30ECF" w14:textId="77777777" w:rsidR="00252581" w:rsidRPr="00D96B7A" w:rsidRDefault="00252581" w:rsidP="00252581">
      <w:pPr>
        <w:rPr>
          <w:rFonts w:cs="Arial"/>
        </w:rPr>
      </w:pPr>
      <w:r w:rsidRPr="00D96B7A">
        <w:rPr>
          <w:rFonts w:cs="Arial"/>
        </w:rPr>
        <w:br w:type="page"/>
      </w:r>
    </w:p>
    <w:p w14:paraId="39EBD7E4" w14:textId="77777777" w:rsidR="00252581" w:rsidRPr="00D96B7A" w:rsidRDefault="00252581" w:rsidP="00252581">
      <w:pPr>
        <w:pStyle w:val="ListParagraph"/>
        <w:rPr>
          <w:rFonts w:cs="Arial"/>
        </w:rPr>
      </w:pPr>
    </w:p>
    <w:p w14:paraId="27C6249D" w14:textId="77777777" w:rsidR="00252581" w:rsidRPr="00CE169D" w:rsidRDefault="00252581" w:rsidP="00252581">
      <w:pPr>
        <w:outlineLvl w:val="0"/>
        <w:rPr>
          <w:b/>
          <w:bCs/>
          <w:color w:val="008938"/>
          <w:kern w:val="24"/>
          <w:sz w:val="48"/>
          <w:szCs w:val="48"/>
        </w:rPr>
      </w:pPr>
      <w:bookmarkStart w:id="6" w:name="_Toc210223789"/>
      <w:bookmarkStart w:id="7" w:name="_Toc233810555"/>
      <w:r w:rsidRPr="00CE169D">
        <w:rPr>
          <w:b/>
          <w:bCs/>
          <w:color w:val="008938"/>
          <w:kern w:val="24"/>
          <w:sz w:val="48"/>
          <w:szCs w:val="48"/>
        </w:rPr>
        <w:t>Background: Fisheries Management Plans</w:t>
      </w:r>
      <w:bookmarkEnd w:id="6"/>
      <w:bookmarkEnd w:id="7"/>
    </w:p>
    <w:p w14:paraId="77776C41" w14:textId="77777777" w:rsidR="00252581" w:rsidRPr="00D96B7A" w:rsidRDefault="00252581" w:rsidP="00252581">
      <w:pPr>
        <w:contextualSpacing/>
        <w:rPr>
          <w:rFonts w:cs="Arial"/>
          <w:b/>
          <w:bCs/>
          <w:color w:val="4EA72E" w:themeColor="accent6"/>
        </w:rPr>
      </w:pPr>
    </w:p>
    <w:p w14:paraId="3B80F5EB" w14:textId="77777777" w:rsidR="00252581" w:rsidRPr="00CE169D" w:rsidRDefault="00252581" w:rsidP="00252581">
      <w:pPr>
        <w:outlineLvl w:val="1"/>
        <w:rPr>
          <w:b/>
          <w:bCs/>
          <w:color w:val="008938"/>
          <w:kern w:val="24"/>
          <w:sz w:val="40"/>
          <w:szCs w:val="40"/>
        </w:rPr>
      </w:pPr>
      <w:bookmarkStart w:id="8" w:name="_Toc210223790"/>
      <w:bookmarkStart w:id="9" w:name="_Toc233810556"/>
      <w:r w:rsidRPr="00CE169D">
        <w:rPr>
          <w:b/>
          <w:bCs/>
          <w:color w:val="008938"/>
          <w:kern w:val="24"/>
          <w:sz w:val="40"/>
          <w:szCs w:val="40"/>
        </w:rPr>
        <w:t>Why are we publishing FMPs?</w:t>
      </w:r>
      <w:bookmarkEnd w:id="8"/>
      <w:bookmarkEnd w:id="9"/>
    </w:p>
    <w:p w14:paraId="5D671F65" w14:textId="77777777" w:rsidR="00252581" w:rsidRPr="00D96B7A" w:rsidRDefault="00252581" w:rsidP="00252581">
      <w:pPr>
        <w:contextualSpacing/>
        <w:rPr>
          <w:rFonts w:cs="Arial"/>
        </w:rPr>
      </w:pPr>
    </w:p>
    <w:p w14:paraId="582C5C87" w14:textId="77777777" w:rsidR="00252581" w:rsidRPr="00D96B7A" w:rsidRDefault="00252581" w:rsidP="00252581">
      <w:pPr>
        <w:contextualSpacing/>
        <w:rPr>
          <w:rFonts w:cs="Arial"/>
        </w:rPr>
      </w:pPr>
      <w:r w:rsidRPr="00D96B7A">
        <w:rPr>
          <w:rFonts w:cs="Arial"/>
        </w:rPr>
        <w:t xml:space="preserve">The Act sets out the legal framework to manage fisheries in the UK, including the provision to prepare and publish FMPs. FMPs are intended to support the protection of fish stocks and, where necessary, the recovery of fish stocks, which in turn will support a sustainable fishing industry and safeguard the environment. </w:t>
      </w:r>
    </w:p>
    <w:p w14:paraId="38E68408" w14:textId="77777777" w:rsidR="00252581" w:rsidRPr="00D96B7A" w:rsidRDefault="00252581" w:rsidP="00252581">
      <w:pPr>
        <w:contextualSpacing/>
        <w:rPr>
          <w:rFonts w:cs="Arial"/>
          <w:sz w:val="40"/>
          <w:szCs w:val="40"/>
        </w:rPr>
      </w:pPr>
    </w:p>
    <w:p w14:paraId="7E63EA57" w14:textId="77777777" w:rsidR="00252581" w:rsidRPr="00CE169D" w:rsidRDefault="00252581" w:rsidP="00252581">
      <w:pPr>
        <w:outlineLvl w:val="1"/>
        <w:rPr>
          <w:b/>
          <w:bCs/>
          <w:color w:val="008938"/>
          <w:kern w:val="24"/>
          <w:sz w:val="40"/>
          <w:szCs w:val="40"/>
        </w:rPr>
      </w:pPr>
      <w:bookmarkStart w:id="10" w:name="_Toc210223791"/>
      <w:bookmarkStart w:id="11" w:name="_Toc233810557"/>
      <w:r w:rsidRPr="00CE169D">
        <w:rPr>
          <w:b/>
          <w:bCs/>
          <w:color w:val="008938"/>
          <w:kern w:val="24"/>
          <w:sz w:val="40"/>
          <w:szCs w:val="40"/>
        </w:rPr>
        <w:t>What are FMPs?</w:t>
      </w:r>
      <w:bookmarkEnd w:id="10"/>
      <w:bookmarkEnd w:id="11"/>
    </w:p>
    <w:p w14:paraId="5A21F7BA" w14:textId="77777777" w:rsidR="00252581" w:rsidRPr="00D96B7A" w:rsidRDefault="00252581" w:rsidP="00252581"/>
    <w:p w14:paraId="6429789A" w14:textId="77777777" w:rsidR="00252581" w:rsidRPr="00D96B7A" w:rsidRDefault="00252581" w:rsidP="00252581">
      <w:r w:rsidRPr="00D96B7A">
        <w:rPr>
          <w:rFonts w:cs="Arial"/>
        </w:rPr>
        <w:t>FMPs are documents prepared and published under the Act that set out policies designed to maintain relevant stocks of seafish at sustainable levels, or where necessary, restore them to sustainable levels (or contribute to this). They are evidence-based action plans that support delivery of sustainable fisheries for current and future generations. FMPs are strategic plans that must be reviewed and, if necessary, revised at least once every six years. They set out both a long-term vision for the fishery (or fisheries), together with the policies and management interventions necessary in the short to medium-term to achieve this vision.</w:t>
      </w:r>
      <w:r w:rsidRPr="00D96B7A">
        <w:rPr>
          <w:rFonts w:eastAsia="Arial"/>
        </w:rPr>
        <w:t xml:space="preserve"> Where appropriate, FMPs may identify actions to address wider issues identified during their development such as environmental, social and economic considerations.</w:t>
      </w:r>
    </w:p>
    <w:p w14:paraId="2604AA93" w14:textId="77777777" w:rsidR="00252581" w:rsidRPr="00D96B7A" w:rsidRDefault="00252581" w:rsidP="00252581">
      <w:pPr>
        <w:contextualSpacing/>
        <w:rPr>
          <w:rFonts w:cs="Arial"/>
        </w:rPr>
      </w:pPr>
    </w:p>
    <w:p w14:paraId="1C10A232" w14:textId="77777777" w:rsidR="00252581" w:rsidRPr="00CE169D" w:rsidRDefault="00252581" w:rsidP="00252581">
      <w:pPr>
        <w:outlineLvl w:val="1"/>
        <w:rPr>
          <w:b/>
          <w:bCs/>
          <w:color w:val="008938"/>
          <w:kern w:val="24"/>
          <w:sz w:val="40"/>
          <w:szCs w:val="40"/>
        </w:rPr>
      </w:pPr>
      <w:bookmarkStart w:id="12" w:name="_Toc210223792"/>
      <w:bookmarkStart w:id="13" w:name="_Toc233810558"/>
      <w:r w:rsidRPr="00CE169D">
        <w:rPr>
          <w:b/>
          <w:bCs/>
          <w:color w:val="008938"/>
          <w:kern w:val="24"/>
          <w:sz w:val="40"/>
          <w:szCs w:val="40"/>
        </w:rPr>
        <w:t>How FMPs work</w:t>
      </w:r>
      <w:bookmarkEnd w:id="12"/>
      <w:bookmarkEnd w:id="13"/>
    </w:p>
    <w:p w14:paraId="452B1501" w14:textId="77777777" w:rsidR="00252581" w:rsidRPr="00D96B7A" w:rsidRDefault="00252581" w:rsidP="00252581">
      <w:pPr>
        <w:contextualSpacing/>
        <w:rPr>
          <w:rFonts w:cs="Arial"/>
        </w:rPr>
      </w:pPr>
    </w:p>
    <w:p w14:paraId="20D1B416" w14:textId="77777777" w:rsidR="00252581" w:rsidRPr="00D96B7A" w:rsidRDefault="00252581" w:rsidP="00252581">
      <w:pPr>
        <w:contextualSpacing/>
        <w:rPr>
          <w:rFonts w:cs="Arial"/>
        </w:rPr>
      </w:pPr>
      <w:r w:rsidRPr="00D96B7A">
        <w:rPr>
          <w:rFonts w:cs="Arial"/>
        </w:rPr>
        <w:t xml:space="preserve">The management of fisheries is a devolved competency, currently managed through regulation, byelaws, licence conditions and voluntary measures. FMPs may lead to changes to these management measures. </w:t>
      </w:r>
    </w:p>
    <w:p w14:paraId="27F678F9" w14:textId="77777777" w:rsidR="00252581" w:rsidRPr="00D96B7A" w:rsidRDefault="00252581" w:rsidP="00252581">
      <w:pPr>
        <w:contextualSpacing/>
        <w:rPr>
          <w:rFonts w:cs="Arial"/>
        </w:rPr>
      </w:pPr>
    </w:p>
    <w:p w14:paraId="358BBF26" w14:textId="268E409F" w:rsidR="00252581" w:rsidRPr="00D96B7A" w:rsidRDefault="00252581" w:rsidP="00252581">
      <w:pPr>
        <w:contextualSpacing/>
        <w:rPr>
          <w:rFonts w:cs="Arial"/>
        </w:rPr>
      </w:pPr>
      <w:r w:rsidRPr="00D96B7A">
        <w:rPr>
          <w:rFonts w:cs="Arial"/>
        </w:rPr>
        <w:t xml:space="preserve">National </w:t>
      </w:r>
      <w:r w:rsidR="0043731C">
        <w:rPr>
          <w:rFonts w:cs="Arial"/>
        </w:rPr>
        <w:t>f</w:t>
      </w:r>
      <w:r w:rsidRPr="00D96B7A">
        <w:rPr>
          <w:rFonts w:cs="Arial"/>
        </w:rPr>
        <w:t xml:space="preserve">isheries </w:t>
      </w:r>
      <w:r w:rsidR="0043731C">
        <w:rPr>
          <w:rFonts w:cs="Arial"/>
        </w:rPr>
        <w:t>a</w:t>
      </w:r>
      <w:r w:rsidRPr="00D96B7A">
        <w:rPr>
          <w:rFonts w:cs="Arial"/>
        </w:rPr>
        <w:t xml:space="preserve">uthorities (in this case the Scottish Government, Defra, the Marine Management Organisation (MMO), the Welsh Government and DAERA) are legally required to act in accordance with the policies set out in these plans and will work with a range of organisations and relevant stakeholders on implementation of the actions contained within the plans. </w:t>
      </w:r>
    </w:p>
    <w:p w14:paraId="4D30F4B6" w14:textId="77777777" w:rsidR="00252581" w:rsidRPr="00D96B7A" w:rsidRDefault="00252581" w:rsidP="00252581">
      <w:pPr>
        <w:contextualSpacing/>
        <w:rPr>
          <w:rFonts w:cs="Arial"/>
        </w:rPr>
      </w:pPr>
    </w:p>
    <w:p w14:paraId="6A28D723" w14:textId="77777777" w:rsidR="00252581" w:rsidRPr="00D96B7A" w:rsidRDefault="00252581" w:rsidP="00252581">
      <w:pPr>
        <w:contextualSpacing/>
        <w:rPr>
          <w:rFonts w:cs="Arial"/>
        </w:rPr>
      </w:pPr>
      <w:r w:rsidRPr="00D96B7A">
        <w:rPr>
          <w:rFonts w:cs="Arial"/>
        </w:rPr>
        <w:t xml:space="preserve">FMPs identify a range of policies and actions. Plans are intended to be adaptive and develop over time as further evidence is gathered, and measures are implemented. Whilst each FMP focuses on specific stock(s), they will often need to be considered in a holistic manner, particularly where there are strong stock interactions and connections between different fisheries.  </w:t>
      </w:r>
    </w:p>
    <w:p w14:paraId="3BD23E92" w14:textId="77777777" w:rsidR="00252581" w:rsidRPr="00D96B7A" w:rsidRDefault="00252581" w:rsidP="00252581">
      <w:pPr>
        <w:contextualSpacing/>
        <w:rPr>
          <w:rFonts w:cs="Arial"/>
        </w:rPr>
      </w:pPr>
    </w:p>
    <w:p w14:paraId="0BB72D40" w14:textId="77777777" w:rsidR="00252581" w:rsidRPr="00D96B7A" w:rsidRDefault="00252581" w:rsidP="00252581">
      <w:pPr>
        <w:contextualSpacing/>
        <w:rPr>
          <w:rFonts w:cs="Arial"/>
        </w:rPr>
      </w:pPr>
      <w:r w:rsidRPr="00D96B7A">
        <w:rPr>
          <w:rFonts w:cs="Arial"/>
        </w:rPr>
        <w:t>FMP actions are intended to be implemented over their lifetime to have an impact on how fisheries are managed. It may therefore take some time to show benefits in terms of improving the sustainability of stocks and fisheries.</w:t>
      </w:r>
    </w:p>
    <w:p w14:paraId="0D4FAB4C" w14:textId="77777777" w:rsidR="00252581" w:rsidRPr="00D96B7A" w:rsidRDefault="00252581" w:rsidP="00252581">
      <w:pPr>
        <w:contextualSpacing/>
        <w:rPr>
          <w:rFonts w:cs="Arial"/>
        </w:rPr>
      </w:pPr>
    </w:p>
    <w:p w14:paraId="446B3B2E" w14:textId="77777777" w:rsidR="00252581" w:rsidRPr="00D96B7A" w:rsidRDefault="00252581" w:rsidP="00252581">
      <w:pPr>
        <w:outlineLvl w:val="1"/>
        <w:rPr>
          <w:b/>
          <w:bCs/>
          <w:color w:val="4EA72E" w:themeColor="accent6"/>
          <w:kern w:val="24"/>
          <w:sz w:val="40"/>
          <w:szCs w:val="40"/>
        </w:rPr>
      </w:pPr>
      <w:bookmarkStart w:id="14" w:name="_Toc210223793"/>
      <w:bookmarkStart w:id="15" w:name="_Toc233810559"/>
      <w:r w:rsidRPr="00CE169D">
        <w:rPr>
          <w:b/>
          <w:bCs/>
          <w:color w:val="008938"/>
          <w:kern w:val="24"/>
          <w:sz w:val="40"/>
          <w:szCs w:val="40"/>
        </w:rPr>
        <w:t>FMPs and other coastal States</w:t>
      </w:r>
      <w:bookmarkEnd w:id="14"/>
      <w:bookmarkEnd w:id="15"/>
    </w:p>
    <w:p w14:paraId="60CA32DE" w14:textId="77777777" w:rsidR="00252581" w:rsidRPr="00D96B7A" w:rsidRDefault="00252581" w:rsidP="00252581">
      <w:pPr>
        <w:contextualSpacing/>
        <w:rPr>
          <w:rFonts w:cs="Arial"/>
        </w:rPr>
      </w:pPr>
    </w:p>
    <w:p w14:paraId="480E62B6" w14:textId="77777777" w:rsidR="00252581" w:rsidRPr="00D96B7A" w:rsidRDefault="00252581" w:rsidP="00252581">
      <w:pPr>
        <w:contextualSpacing/>
      </w:pPr>
      <w:r w:rsidRPr="00D96B7A">
        <w:t xml:space="preserve">FMPs provide a long-term framework for managing fishing activity, with the policies and actions focused on ensuring stock sustainability and a healthy marine environment. The policies and actions within the FMPs reflect and respect the international management arrangements that are in place for each of the FMPs covered by this consultation. </w:t>
      </w:r>
    </w:p>
    <w:p w14:paraId="6AEDC7D1" w14:textId="77777777" w:rsidR="00252581" w:rsidRPr="00D96B7A" w:rsidRDefault="00252581" w:rsidP="00252581">
      <w:pPr>
        <w:contextualSpacing/>
        <w:rPr>
          <w:rFonts w:cs="Arial"/>
        </w:rPr>
      </w:pPr>
    </w:p>
    <w:p w14:paraId="3F1785C0" w14:textId="77777777" w:rsidR="00252581" w:rsidRPr="00D96B7A" w:rsidRDefault="00252581" w:rsidP="00252581">
      <w:pPr>
        <w:contextualSpacing/>
        <w:rPr>
          <w:rFonts w:cs="Arial"/>
        </w:rPr>
      </w:pPr>
      <w:r w:rsidRPr="00D96B7A">
        <w:rPr>
          <w:rFonts w:cs="Arial"/>
        </w:rPr>
        <w:t>The UK, whilst having regulatory autonomy over its fisheries, is committed to working with other coastal States, building on our strong and constructive relationships to ensure sustainable management of shared fisheries resources. In order to deliver the objectives of the Fisheries Act, the policies and actions in current and future FMPs will be implemented, and iterated where necessary, to reflect commitments made through annual consultations with the EU and other coastal States as well as negotiations in multilateral and bilateral forums.</w:t>
      </w:r>
    </w:p>
    <w:p w14:paraId="0472F517" w14:textId="77777777" w:rsidR="00252581" w:rsidRPr="00D96B7A" w:rsidRDefault="00252581" w:rsidP="00252581">
      <w:pPr>
        <w:contextualSpacing/>
        <w:rPr>
          <w:rFonts w:cs="Arial"/>
        </w:rPr>
      </w:pPr>
    </w:p>
    <w:p w14:paraId="49311AC4" w14:textId="77777777" w:rsidR="00252581" w:rsidRPr="00D96B7A" w:rsidRDefault="00252581" w:rsidP="00252581">
      <w:pPr>
        <w:contextualSpacing/>
        <w:rPr>
          <w:rFonts w:cs="Arial"/>
        </w:rPr>
      </w:pPr>
      <w:r w:rsidRPr="00D96B7A">
        <w:rPr>
          <w:rFonts w:cs="Arial"/>
        </w:rPr>
        <w:t>The FMPs state that c</w:t>
      </w:r>
      <w:r w:rsidRPr="00D96B7A">
        <w:rPr>
          <w:rFonts w:eastAsia="Aptos" w:cs="Arial"/>
          <w:color w:val="000000"/>
          <w:kern w:val="2"/>
          <w14:ligatures w14:val="standardContextual"/>
        </w:rPr>
        <w:t>omprehensive TAC sharing arrangement between the coastal States to support the distribution between coastal States is important for securing the long-term sustainability of the shared stocks and is an action set out within a number of the pelagic FMPs.</w:t>
      </w:r>
    </w:p>
    <w:p w14:paraId="7BDCBFDE" w14:textId="77777777" w:rsidR="00252581" w:rsidRPr="00D96B7A" w:rsidRDefault="00252581" w:rsidP="00252581">
      <w:pPr>
        <w:contextualSpacing/>
        <w:rPr>
          <w:rFonts w:cs="Arial"/>
        </w:rPr>
      </w:pPr>
      <w:r w:rsidRPr="00D96B7A">
        <w:rPr>
          <w:rFonts w:cs="Arial"/>
        </w:rPr>
        <w:t xml:space="preserve"> </w:t>
      </w:r>
    </w:p>
    <w:p w14:paraId="5EB9B2B7" w14:textId="77777777" w:rsidR="00252581" w:rsidRPr="00D96B7A" w:rsidRDefault="00252581" w:rsidP="00252581">
      <w:pPr>
        <w:contextualSpacing/>
        <w:rPr>
          <w:rFonts w:cs="Arial"/>
        </w:rPr>
      </w:pPr>
      <w:r w:rsidRPr="00D96B7A">
        <w:rPr>
          <w:rFonts w:cs="Arial"/>
        </w:rPr>
        <w:t xml:space="preserve">These plans may inform multi-year strategies for conservation and management of shared stocks, including those proposed by the UK and EU under the Trade and Cooperation Agreement (TCA). </w:t>
      </w:r>
    </w:p>
    <w:p w14:paraId="1509F51E" w14:textId="77777777" w:rsidR="00252581" w:rsidRPr="00D96B7A" w:rsidRDefault="00252581" w:rsidP="00252581">
      <w:pPr>
        <w:contextualSpacing/>
        <w:rPr>
          <w:rFonts w:cs="Arial"/>
        </w:rPr>
      </w:pPr>
    </w:p>
    <w:p w14:paraId="3A0D432F" w14:textId="77777777" w:rsidR="00252581" w:rsidRPr="00D96B7A" w:rsidRDefault="00252581" w:rsidP="00252581">
      <w:pPr>
        <w:contextualSpacing/>
        <w:rPr>
          <w:rFonts w:cs="Arial"/>
        </w:rPr>
      </w:pPr>
      <w:r w:rsidRPr="00D96B7A">
        <w:rPr>
          <w:rFonts w:cs="Arial"/>
        </w:rPr>
        <w:t>Regulatory measures to implement FMPs will apply to all vessels fishing in UK waters. The UK will notify the EU of any changes affecting EU vessels. The UK will also be working with other partners to promote sustainable management of international fisheries through bilateral and multilateral forums.</w:t>
      </w:r>
    </w:p>
    <w:p w14:paraId="29D74043" w14:textId="77777777" w:rsidR="00252581" w:rsidRPr="00D96B7A" w:rsidRDefault="00252581" w:rsidP="00252581">
      <w:pPr>
        <w:contextualSpacing/>
        <w:rPr>
          <w:rFonts w:cs="Arial"/>
        </w:rPr>
      </w:pPr>
    </w:p>
    <w:p w14:paraId="41C90A2E" w14:textId="77777777" w:rsidR="00252581" w:rsidRPr="00CE169D" w:rsidRDefault="00252581" w:rsidP="00252581">
      <w:pPr>
        <w:outlineLvl w:val="1"/>
        <w:rPr>
          <w:b/>
          <w:bCs/>
          <w:color w:val="008938"/>
          <w:kern w:val="24"/>
          <w:sz w:val="40"/>
          <w:szCs w:val="40"/>
        </w:rPr>
      </w:pPr>
      <w:bookmarkStart w:id="16" w:name="_Toc210223794"/>
      <w:bookmarkStart w:id="17" w:name="_Toc233810560"/>
      <w:r w:rsidRPr="00CE169D">
        <w:rPr>
          <w:b/>
          <w:bCs/>
          <w:color w:val="008938"/>
          <w:kern w:val="24"/>
          <w:sz w:val="40"/>
          <w:szCs w:val="40"/>
        </w:rPr>
        <w:t>Approach to the development of the FMPs</w:t>
      </w:r>
      <w:bookmarkEnd w:id="16"/>
      <w:bookmarkEnd w:id="17"/>
    </w:p>
    <w:p w14:paraId="58985742" w14:textId="77777777" w:rsidR="00252581" w:rsidRPr="00D96B7A" w:rsidRDefault="00252581" w:rsidP="00252581">
      <w:pPr>
        <w:contextualSpacing/>
        <w:rPr>
          <w:rFonts w:cs="Arial"/>
        </w:rPr>
      </w:pPr>
    </w:p>
    <w:p w14:paraId="675862EE" w14:textId="77777777" w:rsidR="00252581" w:rsidRPr="00D96B7A" w:rsidRDefault="00252581" w:rsidP="00252581">
      <w:pPr>
        <w:contextualSpacing/>
        <w:rPr>
          <w:rFonts w:cs="Arial"/>
        </w:rPr>
      </w:pPr>
      <w:r w:rsidRPr="00D96B7A">
        <w:rPr>
          <w:rFonts w:cs="Arial"/>
        </w:rPr>
        <w:t xml:space="preserve">Developed in a collaborative and transparent way, our aim is to ensure that FMPs are relevant to the fishery or fisheries in question and support a practical and flexible approach to fisheries management tailored to species, locations, and fishing activities. </w:t>
      </w:r>
    </w:p>
    <w:p w14:paraId="44D82A23" w14:textId="77777777" w:rsidR="00252581" w:rsidRPr="00D96B7A" w:rsidRDefault="00252581" w:rsidP="00252581">
      <w:pPr>
        <w:contextualSpacing/>
        <w:rPr>
          <w:rFonts w:cs="Arial"/>
        </w:rPr>
      </w:pPr>
    </w:p>
    <w:p w14:paraId="33D56D36" w14:textId="77777777" w:rsidR="00252581" w:rsidRPr="00D96B7A" w:rsidRDefault="00252581" w:rsidP="00252581">
      <w:pPr>
        <w:contextualSpacing/>
        <w:rPr>
          <w:rFonts w:cs="Arial"/>
        </w:rPr>
      </w:pPr>
      <w:r w:rsidRPr="00D96B7A">
        <w:rPr>
          <w:rFonts w:cs="Arial"/>
        </w:rPr>
        <w:t xml:space="preserve">FMPs are being developed across the UK in different ways, allowing us to try new approaches and test how best to develop the plans and engage with stakeholders. </w:t>
      </w:r>
    </w:p>
    <w:p w14:paraId="1DCB8B0F" w14:textId="77777777" w:rsidR="00252581" w:rsidRPr="00D96B7A" w:rsidRDefault="00252581" w:rsidP="00252581">
      <w:pPr>
        <w:pStyle w:val="ListParagraph"/>
        <w:ind w:left="0"/>
        <w:rPr>
          <w:rFonts w:cs="Arial"/>
          <w:b/>
          <w:bCs/>
        </w:rPr>
      </w:pPr>
    </w:p>
    <w:p w14:paraId="24A27B25" w14:textId="77777777" w:rsidR="00252581" w:rsidRPr="00CE169D" w:rsidRDefault="00252581" w:rsidP="00252581">
      <w:pPr>
        <w:outlineLvl w:val="1"/>
        <w:rPr>
          <w:b/>
          <w:bCs/>
          <w:color w:val="008938"/>
          <w:kern w:val="24"/>
          <w:sz w:val="40"/>
          <w:szCs w:val="40"/>
        </w:rPr>
      </w:pPr>
      <w:bookmarkStart w:id="18" w:name="_Toc233810561"/>
      <w:r w:rsidRPr="00CE169D">
        <w:rPr>
          <w:b/>
          <w:bCs/>
          <w:color w:val="008938"/>
          <w:kern w:val="24"/>
          <w:sz w:val="40"/>
          <w:szCs w:val="40"/>
        </w:rPr>
        <w:t>Why FMPs for pelagic fish stocks?</w:t>
      </w:r>
      <w:bookmarkEnd w:id="18"/>
    </w:p>
    <w:p w14:paraId="085AF2DE" w14:textId="77777777" w:rsidR="00252581" w:rsidRPr="00D96B7A" w:rsidRDefault="00252581" w:rsidP="00252581"/>
    <w:p w14:paraId="2423D982" w14:textId="77777777" w:rsidR="00252581" w:rsidRPr="00D96B7A" w:rsidRDefault="00252581" w:rsidP="00252581">
      <w:r w:rsidRPr="00D96B7A">
        <w:t>In 2024</w:t>
      </w:r>
      <w:r w:rsidRPr="00D96B7A">
        <w:rPr>
          <w:rStyle w:val="FootnoteReference"/>
        </w:rPr>
        <w:footnoteReference w:id="8"/>
      </w:r>
      <w:r w:rsidRPr="00D96B7A">
        <w:t xml:space="preserve">, pelagic fisheries were the most valuable fisheries in the UK with the total value landed by the UK fleet totalling £456 million, of which 50% (£228 million) was </w:t>
      </w:r>
      <w:r w:rsidRPr="00D96B7A">
        <w:lastRenderedPageBreak/>
        <w:t xml:space="preserve">landed into the UK. All five UK pelagic FMPs which are the subject of this public consultation are important </w:t>
      </w:r>
      <w:r w:rsidRPr="00D96B7A">
        <w:rPr>
          <w:rFonts w:cs="Arial"/>
        </w:rPr>
        <w:t>commercial species within UK waters.</w:t>
      </w:r>
    </w:p>
    <w:p w14:paraId="0E5C262C" w14:textId="77777777" w:rsidR="00252581" w:rsidRPr="00D96B7A" w:rsidRDefault="00252581" w:rsidP="00252581">
      <w:pPr>
        <w:spacing w:before="100" w:beforeAutospacing="1" w:after="100" w:afterAutospacing="1" w:line="300" w:lineRule="atLeast"/>
        <w:rPr>
          <w:rFonts w:cs="Arial"/>
          <w:lang w:eastAsia="en-GB"/>
        </w:rPr>
      </w:pPr>
      <w:r w:rsidRPr="00D96B7A">
        <w:rPr>
          <w:rFonts w:cs="Arial"/>
          <w:lang w:eastAsia="en-GB"/>
        </w:rPr>
        <w:t>Pelagic stocks are typically widespread and occur across</w:t>
      </w:r>
      <w:r w:rsidRPr="00D96B7A">
        <w:rPr>
          <w:rFonts w:cs="Arial"/>
        </w:rPr>
        <w:t xml:space="preserve"> International Council for the Exploration of the Sea (ICES)</w:t>
      </w:r>
      <w:r w:rsidRPr="00D96B7A">
        <w:rPr>
          <w:rFonts w:cs="Arial"/>
          <w:lang w:eastAsia="en-GB"/>
        </w:rPr>
        <w:t xml:space="preserve"> subareas</w:t>
      </w:r>
      <w:r w:rsidRPr="00D96B7A">
        <w:rPr>
          <w:rStyle w:val="FootnoteReference"/>
          <w:rFonts w:cs="Arial"/>
        </w:rPr>
        <w:footnoteReference w:id="9"/>
      </w:r>
      <w:r w:rsidRPr="00D96B7A">
        <w:rPr>
          <w:rFonts w:cs="Arial"/>
          <w:lang w:eastAsia="en-GB"/>
        </w:rPr>
        <w:t xml:space="preserve"> 1–14. For UK waters, and for the management of pelagic fisheries under the five FMPs:</w:t>
      </w:r>
    </w:p>
    <w:p w14:paraId="00312694" w14:textId="77777777" w:rsidR="00252581" w:rsidRPr="00D96B7A" w:rsidRDefault="00252581" w:rsidP="00252581">
      <w:pPr>
        <w:numPr>
          <w:ilvl w:val="0"/>
          <w:numId w:val="21"/>
        </w:numPr>
        <w:spacing w:before="100" w:beforeAutospacing="1" w:after="100" w:afterAutospacing="1" w:line="300" w:lineRule="atLeast"/>
        <w:rPr>
          <w:rFonts w:cs="Arial"/>
          <w:szCs w:val="24"/>
          <w:lang w:eastAsia="en-GB"/>
        </w:rPr>
      </w:pPr>
      <w:r w:rsidRPr="00D96B7A">
        <w:rPr>
          <w:rFonts w:cs="Arial"/>
          <w:szCs w:val="24"/>
          <w:lang w:eastAsia="en-GB"/>
        </w:rPr>
        <w:t>North Sea herring FMP applies to UK waters in ICES Subarea 4 and Division 7.d.</w:t>
      </w:r>
    </w:p>
    <w:p w14:paraId="78A19EE7" w14:textId="77777777" w:rsidR="00252581" w:rsidRPr="00D96B7A" w:rsidRDefault="00252581" w:rsidP="00252581">
      <w:pPr>
        <w:numPr>
          <w:ilvl w:val="0"/>
          <w:numId w:val="21"/>
        </w:numPr>
        <w:spacing w:before="100" w:beforeAutospacing="1" w:after="100" w:afterAutospacing="1" w:line="300" w:lineRule="atLeast"/>
        <w:rPr>
          <w:rFonts w:cs="Arial"/>
          <w:szCs w:val="24"/>
          <w:lang w:eastAsia="en-GB"/>
        </w:rPr>
      </w:pPr>
      <w:r w:rsidRPr="00D96B7A">
        <w:rPr>
          <w:rFonts w:cs="Arial"/>
          <w:szCs w:val="24"/>
          <w:lang w:eastAsia="en-GB"/>
        </w:rPr>
        <w:t xml:space="preserve">West Coast of Scotland (including Clyde) herring FMP </w:t>
      </w:r>
      <w:r w:rsidRPr="00D96B7A">
        <w:rPr>
          <w:rStyle w:val="normaltextrun"/>
          <w:rFonts w:cs="Arial"/>
          <w:color w:val="000000"/>
          <w:shd w:val="clear" w:color="auto" w:fill="FFFFFF"/>
        </w:rPr>
        <w:t>consists of the WoS and Clyde fisheries in UK waters covering the ICES areas 5b and 6.</w:t>
      </w:r>
      <w:r w:rsidRPr="00D96B7A" w:rsidDel="00E200E7">
        <w:rPr>
          <w:rFonts w:cs="Arial"/>
          <w:szCs w:val="24"/>
          <w:lang w:eastAsia="en-GB"/>
        </w:rPr>
        <w:t xml:space="preserve"> </w:t>
      </w:r>
    </w:p>
    <w:p w14:paraId="6B5A0B63" w14:textId="77777777" w:rsidR="00252581" w:rsidRPr="00D96B7A" w:rsidRDefault="00252581" w:rsidP="00252581">
      <w:pPr>
        <w:numPr>
          <w:ilvl w:val="0"/>
          <w:numId w:val="21"/>
        </w:numPr>
        <w:spacing w:before="100" w:beforeAutospacing="1" w:after="100" w:afterAutospacing="1" w:line="300" w:lineRule="atLeast"/>
        <w:rPr>
          <w:rFonts w:cs="Arial"/>
          <w:szCs w:val="24"/>
          <w:lang w:eastAsia="en-GB"/>
        </w:rPr>
      </w:pPr>
      <w:r w:rsidRPr="00D96B7A">
        <w:rPr>
          <w:rFonts w:cs="Arial"/>
          <w:szCs w:val="24"/>
          <w:lang w:eastAsia="en-GB"/>
        </w:rPr>
        <w:t>Atlanto-Scandian herring FMP, f</w:t>
      </w:r>
      <w:r w:rsidRPr="00D96B7A">
        <w:rPr>
          <w:rFonts w:cs="Arial"/>
        </w:rPr>
        <w:t>or UK vessels, the fishing area for this stock is set as ICES subareas 1 and 2. Given the management arrangements that are in place, the content of this FMP only applies to UK waters (division 2a).</w:t>
      </w:r>
    </w:p>
    <w:p w14:paraId="7873CCC6" w14:textId="77777777" w:rsidR="00252581" w:rsidRPr="00D96B7A" w:rsidRDefault="00252581" w:rsidP="00252581">
      <w:pPr>
        <w:numPr>
          <w:ilvl w:val="0"/>
          <w:numId w:val="21"/>
        </w:numPr>
        <w:spacing w:before="100" w:beforeAutospacing="1" w:after="100" w:afterAutospacing="1" w:line="300" w:lineRule="atLeast"/>
        <w:rPr>
          <w:rFonts w:cs="Arial"/>
          <w:szCs w:val="24"/>
          <w:lang w:eastAsia="en-GB"/>
        </w:rPr>
      </w:pPr>
      <w:r w:rsidRPr="00D96B7A">
        <w:rPr>
          <w:rFonts w:cs="Arial"/>
          <w:szCs w:val="24"/>
          <w:lang w:eastAsia="en-GB"/>
        </w:rPr>
        <w:t>Northern Shelf mackerel FMP applies to UK waters in ICES areas 2.a, 4, 5.b, 6, 7.a, 7.d, 7.e, 7.f, 7.g, 7.h, 7.j, and 12.b.</w:t>
      </w:r>
    </w:p>
    <w:p w14:paraId="0D83B2DB" w14:textId="77777777" w:rsidR="00252581" w:rsidRPr="00B63A7A" w:rsidRDefault="00252581" w:rsidP="00252581">
      <w:pPr>
        <w:numPr>
          <w:ilvl w:val="0"/>
          <w:numId w:val="21"/>
        </w:numPr>
        <w:spacing w:before="100" w:beforeAutospacing="1" w:after="100" w:afterAutospacing="1" w:line="300" w:lineRule="atLeast"/>
        <w:rPr>
          <w:rFonts w:cs="Arial"/>
          <w:szCs w:val="24"/>
          <w:lang w:eastAsia="en-GB"/>
        </w:rPr>
      </w:pPr>
      <w:r w:rsidRPr="00D96B7A">
        <w:rPr>
          <w:rFonts w:cs="Arial"/>
          <w:szCs w:val="24"/>
          <w:lang w:eastAsia="en-GB"/>
        </w:rPr>
        <w:t>Northern Shelf blue whiting FMP applies to UK waters in ICES areas 2.a, 4, 5.b, 6, 7.a, 7.d–7.h, 7.j, and 12.b.</w:t>
      </w:r>
    </w:p>
    <w:p w14:paraId="107136D5" w14:textId="77777777" w:rsidR="00252581" w:rsidRPr="00D96B7A" w:rsidRDefault="00252581" w:rsidP="00252581">
      <w:r w:rsidRPr="00D96B7A">
        <w:t xml:space="preserve">The areas covered by these FMPs have distinct issues and challenges that warrant separate consideration. Whilst each area has its differences, there are also similarities across FMPs to ensure consistency in management approaches. </w:t>
      </w:r>
    </w:p>
    <w:p w14:paraId="6251307D" w14:textId="77777777" w:rsidR="00252581" w:rsidRPr="00D96B7A" w:rsidRDefault="00252581" w:rsidP="00252581"/>
    <w:p w14:paraId="5FBE2491" w14:textId="77777777" w:rsidR="00252581" w:rsidRPr="00D96B7A" w:rsidRDefault="00252581" w:rsidP="00252581"/>
    <w:p w14:paraId="1C8DC3DE" w14:textId="77777777" w:rsidR="00252581" w:rsidRPr="00CE169D" w:rsidRDefault="00252581" w:rsidP="00252581">
      <w:pPr>
        <w:pStyle w:val="Heading1"/>
        <w:numPr>
          <w:ilvl w:val="0"/>
          <w:numId w:val="0"/>
        </w:numPr>
        <w:rPr>
          <w:b/>
          <w:bCs/>
          <w:color w:val="008938"/>
          <w:sz w:val="48"/>
          <w:szCs w:val="48"/>
        </w:rPr>
      </w:pPr>
      <w:bookmarkStart w:id="19" w:name="_Toc210223796"/>
      <w:bookmarkStart w:id="20" w:name="_Toc233810562"/>
      <w:r w:rsidRPr="00CE169D">
        <w:rPr>
          <w:b/>
          <w:bCs/>
          <w:color w:val="008938"/>
          <w:sz w:val="48"/>
          <w:szCs w:val="48"/>
        </w:rPr>
        <w:t>Summary of the Scottish-led pelagic FMPs</w:t>
      </w:r>
      <w:bookmarkEnd w:id="19"/>
      <w:bookmarkEnd w:id="20"/>
    </w:p>
    <w:p w14:paraId="059FD26D" w14:textId="77777777" w:rsidR="00252581" w:rsidRPr="00D96B7A" w:rsidRDefault="00252581" w:rsidP="00252581"/>
    <w:p w14:paraId="5F584A9B" w14:textId="77777777" w:rsidR="00252581" w:rsidRPr="00D96B7A" w:rsidRDefault="00252581" w:rsidP="00252581">
      <w:pPr>
        <w:rPr>
          <w:rFonts w:cs="Arial"/>
          <w:color w:val="000000" w:themeColor="text1"/>
        </w:rPr>
      </w:pPr>
      <w:r w:rsidRPr="00D96B7A">
        <w:rPr>
          <w:rFonts w:cs="Arial"/>
        </w:rPr>
        <w:t xml:space="preserve">All of our sea fish and shellfish stocks are complex to manage. The vision for all 43 UK FMPs is that the fisheries they cover are managed sustainably, to help ensure that stocks are maintained above biomass levels capable of producing maximum sustainable yield (MSY) </w:t>
      </w:r>
      <w:r w:rsidRPr="00D96B7A">
        <w:rPr>
          <w:rFonts w:cs="Arial"/>
          <w:color w:val="000000" w:themeColor="text1"/>
        </w:rPr>
        <w:t>and highlights areas that could lead to refinements to management approaches in the future.</w:t>
      </w:r>
    </w:p>
    <w:p w14:paraId="59330030" w14:textId="77777777" w:rsidR="00252581" w:rsidRPr="00D96B7A" w:rsidRDefault="00252581" w:rsidP="00252581">
      <w:pPr>
        <w:rPr>
          <w:rFonts w:cs="Arial"/>
          <w:color w:val="000000" w:themeColor="text1"/>
          <w:szCs w:val="24"/>
        </w:rPr>
      </w:pPr>
    </w:p>
    <w:p w14:paraId="149B1026" w14:textId="77777777" w:rsidR="00252581" w:rsidRPr="00D96B7A" w:rsidRDefault="00252581" w:rsidP="00252581">
      <w:pPr>
        <w:rPr>
          <w:rFonts w:cs="Arial"/>
          <w:color w:val="000000" w:themeColor="text1"/>
        </w:rPr>
      </w:pPr>
      <w:r w:rsidRPr="00D96B7A">
        <w:rPr>
          <w:rFonts w:cs="Arial"/>
          <w:color w:val="000000" w:themeColor="text1"/>
        </w:rPr>
        <w:t xml:space="preserve">The five pelagic FMPs which are subject to this consultation have been developed by the Scottish Government, Defra, </w:t>
      </w:r>
      <w:r w:rsidRPr="00D96B7A">
        <w:rPr>
          <w:color w:val="000000" w:themeColor="text1"/>
        </w:rPr>
        <w:t>DAERA</w:t>
      </w:r>
      <w:r w:rsidRPr="00D96B7A">
        <w:rPr>
          <w:rFonts w:cs="Arial"/>
          <w:color w:val="000000" w:themeColor="text1"/>
        </w:rPr>
        <w:t xml:space="preserve"> and the Welsh Government (two of the plans) and</w:t>
      </w:r>
      <w:r w:rsidRPr="00D96B7A">
        <w:rPr>
          <w:color w:val="000000" w:themeColor="text1"/>
        </w:rPr>
        <w:t xml:space="preserve">  </w:t>
      </w:r>
      <w:r w:rsidRPr="00D96B7A">
        <w:rPr>
          <w:rFonts w:cs="Arial"/>
          <w:color w:val="000000" w:themeColor="text1"/>
        </w:rPr>
        <w:t xml:space="preserve">with input from industry, scientists, eNGOs and SNCBs. </w:t>
      </w:r>
    </w:p>
    <w:p w14:paraId="1BC74C10" w14:textId="77777777" w:rsidR="00252581" w:rsidRPr="00D96B7A" w:rsidRDefault="00252581" w:rsidP="00252581">
      <w:pPr>
        <w:rPr>
          <w:rFonts w:cs="Arial"/>
          <w:color w:val="000000" w:themeColor="text1"/>
        </w:rPr>
      </w:pPr>
    </w:p>
    <w:p w14:paraId="47BDB583" w14:textId="678434F0" w:rsidR="00252581" w:rsidRPr="00D96B7A" w:rsidRDefault="00252581" w:rsidP="00252581">
      <w:pPr>
        <w:rPr>
          <w:rFonts w:cs="Arial"/>
          <w:color w:val="000000" w:themeColor="text1"/>
        </w:rPr>
      </w:pPr>
      <w:r w:rsidRPr="00D96B7A">
        <w:rPr>
          <w:rFonts w:eastAsia="Arial" w:cs="Arial"/>
          <w:szCs w:val="24"/>
        </w:rPr>
        <w:t xml:space="preserve">These plans have been developed within the wider context of the Marine Plans in place in England, Scotland, Northern Ireland and Wales. </w:t>
      </w:r>
      <w:r w:rsidRPr="00D96B7A">
        <w:rPr>
          <w:rFonts w:cs="Arial"/>
        </w:rPr>
        <w:t>Consideration will also be given to the objectives and principles outlined in the TCA when considering</w:t>
      </w:r>
      <w:r w:rsidRPr="00D96B7A">
        <w:rPr>
          <w:rFonts w:cs="Arial"/>
          <w:b/>
          <w:bCs/>
        </w:rPr>
        <w:t xml:space="preserve"> </w:t>
      </w:r>
      <w:r w:rsidRPr="00D96B7A">
        <w:rPr>
          <w:rFonts w:cs="Arial"/>
        </w:rPr>
        <w:t>measures. It should also be noted that the pelagic stocks covered by these FMPs are jointly managed, and therefore overall fishing opportunities are determined through international negotiation. These stocks are also subject to different management measures in different areas of the sea by individual coastal</w:t>
      </w:r>
      <w:r w:rsidRPr="00D96B7A">
        <w:rPr>
          <w:rFonts w:cs="Arial"/>
          <w:lang w:eastAsia="en-GB"/>
        </w:rPr>
        <w:t>. A</w:t>
      </w:r>
      <w:r w:rsidRPr="00D96B7A">
        <w:rPr>
          <w:rFonts w:cs="Arial"/>
        </w:rPr>
        <w:t xml:space="preserve">greed </w:t>
      </w:r>
      <w:r w:rsidRPr="00D96B7A">
        <w:rPr>
          <w:rFonts w:eastAsia="Segoe UI" w:cs="Arial"/>
        </w:rPr>
        <w:lastRenderedPageBreak/>
        <w:t>Long Term Management Strateg</w:t>
      </w:r>
      <w:r w:rsidR="00703809">
        <w:rPr>
          <w:rFonts w:eastAsia="Segoe UI" w:cs="Arial"/>
        </w:rPr>
        <w:t>ies</w:t>
      </w:r>
      <w:r w:rsidRPr="00D96B7A">
        <w:rPr>
          <w:rFonts w:eastAsia="Segoe UI" w:cs="Arial"/>
        </w:rPr>
        <w:t xml:space="preserve"> (LTMS) also support actions for long-term sustainable management for North Sea herring, ASH and Northern Shelf blue whiting.</w:t>
      </w:r>
    </w:p>
    <w:p w14:paraId="53E9492A" w14:textId="77777777" w:rsidR="00252581" w:rsidRPr="00D96B7A" w:rsidRDefault="00252581" w:rsidP="00252581">
      <w:pPr>
        <w:rPr>
          <w:rFonts w:cs="Arial"/>
          <w:color w:val="000000"/>
          <w:szCs w:val="24"/>
        </w:rPr>
      </w:pPr>
    </w:p>
    <w:p w14:paraId="37A8C3A6" w14:textId="77777777" w:rsidR="00252581" w:rsidRPr="00D96B7A" w:rsidRDefault="00252581" w:rsidP="00252581">
      <w:pPr>
        <w:rPr>
          <w:rFonts w:cs="Arial"/>
          <w:color w:val="000000" w:themeColor="text1"/>
        </w:rPr>
      </w:pPr>
      <w:r w:rsidRPr="00D96B7A">
        <w:rPr>
          <w:rFonts w:cs="Arial"/>
          <w:color w:val="000000" w:themeColor="text1"/>
        </w:rPr>
        <w:t xml:space="preserve">These FMPs sets out policies and actions to restore or maintain the fishing for pelagic stocks in UK waters at sustainable levels and contribute to this, ensuring that they can continue to play a key role in providing positive socio-economic benefits to the UK, whilst also setting out a number of actions to improve management where this is needed. The FMPs </w:t>
      </w:r>
      <w:r w:rsidRPr="00D96B7A">
        <w:rPr>
          <w:rFonts w:cs="Arial"/>
        </w:rPr>
        <w:t xml:space="preserve">have been developed in line with the fisheries objectives of the Act, as required by the JFS. </w:t>
      </w:r>
    </w:p>
    <w:p w14:paraId="606686A7" w14:textId="77777777" w:rsidR="00252581" w:rsidRPr="00D96B7A" w:rsidRDefault="00252581" w:rsidP="00252581">
      <w:pPr>
        <w:rPr>
          <w:rFonts w:cs="Arial"/>
          <w:color w:val="000000" w:themeColor="text1"/>
          <w:szCs w:val="24"/>
        </w:rPr>
      </w:pPr>
    </w:p>
    <w:p w14:paraId="58489C38" w14:textId="77777777" w:rsidR="00252581" w:rsidRPr="00D96B7A" w:rsidRDefault="00252581" w:rsidP="00252581">
      <w:pPr>
        <w:rPr>
          <w:rFonts w:eastAsia="Calibri" w:cs="Arial"/>
        </w:rPr>
      </w:pPr>
      <w:r w:rsidRPr="00D96B7A">
        <w:rPr>
          <w:rFonts w:eastAsia="Calibri" w:cs="Arial"/>
        </w:rPr>
        <w:t xml:space="preserve">The </w:t>
      </w:r>
      <w:r w:rsidRPr="00D96B7A">
        <w:rPr>
          <w:rFonts w:eastAsia="Yu Gothic Light" w:cs="Arial"/>
        </w:rPr>
        <w:t>draft pelagic FMPs</w:t>
      </w:r>
      <w:r w:rsidRPr="00D96B7A">
        <w:rPr>
          <w:rFonts w:eastAsia="Calibri" w:cs="Arial"/>
        </w:rPr>
        <w:t xml:space="preserve"> will apply to all areas in Scottish waters</w:t>
      </w:r>
      <w:r w:rsidRPr="00D96B7A">
        <w:rPr>
          <w:rFonts w:eastAsia="Calibri" w:cs="Arial"/>
          <w:vertAlign w:val="superscript"/>
        </w:rPr>
        <w:footnoteReference w:id="10"/>
      </w:r>
      <w:r w:rsidRPr="00D96B7A">
        <w:rPr>
          <w:rFonts w:eastAsia="Calibri" w:cs="Arial"/>
        </w:rPr>
        <w:t>, English waters</w:t>
      </w:r>
      <w:r w:rsidRPr="00D96B7A">
        <w:rPr>
          <w:rFonts w:eastAsia="Calibri" w:cs="Arial"/>
          <w:vertAlign w:val="superscript"/>
        </w:rPr>
        <w:footnoteReference w:id="11"/>
      </w:r>
      <w:r w:rsidRPr="00D96B7A">
        <w:rPr>
          <w:rFonts w:eastAsia="Calibri" w:cs="Arial"/>
        </w:rPr>
        <w:t>, Northern Irish waters</w:t>
      </w:r>
      <w:r w:rsidRPr="00D96B7A">
        <w:rPr>
          <w:rFonts w:eastAsia="Calibri" w:cs="Arial"/>
          <w:vertAlign w:val="superscript"/>
        </w:rPr>
        <w:footnoteReference w:id="12"/>
      </w:r>
      <w:r w:rsidRPr="00D96B7A">
        <w:rPr>
          <w:rFonts w:eastAsia="Calibri" w:cs="Arial"/>
        </w:rPr>
        <w:t>, and Welsh waters</w:t>
      </w:r>
      <w:r w:rsidRPr="00D96B7A">
        <w:rPr>
          <w:rFonts w:eastAsia="Calibri" w:cs="Arial"/>
          <w:vertAlign w:val="superscript"/>
        </w:rPr>
        <w:footnoteReference w:id="13"/>
      </w:r>
      <w:r w:rsidRPr="00D96B7A">
        <w:rPr>
          <w:rFonts w:eastAsia="Calibri" w:cs="Arial"/>
        </w:rPr>
        <w:t xml:space="preserve"> where fishing activity for the above given species takes place (fishing areas for each FMP are specified in the </w:t>
      </w:r>
      <w:hyperlink r:id="rId30" w:history="1">
        <w:r w:rsidRPr="00D96B7A">
          <w:rPr>
            <w:rStyle w:val="Hyperlink"/>
            <w:rFonts w:eastAsia="Calibri" w:cs="Arial"/>
          </w:rPr>
          <w:t>Annex A to the JFS</w:t>
        </w:r>
      </w:hyperlink>
      <w:r w:rsidRPr="00D96B7A">
        <w:rPr>
          <w:rFonts w:eastAsia="Calibri" w:cs="Arial"/>
        </w:rPr>
        <w:t>).</w:t>
      </w:r>
    </w:p>
    <w:p w14:paraId="749DEB3B" w14:textId="77777777" w:rsidR="00252581" w:rsidRPr="00D96B7A" w:rsidRDefault="00252581" w:rsidP="00252581">
      <w:pPr>
        <w:rPr>
          <w:rFonts w:eastAsia="Calibri" w:cs="Arial"/>
          <w:color w:val="000000"/>
          <w:szCs w:val="24"/>
        </w:rPr>
      </w:pPr>
    </w:p>
    <w:p w14:paraId="69561CEF" w14:textId="77777777" w:rsidR="00252581" w:rsidRPr="00D96B7A" w:rsidRDefault="00252581" w:rsidP="00252581">
      <w:pPr>
        <w:rPr>
          <w:color w:val="000000" w:themeColor="text1"/>
          <w:szCs w:val="24"/>
        </w:rPr>
      </w:pPr>
      <w:r w:rsidRPr="00D96B7A">
        <w:rPr>
          <w:color w:val="000000" w:themeColor="text1"/>
          <w:szCs w:val="24"/>
        </w:rPr>
        <w:t xml:space="preserve">Pelagic fisheries in UK waters are seasonal and primarily target key commercial species such as mackerel, herring and blue whiting. These are highly directed fisheries, focusing on fish in the open water column, with target species accounting for the vast majority of both catch volume and economic value. </w:t>
      </w:r>
    </w:p>
    <w:p w14:paraId="27A0E93F" w14:textId="77777777" w:rsidR="00252581" w:rsidRPr="00D96B7A" w:rsidRDefault="00252581" w:rsidP="00252581">
      <w:pPr>
        <w:rPr>
          <w:rFonts w:eastAsia="Calibri" w:cs="Arial"/>
          <w:szCs w:val="24"/>
        </w:rPr>
      </w:pPr>
    </w:p>
    <w:p w14:paraId="6320E95B" w14:textId="77777777" w:rsidR="00252581" w:rsidRPr="00D96B7A" w:rsidRDefault="00252581" w:rsidP="00252581">
      <w:r w:rsidRPr="00D96B7A">
        <w:t>Catch limits in the form of Total Allowable Catches (TACs) are set annually, informed for the majority of these stocks by scientific advice from ICES. Some of the pelagic FMPs cover more than one ICES advice area and/or TAC, and for some stocks, a single ICES advice sheet may feed into more than one UK quota. These are explained further within each FMP.</w:t>
      </w:r>
    </w:p>
    <w:p w14:paraId="00A52F3D" w14:textId="77777777" w:rsidR="00252581" w:rsidRPr="00D96B7A" w:rsidRDefault="00252581" w:rsidP="00252581">
      <w:pPr>
        <w:rPr>
          <w:rFonts w:cs="Arial"/>
          <w:color w:val="000000"/>
          <w:szCs w:val="24"/>
        </w:rPr>
      </w:pPr>
    </w:p>
    <w:p w14:paraId="5C11EF35" w14:textId="77777777" w:rsidR="00252581" w:rsidRPr="00D96B7A" w:rsidRDefault="00252581" w:rsidP="00252581">
      <w:r w:rsidRPr="00D96B7A">
        <w:rPr>
          <w:rFonts w:cs="Arial"/>
          <w:color w:val="000000" w:themeColor="text1"/>
        </w:rPr>
        <w:t xml:space="preserve">These FMPs therefore describe a vision with policies and actions which set out how management can continue to support an </w:t>
      </w:r>
      <w:r w:rsidRPr="00D96B7A">
        <w:rPr>
          <w:rFonts w:cs="Arial"/>
        </w:rPr>
        <w:t>MSY approach</w:t>
      </w:r>
      <w:r w:rsidRPr="00D96B7A">
        <w:rPr>
          <w:rStyle w:val="FootnoteReference"/>
          <w:rFonts w:cs="Arial"/>
          <w:color w:val="000000" w:themeColor="text1"/>
        </w:rPr>
        <w:footnoteReference w:id="14"/>
      </w:r>
      <w:r w:rsidRPr="00D96B7A">
        <w:rPr>
          <w:rFonts w:cs="Arial"/>
          <w:color w:val="000000" w:themeColor="text1"/>
        </w:rPr>
        <w:t xml:space="preserve"> for the pelagic fisheries in UK waters, and highlights areas that could lead to refinements to management approaches in the future. Areas for action include those which support the wider delivery of policies within the JFS, and which contribute to the delivery of the fisheries objectives in </w:t>
      </w:r>
      <w:r w:rsidRPr="00D96B7A">
        <w:rPr>
          <w:rFonts w:eastAsia="Arial" w:cs="Arial"/>
          <w:color w:val="1E1E1E"/>
        </w:rPr>
        <w:t>the Act</w:t>
      </w:r>
      <w:r w:rsidRPr="00D96B7A">
        <w:rPr>
          <w:rFonts w:cs="Arial"/>
          <w:color w:val="000000" w:themeColor="text1"/>
        </w:rPr>
        <w:t xml:space="preserve">. </w:t>
      </w:r>
      <w:r w:rsidRPr="00D96B7A">
        <w:t xml:space="preserve">In most cases further policy development work will be needed for any new actions, which could include additional evidence gathering or public consultation, along with the completion of appropriate impact assessments. </w:t>
      </w:r>
    </w:p>
    <w:p w14:paraId="37129900" w14:textId="77777777" w:rsidR="00252581" w:rsidRPr="00D96B7A" w:rsidRDefault="00252581" w:rsidP="00252581">
      <w:pPr>
        <w:rPr>
          <w:rFonts w:cs="Arial"/>
          <w:color w:val="000000" w:themeColor="text1"/>
        </w:rPr>
      </w:pPr>
    </w:p>
    <w:p w14:paraId="5F8464A6" w14:textId="77777777" w:rsidR="00252581" w:rsidRPr="00D96B7A" w:rsidRDefault="00252581" w:rsidP="00252581"/>
    <w:p w14:paraId="7516115D" w14:textId="77777777" w:rsidR="00252581" w:rsidRPr="00CE169D" w:rsidRDefault="00252581" w:rsidP="00252581">
      <w:pPr>
        <w:pStyle w:val="Heading1"/>
        <w:numPr>
          <w:ilvl w:val="0"/>
          <w:numId w:val="0"/>
        </w:numPr>
        <w:rPr>
          <w:b/>
          <w:bCs/>
          <w:color w:val="008938"/>
          <w:sz w:val="48"/>
          <w:szCs w:val="48"/>
        </w:rPr>
      </w:pPr>
      <w:bookmarkStart w:id="21" w:name="_Toc210223797"/>
      <w:bookmarkStart w:id="22" w:name="_Toc233810563"/>
      <w:r w:rsidRPr="00CE169D">
        <w:rPr>
          <w:b/>
          <w:bCs/>
          <w:color w:val="008938"/>
          <w:sz w:val="48"/>
          <w:szCs w:val="48"/>
        </w:rPr>
        <w:t>Status of the stocks covered by the pelagic FMPs</w:t>
      </w:r>
      <w:bookmarkEnd w:id="21"/>
      <w:bookmarkEnd w:id="22"/>
    </w:p>
    <w:p w14:paraId="6AA50D8D" w14:textId="77777777" w:rsidR="00252581" w:rsidRPr="00D96B7A" w:rsidRDefault="00252581" w:rsidP="00252581">
      <w:pPr>
        <w:pStyle w:val="ListParagraph"/>
        <w:ind w:left="0"/>
        <w:rPr>
          <w:rFonts w:cs="Arial"/>
          <w:szCs w:val="24"/>
        </w:rPr>
      </w:pPr>
    </w:p>
    <w:p w14:paraId="5905C24C" w14:textId="77777777" w:rsidR="00252581" w:rsidRPr="00D96B7A" w:rsidRDefault="00252581" w:rsidP="00252581">
      <w:pPr>
        <w:pStyle w:val="ListParagraph"/>
        <w:ind w:left="0"/>
        <w:rPr>
          <w:rFonts w:cs="Arial"/>
        </w:rPr>
      </w:pPr>
      <w:r w:rsidRPr="00D96B7A">
        <w:rPr>
          <w:rFonts w:cs="Arial"/>
        </w:rPr>
        <w:lastRenderedPageBreak/>
        <w:t>The health of sea fish stocks can change over time, and ICES provides new advice on an annual basis for most stocks.</w:t>
      </w:r>
      <w:r w:rsidRPr="00D96B7A">
        <w:t xml:space="preserve"> </w:t>
      </w:r>
      <w:r w:rsidRPr="00D96B7A">
        <w:rPr>
          <w:rFonts w:cs="Arial"/>
        </w:rPr>
        <w:t xml:space="preserve">The fisheries policy authorities review stocks annually and, as the majority of pelagic stocks are jointly managed, the approach to setting </w:t>
      </w:r>
      <w:r w:rsidRPr="00D96B7A">
        <w:t>overall fishing opportunities are determined through international negotiation</w:t>
      </w:r>
      <w:r w:rsidRPr="00D96B7A">
        <w:rPr>
          <w:rFonts w:cs="Arial"/>
        </w:rPr>
        <w:t xml:space="preserve"> and through the sustainability objective in the Act. </w:t>
      </w:r>
    </w:p>
    <w:p w14:paraId="4CFBC2E9" w14:textId="77777777" w:rsidR="00252581" w:rsidRPr="00D96B7A" w:rsidRDefault="00252581" w:rsidP="00252581">
      <w:r w:rsidRPr="00D96B7A">
        <w:t xml:space="preserve">Different pelagic stocks are subject to different management measures in different areas of the sea by individual coastal States, so </w:t>
      </w:r>
      <w:r w:rsidRPr="00D96B7A">
        <w:rPr>
          <w:rFonts w:cs="Arial"/>
          <w:lang w:eastAsia="en-GB"/>
        </w:rPr>
        <w:t>we will endeavour to work in cooperation to jointly deliver sustainable management and catching opportunities for these stocks</w:t>
      </w:r>
      <w:r w:rsidRPr="00D96B7A">
        <w:t xml:space="preserve">.  </w:t>
      </w:r>
    </w:p>
    <w:p w14:paraId="717154A9" w14:textId="77777777" w:rsidR="00252581" w:rsidRPr="00D96B7A" w:rsidRDefault="00252581" w:rsidP="00252581">
      <w:pPr>
        <w:pStyle w:val="ListParagraph"/>
        <w:ind w:left="0"/>
        <w:rPr>
          <w:rFonts w:cs="Arial"/>
          <w:szCs w:val="24"/>
        </w:rPr>
      </w:pPr>
      <w:bookmarkStart w:id="23" w:name="_Hlk221698780"/>
    </w:p>
    <w:p w14:paraId="23C9C671" w14:textId="77777777" w:rsidR="00252581" w:rsidRPr="00D96B7A" w:rsidRDefault="00252581" w:rsidP="00252581">
      <w:pPr>
        <w:pStyle w:val="ListParagraph"/>
        <w:ind w:left="0"/>
        <w:rPr>
          <w:rFonts w:cs="Arial"/>
          <w:kern w:val="2"/>
          <w:szCs w:val="24"/>
          <w14:ligatures w14:val="standardContextual"/>
        </w:rPr>
      </w:pPr>
      <w:r w:rsidRPr="00D96B7A">
        <w:rPr>
          <w:rFonts w:cs="Arial"/>
          <w:kern w:val="2"/>
          <w:szCs w:val="24"/>
          <w14:ligatures w14:val="standardContextual"/>
        </w:rPr>
        <w:t>ICES advice is organised according to categories, ranging from 1 (the most information available) to 6 (the least). The list below is based on the ICES assessment framework available at the point of drafting the FMPs:</w:t>
      </w:r>
    </w:p>
    <w:p w14:paraId="0ECE9806" w14:textId="77777777" w:rsidR="00252581" w:rsidRPr="00D96B7A" w:rsidRDefault="00252581" w:rsidP="00252581">
      <w:pPr>
        <w:pStyle w:val="ListParagraph"/>
        <w:ind w:left="0"/>
        <w:rPr>
          <w:rFonts w:cs="Arial"/>
          <w:szCs w:val="24"/>
        </w:rPr>
      </w:pPr>
    </w:p>
    <w:p w14:paraId="26AACFC9" w14:textId="77777777" w:rsidR="00252581" w:rsidRPr="00D96B7A" w:rsidRDefault="00252581" w:rsidP="00252581">
      <w:pPr>
        <w:numPr>
          <w:ilvl w:val="0"/>
          <w:numId w:val="19"/>
        </w:numPr>
        <w:spacing w:after="160" w:line="278" w:lineRule="auto"/>
        <w:contextualSpacing/>
        <w:rPr>
          <w:rFonts w:eastAsia="Aptos" w:cs="Arial"/>
          <w:kern w:val="2"/>
          <w:szCs w:val="24"/>
          <w14:ligatures w14:val="standardContextual"/>
        </w:rPr>
      </w:pPr>
      <w:r w:rsidRPr="00D96B7A">
        <w:rPr>
          <w:rFonts w:eastAsia="Aptos" w:cs="Arial"/>
          <w:kern w:val="2"/>
          <w:szCs w:val="24"/>
          <w14:ligatures w14:val="standardContextual"/>
        </w:rPr>
        <w:t>North Sea herring - Category 1*</w:t>
      </w:r>
    </w:p>
    <w:p w14:paraId="01F20EF1" w14:textId="77777777" w:rsidR="00252581" w:rsidRPr="00D96B7A" w:rsidRDefault="00252581" w:rsidP="00252581">
      <w:pPr>
        <w:numPr>
          <w:ilvl w:val="0"/>
          <w:numId w:val="19"/>
        </w:numPr>
        <w:spacing w:after="160" w:line="278" w:lineRule="auto"/>
        <w:contextualSpacing/>
        <w:rPr>
          <w:rFonts w:eastAsia="Aptos" w:cs="Arial"/>
          <w:kern w:val="2"/>
          <w:szCs w:val="24"/>
          <w14:ligatures w14:val="standardContextual"/>
        </w:rPr>
      </w:pPr>
      <w:r w:rsidRPr="00D96B7A">
        <w:rPr>
          <w:rFonts w:eastAsia="Aptos" w:cs="Arial"/>
          <w:kern w:val="2"/>
          <w:szCs w:val="24"/>
          <w14:ligatures w14:val="standardContextual"/>
        </w:rPr>
        <w:t>West Coast of Scotland (and Clyde) herring - WoS herring is a Category 3 ** ; for the Clyde herring, there is no ICES advice produced, and no MSY reference points available. </w:t>
      </w:r>
    </w:p>
    <w:p w14:paraId="3E33DA84" w14:textId="77777777" w:rsidR="00252581" w:rsidRPr="00D96B7A" w:rsidRDefault="00252581" w:rsidP="00252581">
      <w:pPr>
        <w:numPr>
          <w:ilvl w:val="0"/>
          <w:numId w:val="19"/>
        </w:numPr>
        <w:spacing w:after="160" w:line="278" w:lineRule="auto"/>
        <w:contextualSpacing/>
        <w:rPr>
          <w:rFonts w:eastAsia="Aptos" w:cs="Arial"/>
          <w:kern w:val="2"/>
          <w:szCs w:val="24"/>
          <w14:ligatures w14:val="standardContextual"/>
        </w:rPr>
      </w:pPr>
      <w:r w:rsidRPr="00D96B7A">
        <w:rPr>
          <w:rFonts w:eastAsia="Aptos" w:cs="Arial"/>
          <w:kern w:val="2"/>
          <w:szCs w:val="24"/>
          <w14:ligatures w14:val="standardContextual"/>
        </w:rPr>
        <w:t>Atlanto Scandian Herring – Category 1*</w:t>
      </w:r>
    </w:p>
    <w:p w14:paraId="6652BED0" w14:textId="77777777" w:rsidR="00252581" w:rsidRPr="00D96B7A" w:rsidRDefault="00252581" w:rsidP="00252581">
      <w:pPr>
        <w:numPr>
          <w:ilvl w:val="0"/>
          <w:numId w:val="19"/>
        </w:numPr>
        <w:spacing w:after="160" w:line="278" w:lineRule="auto"/>
        <w:contextualSpacing/>
        <w:rPr>
          <w:rFonts w:eastAsia="Aptos" w:cs="Arial"/>
          <w:kern w:val="2"/>
          <w:szCs w:val="24"/>
          <w14:ligatures w14:val="standardContextual"/>
        </w:rPr>
      </w:pPr>
      <w:r w:rsidRPr="00D96B7A">
        <w:rPr>
          <w:rFonts w:eastAsia="Aptos" w:cs="Arial"/>
          <w:kern w:val="2"/>
          <w:szCs w:val="24"/>
          <w14:ligatures w14:val="standardContextual"/>
        </w:rPr>
        <w:t>Northern Shelf mackerel – Category 1***</w:t>
      </w:r>
    </w:p>
    <w:p w14:paraId="0F6F1FA3" w14:textId="77777777" w:rsidR="00252581" w:rsidRPr="00D96B7A" w:rsidRDefault="00252581" w:rsidP="00252581">
      <w:pPr>
        <w:numPr>
          <w:ilvl w:val="0"/>
          <w:numId w:val="19"/>
        </w:numPr>
        <w:spacing w:after="160" w:line="278" w:lineRule="auto"/>
        <w:contextualSpacing/>
        <w:rPr>
          <w:rFonts w:eastAsia="Aptos" w:cs="Arial"/>
          <w:kern w:val="2"/>
          <w:szCs w:val="24"/>
          <w14:ligatures w14:val="standardContextual"/>
        </w:rPr>
      </w:pPr>
      <w:r w:rsidRPr="00D96B7A">
        <w:rPr>
          <w:rFonts w:eastAsia="Aptos" w:cs="Arial"/>
          <w:kern w:val="2"/>
          <w:szCs w:val="24"/>
          <w14:ligatures w14:val="standardContextual"/>
        </w:rPr>
        <w:t>Northern Shelf blue whiting - Category 1 ***</w:t>
      </w:r>
    </w:p>
    <w:p w14:paraId="351D5D2C" w14:textId="77777777" w:rsidR="00252581" w:rsidRPr="00D96B7A" w:rsidRDefault="00252581" w:rsidP="00252581">
      <w:pPr>
        <w:spacing w:before="100" w:beforeAutospacing="1" w:after="100" w:afterAutospacing="1" w:line="278" w:lineRule="auto"/>
        <w:rPr>
          <w:rFonts w:eastAsia="Aptos" w:cs="Arial"/>
          <w:kern w:val="2"/>
          <w:szCs w:val="24"/>
          <w:lang w:eastAsia="en-GB"/>
          <w14:ligatures w14:val="standardContextual"/>
        </w:rPr>
      </w:pPr>
      <w:r w:rsidRPr="00D96B7A">
        <w:rPr>
          <w:rFonts w:eastAsia="Aptos" w:cs="Arial"/>
          <w:kern w:val="2"/>
          <w:szCs w:val="24"/>
          <w14:ligatures w14:val="standardContextual"/>
        </w:rPr>
        <w:t>(*)</w:t>
      </w:r>
      <w:r w:rsidRPr="00D96B7A">
        <w:rPr>
          <w:rFonts w:eastAsia="Aptos" w:cs="Arial"/>
          <w:kern w:val="2"/>
          <w:szCs w:val="24"/>
          <w:lang w:eastAsia="en-GB"/>
          <w14:ligatures w14:val="standardContextual"/>
        </w:rPr>
        <w:t xml:space="preserve"> The stock has a high level of data available and there is sufficient available scientific evidence for the relevant fisheries policy authorities to make annual MSY assessments for this stock. This includes stocks with quantitative (Category 1) or qualitative (Category 2) assessments.</w:t>
      </w:r>
    </w:p>
    <w:p w14:paraId="428C3A39" w14:textId="77777777" w:rsidR="00252581" w:rsidRPr="00D96B7A" w:rsidRDefault="00252581" w:rsidP="00252581">
      <w:pPr>
        <w:spacing w:before="100" w:beforeAutospacing="1" w:after="100" w:afterAutospacing="1" w:line="278" w:lineRule="auto"/>
        <w:rPr>
          <w:rFonts w:eastAsia="Aptos" w:cs="Arial"/>
          <w:kern w:val="2"/>
          <w:szCs w:val="24"/>
          <w:lang w:eastAsia="en-GB"/>
          <w14:ligatures w14:val="standardContextual"/>
        </w:rPr>
      </w:pPr>
      <w:r w:rsidRPr="00D96B7A">
        <w:rPr>
          <w:rFonts w:eastAsia="Aptos" w:cs="Arial"/>
          <w:kern w:val="2"/>
          <w:szCs w:val="24"/>
          <w14:ligatures w14:val="standardContextual"/>
        </w:rPr>
        <w:t>(**)</w:t>
      </w:r>
      <w:r w:rsidRPr="00D96B7A">
        <w:rPr>
          <w:rFonts w:eastAsia="Aptos" w:cs="Arial"/>
          <w:kern w:val="2"/>
          <w:szCs w:val="24"/>
          <w:lang w:eastAsia="en-GB"/>
          <w14:ligatures w14:val="standardContextual"/>
        </w:rPr>
        <w:t> The relevant fisheries policy authorities do not have sufficient evidence to make an assessment of MSY reference points for the stock, although the advice and management approach follows the ICES framework for Category 3 (stocks for which survey-based assessments indicate trends) or Category 6 (negligible landings stocks and stocks caught as minor amounts as bycatch).</w:t>
      </w:r>
    </w:p>
    <w:p w14:paraId="18A2835D" w14:textId="77777777" w:rsidR="00252581" w:rsidRPr="00D96B7A" w:rsidRDefault="00252581" w:rsidP="00252581">
      <w:pPr>
        <w:rPr>
          <w:rFonts w:cs="Arial"/>
        </w:rPr>
      </w:pPr>
      <w:r w:rsidRPr="00D96B7A">
        <w:rPr>
          <w:rFonts w:eastAsia="Aptos" w:cs="Arial"/>
          <w:kern w:val="2"/>
          <w14:ligatures w14:val="standardContextual"/>
        </w:rPr>
        <w:t>(***)</w:t>
      </w:r>
      <w:r w:rsidRPr="00D96B7A">
        <w:rPr>
          <w:rFonts w:eastAsia="Aptos" w:cs="Arial"/>
          <w:kern w:val="2"/>
          <w:lang w:eastAsia="en-GB"/>
          <w14:ligatures w14:val="standardContextual"/>
        </w:rPr>
        <w:t xml:space="preserve"> The relevant stock has a high level of data available; however, fishing pressure is above </w:t>
      </w:r>
      <w:r w:rsidRPr="00D96B7A">
        <w:rPr>
          <w:rFonts w:cs="Arial"/>
        </w:rPr>
        <w:t>Fishing Mortality Maximum Sustainable Yield</w:t>
      </w:r>
      <w:r w:rsidRPr="00D96B7A">
        <w:rPr>
          <w:rFonts w:eastAsia="Aptos" w:cs="Arial"/>
          <w:kern w:val="2"/>
          <w:lang w:eastAsia="en-GB"/>
          <w14:ligatures w14:val="standardContextual"/>
        </w:rPr>
        <w:t xml:space="preserve"> (FMSY) and the stock is not currently being fished within MSY constraints.  This is largely due to the lack of quota sharing arrangements across the relevant international fishing parties.  </w:t>
      </w:r>
    </w:p>
    <w:p w14:paraId="2D96346B" w14:textId="77777777" w:rsidR="00252581" w:rsidRPr="00D96B7A" w:rsidRDefault="00252581" w:rsidP="00252581">
      <w:pPr>
        <w:pStyle w:val="ListParagraph"/>
        <w:ind w:left="0"/>
        <w:rPr>
          <w:rFonts w:cs="Arial"/>
        </w:rPr>
      </w:pPr>
    </w:p>
    <w:p w14:paraId="7665B819" w14:textId="77777777" w:rsidR="00252581" w:rsidRPr="00D96B7A" w:rsidRDefault="00252581" w:rsidP="00252581">
      <w:pPr>
        <w:pStyle w:val="ListParagraph"/>
        <w:ind w:left="0"/>
        <w:rPr>
          <w:rFonts w:cs="Arial"/>
        </w:rPr>
      </w:pPr>
      <w:r w:rsidRPr="00D96B7A">
        <w:rPr>
          <w:rFonts w:cs="Arial"/>
        </w:rPr>
        <w:t xml:space="preserve">It is important to note that these FMPs are produced with the available evidence at the time. As far as possible, the management approach set out in the draft FMPs provides flexibility for fisheries managers to adapt to changing circumstances. Should ICES advice significantly change, or other material circumstances change, following the publication of the draft FMPs within this consultation, steps will be taken as needed to adjust the FMPs prior to final publication. </w:t>
      </w:r>
    </w:p>
    <w:p w14:paraId="37547F02" w14:textId="77777777" w:rsidR="00252581" w:rsidRPr="00D96B7A" w:rsidRDefault="00252581" w:rsidP="00252581">
      <w:pPr>
        <w:pStyle w:val="ListParagraph"/>
        <w:ind w:left="0"/>
        <w:rPr>
          <w:rFonts w:cs="Arial"/>
        </w:rPr>
      </w:pPr>
    </w:p>
    <w:p w14:paraId="3F99472B" w14:textId="77777777" w:rsidR="00252581" w:rsidRPr="00D96B7A" w:rsidRDefault="00252581" w:rsidP="00252581">
      <w:pPr>
        <w:pStyle w:val="ListParagraph"/>
        <w:ind w:left="0"/>
        <w:rPr>
          <w:rFonts w:cs="Arial"/>
        </w:rPr>
      </w:pPr>
      <w:r w:rsidRPr="00D96B7A">
        <w:rPr>
          <w:rFonts w:cs="Arial"/>
        </w:rPr>
        <w:t>U</w:t>
      </w:r>
      <w:r w:rsidRPr="00D96B7A">
        <w:t xml:space="preserve">nder </w:t>
      </w:r>
      <w:hyperlink r:id="rId31">
        <w:r w:rsidRPr="00D96B7A">
          <w:rPr>
            <w:color w:val="467886"/>
            <w:u w:val="single"/>
          </w:rPr>
          <w:t>section 8</w:t>
        </w:r>
      </w:hyperlink>
      <w:r w:rsidRPr="00D96B7A">
        <w:t xml:space="preserve">(1) </w:t>
      </w:r>
      <w:r w:rsidRPr="00D96B7A">
        <w:rPr>
          <w:rFonts w:cs="Arial"/>
        </w:rPr>
        <w:t xml:space="preserve">of the Act, as well as the six-year (or sooner if required) review of FMPs, an FMP can also be replaced or amended at any time following a consultation </w:t>
      </w:r>
      <w:r w:rsidRPr="00D96B7A">
        <w:rPr>
          <w:rFonts w:cs="Arial"/>
        </w:rPr>
        <w:lastRenderedPageBreak/>
        <w:t>allowing the plan to be kept up to date.</w:t>
      </w:r>
      <w:r w:rsidRPr="00D96B7A">
        <w:rPr>
          <w:rFonts w:eastAsiaTheme="minorEastAsia" w:cs="Arial"/>
          <w:lang w:eastAsia="en-GB"/>
        </w:rPr>
        <w:t xml:space="preserve"> The decision to review earlier will be taken by the fisheries policy authorities. </w:t>
      </w:r>
    </w:p>
    <w:p w14:paraId="764C157C" w14:textId="77777777" w:rsidR="00252581" w:rsidRPr="00D96B7A" w:rsidRDefault="00252581" w:rsidP="00252581">
      <w:pPr>
        <w:rPr>
          <w:rFonts w:eastAsia="Arial" w:cs="Arial"/>
          <w:szCs w:val="24"/>
        </w:rPr>
      </w:pPr>
    </w:p>
    <w:bookmarkEnd w:id="23"/>
    <w:p w14:paraId="5FE12038" w14:textId="77777777" w:rsidR="00252581" w:rsidRPr="00D96B7A" w:rsidRDefault="00252581" w:rsidP="00252581">
      <w:pPr>
        <w:rPr>
          <w:rFonts w:cs="Arial"/>
          <w:szCs w:val="24"/>
        </w:rPr>
      </w:pPr>
    </w:p>
    <w:p w14:paraId="5A9DED04" w14:textId="77777777" w:rsidR="00252581" w:rsidRPr="00CE169D" w:rsidRDefault="00252581" w:rsidP="00252581">
      <w:pPr>
        <w:outlineLvl w:val="0"/>
        <w:rPr>
          <w:b/>
          <w:bCs/>
          <w:color w:val="008938"/>
          <w:kern w:val="24"/>
          <w:sz w:val="48"/>
          <w:szCs w:val="48"/>
        </w:rPr>
      </w:pPr>
      <w:bookmarkStart w:id="24" w:name="_Toc210223798"/>
      <w:bookmarkStart w:id="25" w:name="_Toc233810564"/>
      <w:r w:rsidRPr="00CE169D">
        <w:rPr>
          <w:b/>
          <w:bCs/>
          <w:color w:val="008938"/>
          <w:kern w:val="24"/>
          <w:sz w:val="48"/>
          <w:szCs w:val="48"/>
        </w:rPr>
        <w:t>Policies and actions for the management of UK pelagic fisheries</w:t>
      </w:r>
      <w:bookmarkEnd w:id="24"/>
      <w:bookmarkEnd w:id="25"/>
    </w:p>
    <w:p w14:paraId="779AA923" w14:textId="77777777" w:rsidR="00252581" w:rsidRPr="00D96B7A" w:rsidRDefault="00252581" w:rsidP="00252581"/>
    <w:p w14:paraId="03579922" w14:textId="77777777" w:rsidR="00252581" w:rsidRPr="00D96B7A" w:rsidRDefault="00252581" w:rsidP="00252581">
      <w:pPr>
        <w:rPr>
          <w:rFonts w:eastAsia="Arial" w:cs="Arial"/>
        </w:rPr>
      </w:pPr>
      <w:r w:rsidRPr="00D96B7A">
        <w:rPr>
          <w:rFonts w:eastAsia="Arial" w:cs="Arial"/>
        </w:rPr>
        <w:t xml:space="preserve">The proposed FMPs, including their policies and actions which are subject to the consideration of this consultation will be prioritised appropriately following publication to ensure realistic and measurable outputs. They were drafted to meet the requirements of policies set out in the JFS and sections 6(3)(a) or 6(3)(b) of the Fisheries Act 2020 (where appropriate). </w:t>
      </w:r>
    </w:p>
    <w:p w14:paraId="529A52BD" w14:textId="77777777" w:rsidR="00252581" w:rsidRPr="00D96B7A" w:rsidRDefault="00252581" w:rsidP="00252581">
      <w:pPr>
        <w:rPr>
          <w:rStyle w:val="fontstyle11"/>
          <w:rFonts w:ascii="Arial" w:eastAsia="Arial" w:hAnsi="Arial" w:cs="Arial"/>
          <w:color w:val="auto"/>
        </w:rPr>
      </w:pPr>
      <w:r w:rsidRPr="00D96B7A">
        <w:rPr>
          <w:rFonts w:eastAsia="Arial" w:cs="Arial"/>
          <w:szCs w:val="24"/>
        </w:rPr>
        <w:t xml:space="preserve"> </w:t>
      </w:r>
    </w:p>
    <w:p w14:paraId="05650F01" w14:textId="77777777" w:rsidR="00252581" w:rsidRPr="00D96B7A" w:rsidRDefault="00252581" w:rsidP="00252581">
      <w:pPr>
        <w:pStyle w:val="NoSpacing"/>
        <w:rPr>
          <w:rStyle w:val="fontstyle11"/>
          <w:rFonts w:ascii="Arial" w:hAnsi="Arial" w:cs="Arial"/>
        </w:rPr>
      </w:pPr>
      <w:r w:rsidRPr="00D96B7A">
        <w:rPr>
          <w:rStyle w:val="fontstyle11"/>
          <w:rFonts w:ascii="Arial" w:hAnsi="Arial" w:cs="Arial"/>
        </w:rPr>
        <w:t>For each policy, the FMP sets out:</w:t>
      </w:r>
    </w:p>
    <w:p w14:paraId="10FD53E3" w14:textId="77777777" w:rsidR="00252581" w:rsidRPr="00D96B7A" w:rsidRDefault="00252581" w:rsidP="00252581">
      <w:pPr>
        <w:pStyle w:val="NoSpacing"/>
        <w:rPr>
          <w:rStyle w:val="fontstyle11"/>
          <w:rFonts w:ascii="Arial" w:hAnsi="Arial" w:cs="Arial"/>
        </w:rPr>
      </w:pPr>
    </w:p>
    <w:p w14:paraId="6187D99E" w14:textId="77777777" w:rsidR="00252581" w:rsidRPr="00D96B7A" w:rsidRDefault="00252581" w:rsidP="00252581">
      <w:pPr>
        <w:pStyle w:val="ListParagraph"/>
        <w:numPr>
          <w:ilvl w:val="0"/>
          <w:numId w:val="12"/>
        </w:numPr>
        <w:spacing w:line="259" w:lineRule="auto"/>
        <w:contextualSpacing w:val="0"/>
        <w:rPr>
          <w:rStyle w:val="fontstyle11"/>
          <w:rFonts w:cs="Arial"/>
        </w:rPr>
      </w:pPr>
      <w:r w:rsidRPr="00D96B7A">
        <w:rPr>
          <w:rStyle w:val="fontstyle11"/>
          <w:rFonts w:cs="Arial"/>
        </w:rPr>
        <w:t>a rationale;</w:t>
      </w:r>
    </w:p>
    <w:p w14:paraId="33B47E68" w14:textId="77777777" w:rsidR="00252581" w:rsidRPr="00D96B7A" w:rsidRDefault="00252581" w:rsidP="00252581">
      <w:pPr>
        <w:pStyle w:val="ListParagraph"/>
        <w:numPr>
          <w:ilvl w:val="0"/>
          <w:numId w:val="12"/>
        </w:numPr>
        <w:spacing w:line="259" w:lineRule="auto"/>
        <w:contextualSpacing w:val="0"/>
        <w:rPr>
          <w:rStyle w:val="fontstyle11"/>
          <w:rFonts w:cs="Arial"/>
        </w:rPr>
      </w:pPr>
      <w:r w:rsidRPr="00D96B7A">
        <w:rPr>
          <w:rStyle w:val="fontstyle11"/>
          <w:rFonts w:cs="Arial"/>
        </w:rPr>
        <w:t>ongoing, short and longer-term actions; and</w:t>
      </w:r>
    </w:p>
    <w:p w14:paraId="2E6226DC" w14:textId="77777777" w:rsidR="00252581" w:rsidRPr="00D96B7A" w:rsidRDefault="00252581" w:rsidP="00252581">
      <w:pPr>
        <w:pStyle w:val="ListParagraph"/>
        <w:numPr>
          <w:ilvl w:val="0"/>
          <w:numId w:val="12"/>
        </w:numPr>
        <w:spacing w:line="259" w:lineRule="auto"/>
        <w:contextualSpacing w:val="0"/>
        <w:rPr>
          <w:rStyle w:val="fontstyle11"/>
          <w:rFonts w:cs="Arial"/>
        </w:rPr>
      </w:pPr>
      <w:r w:rsidRPr="00D96B7A">
        <w:rPr>
          <w:rStyle w:val="fontstyle11"/>
          <w:rFonts w:cs="Arial"/>
        </w:rPr>
        <w:t xml:space="preserve">how the actions support delivery of the fisheries objectives. </w:t>
      </w:r>
    </w:p>
    <w:p w14:paraId="06799FEA" w14:textId="77777777" w:rsidR="00252581" w:rsidRPr="00D96B7A" w:rsidRDefault="00252581" w:rsidP="00252581">
      <w:pPr>
        <w:rPr>
          <w:rStyle w:val="fontstyle11"/>
          <w:rFonts w:cs="Arial"/>
        </w:rPr>
      </w:pPr>
    </w:p>
    <w:p w14:paraId="02F88D42" w14:textId="77777777" w:rsidR="00252581" w:rsidRPr="00D96B7A" w:rsidRDefault="00252581" w:rsidP="00252581">
      <w:pPr>
        <w:rPr>
          <w:szCs w:val="24"/>
        </w:rPr>
      </w:pPr>
      <w:r w:rsidRPr="00D96B7A">
        <w:rPr>
          <w:szCs w:val="24"/>
        </w:rPr>
        <w:t>Each policy describes the outcome that is being worked towards, and the actions are intended to support the delivery of those outcomes.</w:t>
      </w:r>
    </w:p>
    <w:p w14:paraId="144FC7C3" w14:textId="77777777" w:rsidR="00252581" w:rsidRPr="00D96B7A" w:rsidRDefault="00252581" w:rsidP="00252581">
      <w:pPr>
        <w:rPr>
          <w:szCs w:val="24"/>
        </w:rPr>
      </w:pPr>
    </w:p>
    <w:p w14:paraId="53AF52D1" w14:textId="77777777" w:rsidR="00252581" w:rsidRPr="00D96B7A" w:rsidRDefault="00252581" w:rsidP="00252581">
      <w:pPr>
        <w:rPr>
          <w:rFonts w:eastAsia="Arial" w:cs="Arial"/>
          <w:szCs w:val="24"/>
        </w:rPr>
      </w:pPr>
      <w:r w:rsidRPr="00D96B7A">
        <w:rPr>
          <w:rFonts w:eastAsia="Arial" w:cs="Arial"/>
          <w:szCs w:val="24"/>
        </w:rPr>
        <w:t>Where there is sufficient available evidence to assess MSY for the pelagic stocks covered by the FMPs, the FMPs must contain policies which will at least contribute to restoring or maintaining the stock at MSY. In addition, in accordance with section 5.4 of the JFS, the design and structure of FMPs directly relate to the fisheries objectives identified in section 5.4.2 and may also address wider issues in fisheries management depending upon the specific goals or targets of each plan and may contribute to one or more of the remaining fisheries objectives.</w:t>
      </w:r>
    </w:p>
    <w:p w14:paraId="0808F7A4" w14:textId="77777777" w:rsidR="00252581" w:rsidRPr="00D96B7A" w:rsidRDefault="00252581" w:rsidP="00252581">
      <w:pPr>
        <w:rPr>
          <w:rFonts w:eastAsia="Arial" w:cs="Arial"/>
          <w:szCs w:val="24"/>
        </w:rPr>
      </w:pPr>
    </w:p>
    <w:p w14:paraId="5B110EA4" w14:textId="77777777" w:rsidR="00252581" w:rsidRPr="00D96B7A" w:rsidRDefault="00252581" w:rsidP="00252581">
      <w:pPr>
        <w:rPr>
          <w:rFonts w:eastAsia="Arial" w:cs="Arial"/>
          <w:szCs w:val="24"/>
        </w:rPr>
      </w:pPr>
      <w:r w:rsidRPr="00D96B7A">
        <w:rPr>
          <w:rFonts w:eastAsia="Arial" w:cs="Arial"/>
          <w:szCs w:val="24"/>
        </w:rPr>
        <w:t xml:space="preserve">In developing the policies and actions for these FMPs, the relevant fisheries policy authorities have considered the current policy landscape including applicable international agreements and declarations, conservation advice and wider policy development underway, in addition to considering what additional evidence, measures or policies may be needed to support both the vision of the FMPs and delivery of the fisheries objectives. </w:t>
      </w:r>
    </w:p>
    <w:p w14:paraId="386B8F08" w14:textId="77777777" w:rsidR="00252581" w:rsidRPr="00D96B7A" w:rsidRDefault="00252581" w:rsidP="00252581">
      <w:pPr>
        <w:rPr>
          <w:rFonts w:eastAsia="Arial" w:cs="Arial"/>
          <w:szCs w:val="24"/>
        </w:rPr>
      </w:pPr>
    </w:p>
    <w:p w14:paraId="115AFD80" w14:textId="77777777" w:rsidR="00252581" w:rsidRPr="00D96B7A" w:rsidRDefault="00252581" w:rsidP="00252581">
      <w:pPr>
        <w:rPr>
          <w:rFonts w:eastAsia="Arial" w:cs="Arial"/>
          <w:szCs w:val="24"/>
        </w:rPr>
      </w:pPr>
      <w:r w:rsidRPr="00D96B7A">
        <w:rPr>
          <w:rFonts w:eastAsia="Arial" w:cs="Arial"/>
          <w:szCs w:val="24"/>
        </w:rPr>
        <w:t>FMPs are one of the tools that support the achievement of the fisheries objectives, although they are not the only policy vehicle available to do this. The fisheries policy authorities have also considered the conservation advice received from the SNCBs and included the outputs from that work in considering where policy action may be needed.</w:t>
      </w:r>
    </w:p>
    <w:p w14:paraId="6ABBD7F0" w14:textId="77777777" w:rsidR="00252581" w:rsidRPr="00D96B7A" w:rsidRDefault="00252581" w:rsidP="00252581">
      <w:pPr>
        <w:rPr>
          <w:rFonts w:eastAsia="Arial" w:cs="Arial"/>
          <w:szCs w:val="24"/>
        </w:rPr>
      </w:pPr>
    </w:p>
    <w:p w14:paraId="4357F41E" w14:textId="77777777" w:rsidR="00252581" w:rsidRPr="00D96B7A" w:rsidRDefault="00252581" w:rsidP="00252581">
      <w:pPr>
        <w:rPr>
          <w:szCs w:val="24"/>
        </w:rPr>
      </w:pPr>
      <w:r w:rsidRPr="00D96B7A">
        <w:rPr>
          <w:szCs w:val="24"/>
        </w:rPr>
        <w:t xml:space="preserve">The </w:t>
      </w:r>
      <w:r w:rsidRPr="00D96B7A">
        <w:rPr>
          <w:rFonts w:eastAsia="Arial" w:cs="Arial"/>
          <w:color w:val="000000" w:themeColor="text1"/>
          <w:szCs w:val="24"/>
        </w:rPr>
        <w:t>FMPs will be monitored and assessed against a set of indicators to ensure the overarching outcomes and actions are effective in achieving the FMP policy goals and the requirements of the Act.</w:t>
      </w:r>
    </w:p>
    <w:p w14:paraId="203D0C40" w14:textId="77777777" w:rsidR="00252581" w:rsidRPr="00D96B7A" w:rsidRDefault="00252581" w:rsidP="00252581">
      <w:pPr>
        <w:rPr>
          <w:szCs w:val="24"/>
        </w:rPr>
      </w:pPr>
      <w:r w:rsidRPr="00D96B7A">
        <w:rPr>
          <w:szCs w:val="24"/>
        </w:rPr>
        <w:t xml:space="preserve"> </w:t>
      </w:r>
    </w:p>
    <w:p w14:paraId="610BB58F" w14:textId="77777777" w:rsidR="00252581" w:rsidRPr="00D96B7A" w:rsidRDefault="00252581" w:rsidP="00252581">
      <w:pPr>
        <w:rPr>
          <w:rStyle w:val="fontstyle11"/>
          <w:rFonts w:ascii="Arial" w:eastAsia="Arial" w:hAnsi="Arial" w:cs="Arial"/>
        </w:rPr>
      </w:pPr>
      <w:r w:rsidRPr="00D96B7A">
        <w:rPr>
          <w:rStyle w:val="fontstyle11"/>
          <w:rFonts w:ascii="Arial" w:eastAsia="Arial" w:hAnsi="Arial" w:cs="Arial"/>
        </w:rPr>
        <w:lastRenderedPageBreak/>
        <w:t>There is significant overlap in policies for the five pelagic FMPs, apart from policies 1 and 2 in the West Coast of Scotland and Clyde herring FMP which are different to account for the complexities around these stocks; this is intentional to ensure that there is harmonisation in management approaches and delivery as far as practicable. Area specific considerations, which do not span all five FMPs, are denoted in the individual FMPs.</w:t>
      </w:r>
    </w:p>
    <w:p w14:paraId="194125A3" w14:textId="77777777" w:rsidR="00252581" w:rsidRPr="00D96B7A" w:rsidRDefault="00252581" w:rsidP="00252581">
      <w:pPr>
        <w:rPr>
          <w:szCs w:val="24"/>
        </w:rPr>
      </w:pPr>
    </w:p>
    <w:p w14:paraId="734DAD43" w14:textId="77777777" w:rsidR="00252581" w:rsidRPr="00D96B7A" w:rsidRDefault="00252581" w:rsidP="00252581">
      <w:pPr>
        <w:rPr>
          <w:szCs w:val="24"/>
        </w:rPr>
      </w:pPr>
      <w:r w:rsidRPr="00D96B7A">
        <w:rPr>
          <w:szCs w:val="24"/>
        </w:rPr>
        <w:t xml:space="preserve">For the proposed North Sea herring, ASH, Northeast Atlantic mackerel and Northern Shelf blue whiting FMPs the six policies are: </w:t>
      </w:r>
    </w:p>
    <w:p w14:paraId="05FCD562" w14:textId="77777777" w:rsidR="00252581" w:rsidRPr="00D96B7A" w:rsidRDefault="00252581" w:rsidP="00252581">
      <w:pPr>
        <w:rPr>
          <w:szCs w:val="24"/>
        </w:rPr>
      </w:pPr>
    </w:p>
    <w:p w14:paraId="4F92D5C2" w14:textId="77777777" w:rsidR="00252581" w:rsidRPr="00D96B7A" w:rsidRDefault="00252581" w:rsidP="00252581">
      <w:pPr>
        <w:pStyle w:val="ListParagraph"/>
        <w:numPr>
          <w:ilvl w:val="0"/>
          <w:numId w:val="20"/>
        </w:numPr>
        <w:rPr>
          <w:rStyle w:val="fontstyle11"/>
        </w:rPr>
      </w:pPr>
      <w:r w:rsidRPr="00D96B7A">
        <w:rPr>
          <w:rStyle w:val="fontstyle11"/>
        </w:rPr>
        <w:t>Policy 1: Harvest the relevant stock sustainably, contributing to maintaining or restoring the biomass above the level capable of producing MSY</w:t>
      </w:r>
    </w:p>
    <w:p w14:paraId="4F1F666A" w14:textId="77777777" w:rsidR="00252581" w:rsidRPr="00D96B7A" w:rsidRDefault="00252581" w:rsidP="00252581">
      <w:pPr>
        <w:pStyle w:val="ListParagraph"/>
        <w:numPr>
          <w:ilvl w:val="0"/>
          <w:numId w:val="20"/>
        </w:numPr>
        <w:rPr>
          <w:rStyle w:val="fontstyle11"/>
        </w:rPr>
      </w:pPr>
      <w:r w:rsidRPr="00D96B7A">
        <w:rPr>
          <w:rStyle w:val="fontstyle11"/>
        </w:rPr>
        <w:t>Policy 2: Use the best-available scientific evidence to support management decisions relating to the setting of sustainable fishing opportunities</w:t>
      </w:r>
    </w:p>
    <w:p w14:paraId="02A8E2C7" w14:textId="77777777" w:rsidR="00252581" w:rsidRPr="00D96B7A" w:rsidRDefault="00252581" w:rsidP="00252581">
      <w:pPr>
        <w:pStyle w:val="ListParagraph"/>
        <w:numPr>
          <w:ilvl w:val="0"/>
          <w:numId w:val="20"/>
        </w:numPr>
        <w:rPr>
          <w:rStyle w:val="fontstyle11"/>
        </w:rPr>
      </w:pPr>
      <w:r w:rsidRPr="00D96B7A">
        <w:rPr>
          <w:rStyle w:val="fontstyle11"/>
        </w:rPr>
        <w:t>Policy 3: Monitor catches of the relevant stock and ensure that where possible all catches are counted against quotas</w:t>
      </w:r>
    </w:p>
    <w:p w14:paraId="24109FD8" w14:textId="77777777" w:rsidR="00252581" w:rsidRPr="00D96B7A" w:rsidRDefault="00252581" w:rsidP="00252581">
      <w:pPr>
        <w:pStyle w:val="ListParagraph"/>
        <w:numPr>
          <w:ilvl w:val="0"/>
          <w:numId w:val="20"/>
        </w:numPr>
        <w:rPr>
          <w:rStyle w:val="fontstyle11"/>
        </w:rPr>
      </w:pPr>
      <w:r w:rsidRPr="00D96B7A">
        <w:rPr>
          <w:rStyle w:val="fontstyle11"/>
        </w:rPr>
        <w:t>Policy 4: Identify and support implementation of ecosystem-based fisheries management approaches appropriate for the relevant fisheries</w:t>
      </w:r>
    </w:p>
    <w:p w14:paraId="2CD0FA1D" w14:textId="77777777" w:rsidR="00252581" w:rsidRPr="00D96B7A" w:rsidRDefault="00252581" w:rsidP="00252581">
      <w:pPr>
        <w:pStyle w:val="ListParagraph"/>
        <w:numPr>
          <w:ilvl w:val="0"/>
          <w:numId w:val="20"/>
        </w:numPr>
        <w:rPr>
          <w:rStyle w:val="fontstyle11"/>
        </w:rPr>
      </w:pPr>
      <w:r w:rsidRPr="00D96B7A">
        <w:rPr>
          <w:rStyle w:val="fontstyle11"/>
        </w:rPr>
        <w:t>Policy 5: Support fishing businesses to deliver socio-economic and cultural benefits for communities</w:t>
      </w:r>
    </w:p>
    <w:p w14:paraId="6817F071" w14:textId="77777777" w:rsidR="00252581" w:rsidRPr="00D96B7A" w:rsidRDefault="00252581" w:rsidP="00252581">
      <w:pPr>
        <w:pStyle w:val="ListParagraph"/>
        <w:numPr>
          <w:ilvl w:val="0"/>
          <w:numId w:val="20"/>
        </w:numPr>
        <w:rPr>
          <w:rStyle w:val="fontstyle11"/>
        </w:rPr>
      </w:pPr>
      <w:r w:rsidRPr="00D96B7A">
        <w:rPr>
          <w:rStyle w:val="fontstyle11"/>
        </w:rPr>
        <w:t>Policy 6: Reduce the impact of fishing on climate change and support the fishing industry to adapt to the impacts of climate change</w:t>
      </w:r>
    </w:p>
    <w:p w14:paraId="79700AF2" w14:textId="77777777" w:rsidR="00252581" w:rsidRPr="00D96B7A" w:rsidRDefault="00252581" w:rsidP="00252581">
      <w:pPr>
        <w:pStyle w:val="ListParagraph"/>
        <w:rPr>
          <w:rStyle w:val="fontstyle11"/>
          <w:rFonts w:cs="Arial"/>
        </w:rPr>
      </w:pPr>
      <w:r w:rsidRPr="00D96B7A">
        <w:rPr>
          <w:rStyle w:val="fontstyle11"/>
          <w:rFonts w:cs="Arial"/>
        </w:rPr>
        <w:tab/>
      </w:r>
      <w:r w:rsidRPr="00D96B7A">
        <w:rPr>
          <w:rStyle w:val="fontstyle11"/>
          <w:rFonts w:cs="Arial"/>
        </w:rPr>
        <w:tab/>
      </w:r>
      <w:r w:rsidRPr="00D96B7A">
        <w:rPr>
          <w:rStyle w:val="fontstyle11"/>
          <w:rFonts w:cs="Arial"/>
        </w:rPr>
        <w:tab/>
      </w:r>
      <w:r w:rsidRPr="00D96B7A">
        <w:rPr>
          <w:rStyle w:val="fontstyle11"/>
          <w:rFonts w:cs="Arial"/>
        </w:rPr>
        <w:tab/>
      </w:r>
      <w:r w:rsidRPr="00D96B7A">
        <w:rPr>
          <w:rStyle w:val="fontstyle11"/>
          <w:rFonts w:cs="Arial"/>
        </w:rPr>
        <w:tab/>
      </w:r>
    </w:p>
    <w:p w14:paraId="5A60D555" w14:textId="77777777" w:rsidR="00252581" w:rsidRPr="00D96B7A" w:rsidRDefault="00252581" w:rsidP="00252581">
      <w:pPr>
        <w:rPr>
          <w:rStyle w:val="fontstyle11"/>
          <w:rFonts w:ascii="Arial" w:eastAsia="Arial" w:hAnsi="Arial" w:cs="Arial"/>
        </w:rPr>
      </w:pPr>
      <w:r w:rsidRPr="00D96B7A">
        <w:rPr>
          <w:rStyle w:val="fontstyle11"/>
          <w:rFonts w:ascii="Arial" w:eastAsia="Arial" w:hAnsi="Arial" w:cs="Arial"/>
        </w:rPr>
        <w:t>For the proposed West Coast of Scotland and Clyde herring FMP, the six policies are:</w:t>
      </w:r>
    </w:p>
    <w:p w14:paraId="4FE4FB9D" w14:textId="77777777" w:rsidR="00252581" w:rsidRPr="00D96B7A" w:rsidRDefault="00252581" w:rsidP="00252581">
      <w:pPr>
        <w:rPr>
          <w:rStyle w:val="fontstyle11"/>
          <w:rFonts w:ascii="Arial" w:eastAsia="Arial" w:hAnsi="Arial" w:cs="Arial"/>
        </w:rPr>
      </w:pPr>
    </w:p>
    <w:p w14:paraId="1E9598CB" w14:textId="77777777" w:rsidR="00252581" w:rsidRPr="00D96B7A" w:rsidRDefault="00252581" w:rsidP="00252581">
      <w:pPr>
        <w:pStyle w:val="ListParagraph"/>
        <w:numPr>
          <w:ilvl w:val="0"/>
          <w:numId w:val="24"/>
        </w:numPr>
        <w:rPr>
          <w:rFonts w:eastAsia="Arial" w:cs="Arial"/>
          <w:color w:val="000000"/>
          <w:szCs w:val="24"/>
        </w:rPr>
      </w:pPr>
      <w:r w:rsidRPr="00D96B7A">
        <w:rPr>
          <w:color w:val="000000" w:themeColor="text1"/>
        </w:rPr>
        <w:t>Policy 1:</w:t>
      </w:r>
      <w:r w:rsidRPr="00D96B7A">
        <w:t xml:space="preserve"> Continue to manage the WoS and Clyde herring stocks using existing tools to maintain stock levels</w:t>
      </w:r>
    </w:p>
    <w:p w14:paraId="6C1366A8" w14:textId="77777777" w:rsidR="00252581" w:rsidRPr="00D96B7A" w:rsidRDefault="00252581" w:rsidP="00252581">
      <w:pPr>
        <w:pStyle w:val="ListParagraph"/>
        <w:numPr>
          <w:ilvl w:val="0"/>
          <w:numId w:val="22"/>
        </w:numPr>
        <w:rPr>
          <w:color w:val="000000" w:themeColor="text1"/>
        </w:rPr>
      </w:pPr>
      <w:r w:rsidRPr="00D96B7A">
        <w:rPr>
          <w:color w:val="000000" w:themeColor="text1"/>
        </w:rPr>
        <w:t>Policy 2:</w:t>
      </w:r>
      <w:r w:rsidRPr="00D96B7A">
        <w:t xml:space="preserve"> </w:t>
      </w:r>
      <w:r w:rsidRPr="00D96B7A">
        <w:rPr>
          <w:color w:val="000000" w:themeColor="text1"/>
        </w:rPr>
        <w:t>Improve the evidence base underpinning the stock, in order to support sustainable harvesting of the WoS and Clyde herring stocks, with biomass maintained above the level capable of producing MSY</w:t>
      </w:r>
    </w:p>
    <w:p w14:paraId="3F561CBD" w14:textId="77777777" w:rsidR="00252581" w:rsidRPr="00D96B7A" w:rsidRDefault="00252581" w:rsidP="00252581">
      <w:pPr>
        <w:pStyle w:val="ListParagraph"/>
        <w:numPr>
          <w:ilvl w:val="0"/>
          <w:numId w:val="22"/>
        </w:numPr>
        <w:rPr>
          <w:rFonts w:eastAsia="Arial" w:cs="Arial"/>
          <w:color w:val="000000"/>
          <w:szCs w:val="24"/>
        </w:rPr>
      </w:pPr>
      <w:r w:rsidRPr="00D96B7A">
        <w:rPr>
          <w:rFonts w:eastAsia="Arial" w:cs="Arial"/>
          <w:color w:val="000000"/>
          <w:szCs w:val="24"/>
        </w:rPr>
        <w:t>Policy 3: Monitor catches of WoS and Clyde herring and ensure that where possible all catches are counted against quotas</w:t>
      </w:r>
    </w:p>
    <w:p w14:paraId="6599531A" w14:textId="77777777" w:rsidR="00252581" w:rsidRPr="00D96B7A" w:rsidRDefault="00252581" w:rsidP="00252581">
      <w:pPr>
        <w:pStyle w:val="ListParagraph"/>
        <w:numPr>
          <w:ilvl w:val="0"/>
          <w:numId w:val="22"/>
        </w:numPr>
        <w:rPr>
          <w:rFonts w:eastAsia="Arial" w:cs="Arial"/>
          <w:color w:val="000000"/>
        </w:rPr>
      </w:pPr>
      <w:r w:rsidRPr="00D96B7A">
        <w:rPr>
          <w:rFonts w:eastAsia="Arial" w:cs="Arial"/>
          <w:color w:val="000000" w:themeColor="text1"/>
        </w:rPr>
        <w:t>Policy 4: Identify and support implementation of ecosystem-based fisheries management approaches appropriate for the WoS and Clyde herring fisheries</w:t>
      </w:r>
    </w:p>
    <w:p w14:paraId="4616017C" w14:textId="77777777" w:rsidR="00252581" w:rsidRPr="00D96B7A" w:rsidRDefault="00252581" w:rsidP="00252581">
      <w:pPr>
        <w:pStyle w:val="ListParagraph"/>
        <w:numPr>
          <w:ilvl w:val="0"/>
          <w:numId w:val="22"/>
        </w:numPr>
        <w:rPr>
          <w:rFonts w:eastAsia="Arial" w:cs="Arial"/>
          <w:color w:val="000000"/>
          <w:szCs w:val="24"/>
        </w:rPr>
      </w:pPr>
      <w:r w:rsidRPr="00D96B7A">
        <w:rPr>
          <w:rFonts w:eastAsia="Arial" w:cs="Arial"/>
          <w:color w:val="000000"/>
          <w:szCs w:val="24"/>
        </w:rPr>
        <w:t>Policy 5: Support fishing businesses to deliver socio-economic and cultural benefits for communities</w:t>
      </w:r>
    </w:p>
    <w:p w14:paraId="5543C13F" w14:textId="77777777" w:rsidR="00252581" w:rsidRPr="00D96B7A" w:rsidRDefault="00252581" w:rsidP="00252581">
      <w:pPr>
        <w:pStyle w:val="ListParagraph"/>
        <w:numPr>
          <w:ilvl w:val="0"/>
          <w:numId w:val="22"/>
        </w:numPr>
        <w:rPr>
          <w:rStyle w:val="fontstyle11"/>
          <w:rFonts w:ascii="Arial" w:eastAsia="Arial" w:hAnsi="Arial" w:cs="Arial"/>
        </w:rPr>
      </w:pPr>
      <w:r w:rsidRPr="00D96B7A">
        <w:rPr>
          <w:rFonts w:eastAsia="Arial" w:cs="Arial"/>
          <w:color w:val="000000"/>
          <w:szCs w:val="24"/>
        </w:rPr>
        <w:t>Policy 6: Reduce the impact of fishing on climate change and support the fishing industry to adapt to the impacts of climate change</w:t>
      </w:r>
    </w:p>
    <w:p w14:paraId="23596781" w14:textId="77777777" w:rsidR="00252581" w:rsidRPr="00D96B7A" w:rsidRDefault="00252581" w:rsidP="00252581">
      <w:pPr>
        <w:rPr>
          <w:rStyle w:val="fontstyle11"/>
          <w:rFonts w:ascii="Arial" w:eastAsia="Arial" w:hAnsi="Arial" w:cs="Arial"/>
        </w:rPr>
      </w:pPr>
    </w:p>
    <w:p w14:paraId="37E47CA2" w14:textId="77777777" w:rsidR="00252581" w:rsidRPr="00D96B7A" w:rsidRDefault="00252581" w:rsidP="00252581">
      <w:pPr>
        <w:rPr>
          <w:rFonts w:cs="Arial"/>
          <w:color w:val="000000"/>
          <w:szCs w:val="24"/>
        </w:rPr>
      </w:pPr>
    </w:p>
    <w:p w14:paraId="538E123D" w14:textId="77777777" w:rsidR="00252581" w:rsidRPr="00CE169D" w:rsidRDefault="00252581" w:rsidP="00252581">
      <w:pPr>
        <w:outlineLvl w:val="1"/>
        <w:rPr>
          <w:b/>
          <w:bCs/>
          <w:color w:val="008938"/>
          <w:kern w:val="24"/>
          <w:sz w:val="40"/>
          <w:szCs w:val="40"/>
        </w:rPr>
      </w:pPr>
      <w:bookmarkStart w:id="26" w:name="_Toc233810565"/>
      <w:bookmarkStart w:id="27" w:name="_Toc210223799"/>
      <w:r w:rsidRPr="00CE169D">
        <w:rPr>
          <w:b/>
          <w:bCs/>
          <w:color w:val="008938"/>
          <w:kern w:val="24"/>
          <w:sz w:val="40"/>
          <w:szCs w:val="40"/>
        </w:rPr>
        <w:t>North Sea herring FMP</w:t>
      </w:r>
      <w:bookmarkEnd w:id="26"/>
      <w:r w:rsidRPr="00CE169D">
        <w:rPr>
          <w:b/>
          <w:bCs/>
          <w:color w:val="008938"/>
          <w:kern w:val="24"/>
          <w:sz w:val="40"/>
          <w:szCs w:val="40"/>
        </w:rPr>
        <w:t xml:space="preserve"> </w:t>
      </w:r>
      <w:bookmarkEnd w:id="27"/>
    </w:p>
    <w:p w14:paraId="0C5EA1A1" w14:textId="77777777" w:rsidR="00252581" w:rsidRPr="00D96B7A" w:rsidRDefault="00252581" w:rsidP="00252581">
      <w:pPr>
        <w:rPr>
          <w:rFonts w:cs="Arial"/>
        </w:rPr>
      </w:pPr>
    </w:p>
    <w:p w14:paraId="256B4D72" w14:textId="77777777" w:rsidR="00252581" w:rsidRPr="00D96B7A" w:rsidRDefault="00252581" w:rsidP="00252581">
      <w:pPr>
        <w:rPr>
          <w:rFonts w:cs="Arial"/>
        </w:rPr>
      </w:pPr>
      <w:r w:rsidRPr="00D96B7A">
        <w:rPr>
          <w:rFonts w:cs="Arial"/>
        </w:rPr>
        <w:t>This FMP focuses on North Sea autumn-spawning herring (</w:t>
      </w:r>
      <w:r w:rsidRPr="00D96B7A">
        <w:rPr>
          <w:rFonts w:cs="Arial"/>
          <w:i/>
          <w:iCs/>
        </w:rPr>
        <w:t>Clupea harengus</w:t>
      </w:r>
      <w:r w:rsidRPr="00D96B7A">
        <w:rPr>
          <w:rFonts w:cs="Arial"/>
        </w:rPr>
        <w:t>), often called NSAS herring. NSAS herring stock is mainly caught by UK fishing vessels, both within UK waters and in nearby international waters. The fishery mainly takes place in the North Sea and eastern English Channel.  North Sea herring is important to the UK fishing industry. In 2024, UK vessels landed herring worth around £80 million, making it one of the more valuable fisheries.</w:t>
      </w:r>
    </w:p>
    <w:p w14:paraId="2086CB7C" w14:textId="77777777" w:rsidR="00252581" w:rsidRPr="00D96B7A" w:rsidRDefault="00252581" w:rsidP="00252581">
      <w:pPr>
        <w:rPr>
          <w:rFonts w:cs="Arial"/>
        </w:rPr>
      </w:pPr>
    </w:p>
    <w:p w14:paraId="6E3908F2" w14:textId="77777777" w:rsidR="00252581" w:rsidRPr="00D96B7A" w:rsidRDefault="00252581" w:rsidP="00252581">
      <w:pPr>
        <w:rPr>
          <w:rFonts w:cs="Arial"/>
        </w:rPr>
      </w:pPr>
      <w:r w:rsidRPr="00D96B7A">
        <w:rPr>
          <w:rFonts w:cs="Arial"/>
        </w:rPr>
        <w:t>This stock is classed as “Category 1” which means</w:t>
      </w:r>
      <w:r w:rsidRPr="00D96B7A">
        <w:t xml:space="preserve"> </w:t>
      </w:r>
      <w:r w:rsidRPr="00D96B7A">
        <w:rPr>
          <w:rFonts w:cs="Arial"/>
        </w:rPr>
        <w:t xml:space="preserve">that sufficient evidence is available for the relevant fisheries policy authorities to make an annual assessment of MSY.  NSAS herring is currently fished within sustainable limits. In accordance with the Act, this FMP therefore must contain policies and actions which at least contribute to restoring or maintaining the stock above levels capable of producing MSY. </w:t>
      </w:r>
    </w:p>
    <w:p w14:paraId="1D190EE6" w14:textId="77777777" w:rsidR="00252581" w:rsidRPr="00D96B7A" w:rsidRDefault="00252581" w:rsidP="00252581">
      <w:pPr>
        <w:rPr>
          <w:rFonts w:cs="Arial"/>
        </w:rPr>
      </w:pPr>
    </w:p>
    <w:p w14:paraId="655D3F15" w14:textId="77777777" w:rsidR="00252581" w:rsidRPr="00D96B7A" w:rsidRDefault="00252581" w:rsidP="00252581">
      <w:pPr>
        <w:rPr>
          <w:rFonts w:cs="Arial"/>
        </w:rPr>
      </w:pPr>
      <w:r w:rsidRPr="00D96B7A">
        <w:rPr>
          <w:rFonts w:cs="Arial"/>
        </w:rPr>
        <w:t>Recent ICES assessments show that fishing pressure is currently at a sustainable level, and the overall size of the stock remains healthy. However, there have been some changes in recent years. Fewer young fish appear to be entering the population, and the reasons for this are not yet fully understood. Environmental factors, such as rising sea temperatures, may be playing a role—warmer waters can lead to faster growth but shorter lifespans and smaller fish overall.</w:t>
      </w:r>
    </w:p>
    <w:p w14:paraId="4549E4F1" w14:textId="77777777" w:rsidR="00252581" w:rsidRPr="00D96B7A" w:rsidRDefault="00252581" w:rsidP="00252581">
      <w:pPr>
        <w:rPr>
          <w:rFonts w:cs="Arial"/>
        </w:rPr>
      </w:pPr>
    </w:p>
    <w:p w14:paraId="3EE0C300" w14:textId="77777777" w:rsidR="00252581" w:rsidRPr="00D96B7A" w:rsidRDefault="00252581" w:rsidP="00252581">
      <w:pPr>
        <w:rPr>
          <w:rFonts w:cs="Arial"/>
          <w:color w:val="000000" w:themeColor="text1"/>
        </w:rPr>
      </w:pPr>
      <w:r w:rsidRPr="00D96B7A">
        <w:rPr>
          <w:rFonts w:cs="Arial"/>
          <w:color w:val="000000" w:themeColor="text1"/>
        </w:rPr>
        <w:t xml:space="preserve">NSAS herring is a jointly managed stock, shared with trilateral partners, and therefore overall fishing opportunities are determined through international negotiation. The stock is subject to different management measures in different areas of the sea by individual coastal States, so we will endeavour to work in cooperation to jointly deliver sustainable management and catching opportunities for this stock. </w:t>
      </w:r>
    </w:p>
    <w:p w14:paraId="4FA59B7C" w14:textId="77777777" w:rsidR="00252581" w:rsidRPr="00D96B7A" w:rsidRDefault="00252581" w:rsidP="00252581">
      <w:pPr>
        <w:rPr>
          <w:rFonts w:cs="Arial"/>
          <w:lang w:eastAsia="en-GB"/>
        </w:rPr>
      </w:pPr>
    </w:p>
    <w:p w14:paraId="1F4ABEA3" w14:textId="77777777" w:rsidR="00252581" w:rsidRPr="00D96B7A" w:rsidRDefault="00252581" w:rsidP="00252581">
      <w:pPr>
        <w:rPr>
          <w:rFonts w:cs="Arial"/>
          <w:lang w:eastAsia="en-GB"/>
        </w:rPr>
      </w:pPr>
      <w:r w:rsidRPr="00D96B7A">
        <w:rPr>
          <w:rFonts w:cs="Arial"/>
          <w:lang w:eastAsia="en-GB"/>
        </w:rPr>
        <w:t xml:space="preserve">The first two policies in this FMP largely relate to management measures to achieve long-term sustainability of the NSAS herring stock, and the remaining policies set out actions in relation to wider sustainable management. </w:t>
      </w:r>
    </w:p>
    <w:p w14:paraId="11803DD9" w14:textId="77777777" w:rsidR="00252581" w:rsidRPr="00D96B7A" w:rsidRDefault="00252581" w:rsidP="00252581">
      <w:pPr>
        <w:rPr>
          <w:rFonts w:cs="Arial"/>
        </w:rPr>
      </w:pPr>
    </w:p>
    <w:p w14:paraId="7FD15E02" w14:textId="77777777" w:rsidR="00252581" w:rsidRPr="00D96B7A" w:rsidRDefault="00252581" w:rsidP="00252581">
      <w:pPr>
        <w:spacing w:before="240"/>
      </w:pPr>
      <w:r w:rsidRPr="00D96B7A">
        <w:rPr>
          <w:b/>
          <w:bCs/>
        </w:rPr>
        <w:t>Q. 1 For the North Sea herring FMP, do you agree with the proposed policies?</w:t>
      </w:r>
    </w:p>
    <w:p w14:paraId="1E106B10" w14:textId="77777777" w:rsidR="00252581" w:rsidRPr="00D96B7A" w:rsidRDefault="00252581" w:rsidP="00252581">
      <w:pPr>
        <w:spacing w:before="240"/>
        <w:rPr>
          <w:b/>
          <w:bCs/>
        </w:rPr>
      </w:pPr>
      <w:r w:rsidRPr="00D96B7A">
        <w:rPr>
          <w:b/>
          <w:bCs/>
        </w:rPr>
        <w:t>Q. 2: What are your views on the proposed actions for each policy in the North Sea herring FMP?</w:t>
      </w:r>
    </w:p>
    <w:p w14:paraId="76E813DC" w14:textId="77777777" w:rsidR="00252581" w:rsidRPr="00D96B7A" w:rsidRDefault="00252581" w:rsidP="00252581">
      <w:pPr>
        <w:spacing w:before="240"/>
        <w:rPr>
          <w:b/>
          <w:bCs/>
        </w:rPr>
      </w:pPr>
    </w:p>
    <w:p w14:paraId="404ED0F7" w14:textId="77777777" w:rsidR="00252581" w:rsidRPr="00CE169D" w:rsidRDefault="00252581" w:rsidP="00252581">
      <w:pPr>
        <w:outlineLvl w:val="1"/>
        <w:rPr>
          <w:b/>
          <w:bCs/>
          <w:color w:val="008938"/>
          <w:kern w:val="24"/>
          <w:sz w:val="40"/>
          <w:szCs w:val="40"/>
        </w:rPr>
      </w:pPr>
      <w:bookmarkStart w:id="28" w:name="_Toc233810566"/>
      <w:r w:rsidRPr="00CE169D">
        <w:rPr>
          <w:b/>
          <w:bCs/>
          <w:color w:val="008938"/>
          <w:kern w:val="24"/>
          <w:sz w:val="40"/>
          <w:szCs w:val="40"/>
        </w:rPr>
        <w:t>West Coast of Scotland (and Clyde) herring FMP</w:t>
      </w:r>
      <w:bookmarkEnd w:id="28"/>
    </w:p>
    <w:p w14:paraId="2AB358E4" w14:textId="77777777" w:rsidR="00252581" w:rsidRPr="00D96B7A" w:rsidRDefault="00252581" w:rsidP="00252581">
      <w:pPr>
        <w:outlineLvl w:val="1"/>
        <w:rPr>
          <w:rFonts w:cs="Arial"/>
        </w:rPr>
      </w:pPr>
    </w:p>
    <w:p w14:paraId="3D65EF68" w14:textId="77777777" w:rsidR="00252581" w:rsidRPr="00D96B7A" w:rsidRDefault="00252581" w:rsidP="00252581">
      <w:r w:rsidRPr="00D96B7A">
        <w:t xml:space="preserve">This FMP focuses on </w:t>
      </w:r>
      <w:r w:rsidRPr="00D96B7A">
        <w:rPr>
          <w:rFonts w:cs="Arial"/>
          <w:szCs w:val="24"/>
        </w:rPr>
        <w:t>the West of Scotland (WoS) and Clyde herring (</w:t>
      </w:r>
      <w:r w:rsidRPr="00D96B7A">
        <w:rPr>
          <w:rFonts w:cs="Arial"/>
          <w:i/>
          <w:iCs/>
          <w:szCs w:val="24"/>
        </w:rPr>
        <w:t>Clupea harengus</w:t>
      </w:r>
      <w:r w:rsidRPr="00D96B7A">
        <w:rPr>
          <w:rFonts w:cs="Arial"/>
          <w:szCs w:val="24"/>
        </w:rPr>
        <w:t xml:space="preserve">) </w:t>
      </w:r>
      <w:r w:rsidRPr="00D96B7A">
        <w:t>which consists of the WoS and Clyde fisheries in UK waters.</w:t>
      </w:r>
    </w:p>
    <w:p w14:paraId="0A9E34B0" w14:textId="77777777" w:rsidR="00252581" w:rsidRPr="00D96B7A" w:rsidRDefault="00252581" w:rsidP="00252581">
      <w:pPr>
        <w:rPr>
          <w:rFonts w:cs="Arial"/>
        </w:rPr>
      </w:pPr>
    </w:p>
    <w:p w14:paraId="7257F77C" w14:textId="77777777" w:rsidR="00252581" w:rsidRPr="00D96B7A" w:rsidRDefault="00252581" w:rsidP="00252581">
      <w:pPr>
        <w:rPr>
          <w:rFonts w:cs="Arial"/>
        </w:rPr>
      </w:pPr>
      <w:r w:rsidRPr="00D96B7A">
        <w:rPr>
          <w:rFonts w:cs="Arial"/>
        </w:rPr>
        <w:t>Herring has traditionally been an important stock in the West of Scotland. Over time, scientists have changed how they study and manage this stock. For many years, different herring groups in the area were combined and assessed together because it was difficult to tell them apart. However, new genetic research has made it possible to separate and manage them more accurately.</w:t>
      </w:r>
    </w:p>
    <w:p w14:paraId="33BE4F0D" w14:textId="77777777" w:rsidR="00252581" w:rsidRPr="00D96B7A" w:rsidRDefault="00252581" w:rsidP="00252581">
      <w:pPr>
        <w:rPr>
          <w:rFonts w:cs="Arial"/>
        </w:rPr>
      </w:pPr>
    </w:p>
    <w:p w14:paraId="26EB7B11" w14:textId="77777777" w:rsidR="00252581" w:rsidRPr="00D96B7A" w:rsidRDefault="00252581" w:rsidP="00252581">
      <w:pPr>
        <w:spacing w:line="259" w:lineRule="auto"/>
        <w:rPr>
          <w:rFonts w:cs="Arial"/>
        </w:rPr>
      </w:pPr>
      <w:r w:rsidRPr="00D96B7A">
        <w:rPr>
          <w:rFonts w:cs="Arial"/>
        </w:rPr>
        <w:t xml:space="preserve">Today, herring in the WoS and in the Clyde are treated as separate stocks, although there is still some mixing between them and with other nearby herring populations. </w:t>
      </w:r>
      <w:r w:rsidRPr="00D96B7A">
        <w:rPr>
          <w:rFonts w:eastAsiaTheme="minorEastAsia" w:cs="Arial"/>
        </w:rPr>
        <w:t xml:space="preserve">Since 2016, fishing for WoS and Clyde herring landings have been limited to stock monitoring, or bycatch from other fisheries. </w:t>
      </w:r>
    </w:p>
    <w:p w14:paraId="32DD10BF" w14:textId="77777777" w:rsidR="00252581" w:rsidRPr="00D96B7A" w:rsidRDefault="00252581" w:rsidP="00252581">
      <w:pPr>
        <w:rPr>
          <w:rFonts w:eastAsiaTheme="minorEastAsia" w:cs="Arial"/>
          <w:szCs w:val="24"/>
        </w:rPr>
      </w:pPr>
    </w:p>
    <w:p w14:paraId="65D8337F" w14:textId="77777777" w:rsidR="00252581" w:rsidRPr="00D96B7A" w:rsidRDefault="00252581" w:rsidP="00252581">
      <w:pPr>
        <w:rPr>
          <w:rFonts w:cs="Arial"/>
        </w:rPr>
      </w:pPr>
      <w:r w:rsidRPr="00D96B7A">
        <w:rPr>
          <w:rFonts w:eastAsiaTheme="minorEastAsia" w:cs="Arial"/>
        </w:rPr>
        <w:t>WoS herring is a Category 3 stock which means that it is considered to have no quantitative assessment but there is a reliable indicator of relative abundance.</w:t>
      </w:r>
      <w:r w:rsidRPr="00D96B7A">
        <w:rPr>
          <w:rFonts w:cs="Arial"/>
        </w:rPr>
        <w:t xml:space="preserve"> The spawning stock biomass (SSB) is now below its biological reference point, suggesting that the stock is no longer within safe biological limits. However, fishing pressure is considered to be at sustainable levels which suggests fishing is not the only reason for the stocks decline.</w:t>
      </w:r>
      <w:r w:rsidRPr="00D96B7A">
        <w:rPr>
          <w:rFonts w:eastAsiaTheme="minorEastAsia" w:cs="Arial"/>
        </w:rPr>
        <w:t xml:space="preserve"> </w:t>
      </w:r>
      <w:r w:rsidRPr="00D96B7A">
        <w:rPr>
          <w:rFonts w:cs="Arial"/>
          <w:lang w:eastAsia="en-GB"/>
        </w:rPr>
        <w:t>WoS herring is a jointly managed stock with other coastal States and quota opportunities are determined through bilateral negotiations between the UK and EU.</w:t>
      </w:r>
    </w:p>
    <w:p w14:paraId="323C6D3F" w14:textId="77777777" w:rsidR="00252581" w:rsidRPr="00D96B7A" w:rsidRDefault="00252581" w:rsidP="00252581">
      <w:pPr>
        <w:rPr>
          <w:rFonts w:cs="Arial"/>
        </w:rPr>
      </w:pPr>
    </w:p>
    <w:p w14:paraId="5337E91F" w14:textId="77777777" w:rsidR="00252581" w:rsidRPr="00D96B7A" w:rsidRDefault="00252581" w:rsidP="00252581">
      <w:pPr>
        <w:rPr>
          <w:rFonts w:eastAsia="Arial" w:cs="Arial"/>
        </w:rPr>
      </w:pPr>
      <w:r w:rsidRPr="00D96B7A">
        <w:rPr>
          <w:rFonts w:eastAsia="Arial" w:cs="Arial"/>
          <w:lang w:eastAsia="en-GB"/>
        </w:rPr>
        <w:t xml:space="preserve">Clyde herring is present only in UK (Scottish) waters. Setting the TAC for Clyde herring is therefore the sole responsibility of the UK. </w:t>
      </w:r>
      <w:r w:rsidRPr="00D96B7A">
        <w:rPr>
          <w:rFonts w:eastAsia="Arial" w:cs="Arial"/>
        </w:rPr>
        <w:t>For this particular stock, the Scottish Government’s Marine Directorate produces a report that compiles and analyses the available evidence on stock status, which is then used to inform TAC decisions. However, there is currently insufficient data to carry out a full quantitative stock assessment or to identify clear stock trends—the last ICES assessment was conducted in 1990. As a result, it is not possible to estimate MSY reference points, and MSY-based management cannot yet be applied.</w:t>
      </w:r>
    </w:p>
    <w:p w14:paraId="22F71EEF" w14:textId="77777777" w:rsidR="00252581" w:rsidRPr="00D96B7A" w:rsidRDefault="00252581" w:rsidP="00252581">
      <w:pPr>
        <w:rPr>
          <w:rFonts w:eastAsia="Arial" w:cs="Arial"/>
        </w:rPr>
      </w:pPr>
    </w:p>
    <w:p w14:paraId="7D6A740A" w14:textId="77777777" w:rsidR="00252581" w:rsidRPr="00D96B7A" w:rsidRDefault="00252581" w:rsidP="00252581">
      <w:pPr>
        <w:rPr>
          <w:rFonts w:cs="Arial"/>
        </w:rPr>
      </w:pPr>
      <w:r w:rsidRPr="00D96B7A">
        <w:rPr>
          <w:rFonts w:eastAsia="Arial" w:cs="Arial"/>
        </w:rPr>
        <w:t>Fishing activity in the Clyde has declined significantly since its peak in the 1960s. In recent years, catches have been extremely low, with little to no commercial fishing recorded since 2014, aside from a small number of limited catches.</w:t>
      </w:r>
    </w:p>
    <w:p w14:paraId="77F28CD4" w14:textId="77777777" w:rsidR="00252581" w:rsidRPr="00D96B7A" w:rsidRDefault="00252581" w:rsidP="00252581">
      <w:pPr>
        <w:rPr>
          <w:rFonts w:cs="Arial"/>
        </w:rPr>
      </w:pPr>
    </w:p>
    <w:p w14:paraId="2F11A21E" w14:textId="77777777" w:rsidR="00252581" w:rsidRPr="00D96B7A" w:rsidRDefault="00252581" w:rsidP="00252581">
      <w:pPr>
        <w:rPr>
          <w:rFonts w:cs="Arial"/>
        </w:rPr>
      </w:pPr>
      <w:r w:rsidRPr="00D96B7A">
        <w:rPr>
          <w:rFonts w:cs="Arial"/>
        </w:rPr>
        <w:t>The policies and actions in this FMP reflect the limited evidence available for both WoS and Clyde herring stocks and recognise that there are no immediate plans to strengthen this evidence base. In the absence of stronger data, current measures focus on maintaining stock levels, ensuring continued management in line with legal requirements.</w:t>
      </w:r>
    </w:p>
    <w:p w14:paraId="5285318A" w14:textId="77777777" w:rsidR="00252581" w:rsidRPr="00D96B7A" w:rsidRDefault="00252581" w:rsidP="00252581">
      <w:pPr>
        <w:spacing w:before="240"/>
      </w:pPr>
      <w:r w:rsidRPr="00D96B7A">
        <w:rPr>
          <w:b/>
          <w:bCs/>
        </w:rPr>
        <w:t>Q. 3 For the West Coast of Scotland (and Clyde) herring FMP, do you agree with the proposed policies?</w:t>
      </w:r>
    </w:p>
    <w:p w14:paraId="5ACA5066" w14:textId="77777777" w:rsidR="00252581" w:rsidRPr="00D96B7A" w:rsidRDefault="00252581" w:rsidP="00252581">
      <w:pPr>
        <w:spacing w:before="240"/>
        <w:rPr>
          <w:b/>
          <w:bCs/>
        </w:rPr>
      </w:pPr>
      <w:r w:rsidRPr="00D96B7A">
        <w:rPr>
          <w:b/>
          <w:bCs/>
        </w:rPr>
        <w:t>Q. 4: What are your views on the proposed actions for each policy in the West Coast of Scotland (and Clyde) herring FMP?</w:t>
      </w:r>
    </w:p>
    <w:p w14:paraId="1E7B4E05" w14:textId="77777777" w:rsidR="00252581" w:rsidRPr="00D96B7A" w:rsidRDefault="00252581" w:rsidP="00252581">
      <w:pPr>
        <w:spacing w:before="240"/>
        <w:rPr>
          <w:b/>
          <w:bCs/>
        </w:rPr>
      </w:pPr>
    </w:p>
    <w:p w14:paraId="7B6CDE0B" w14:textId="6A8D0DF4" w:rsidR="00252581" w:rsidRPr="00CE169D" w:rsidRDefault="00252581" w:rsidP="00252581">
      <w:pPr>
        <w:outlineLvl w:val="1"/>
        <w:rPr>
          <w:b/>
          <w:bCs/>
          <w:color w:val="008938"/>
          <w:kern w:val="24"/>
          <w:sz w:val="40"/>
          <w:szCs w:val="40"/>
        </w:rPr>
      </w:pPr>
      <w:bookmarkStart w:id="29" w:name="_Toc233810567"/>
      <w:r w:rsidRPr="00CE169D">
        <w:rPr>
          <w:b/>
          <w:bCs/>
          <w:color w:val="008938"/>
          <w:kern w:val="24"/>
          <w:sz w:val="40"/>
          <w:szCs w:val="40"/>
        </w:rPr>
        <w:t>Atlanto-Scandian herring (ASH)</w:t>
      </w:r>
      <w:bookmarkEnd w:id="29"/>
      <w:r w:rsidR="00085DE1">
        <w:rPr>
          <w:b/>
          <w:bCs/>
          <w:color w:val="008938"/>
          <w:kern w:val="24"/>
          <w:sz w:val="40"/>
          <w:szCs w:val="40"/>
        </w:rPr>
        <w:t xml:space="preserve"> FMP</w:t>
      </w:r>
    </w:p>
    <w:p w14:paraId="1A8F5019" w14:textId="77777777" w:rsidR="00252581" w:rsidRPr="00D96B7A" w:rsidRDefault="00252581" w:rsidP="00252581">
      <w:pPr>
        <w:rPr>
          <w:rFonts w:cs="Arial"/>
          <w:szCs w:val="24"/>
        </w:rPr>
      </w:pPr>
    </w:p>
    <w:p w14:paraId="07008B8E" w14:textId="77777777" w:rsidR="00252581" w:rsidRPr="00D96B7A" w:rsidRDefault="00252581" w:rsidP="00252581">
      <w:pPr>
        <w:rPr>
          <w:rFonts w:cs="Arial"/>
          <w:szCs w:val="24"/>
        </w:rPr>
      </w:pPr>
      <w:r w:rsidRPr="00D96B7A">
        <w:rPr>
          <w:rFonts w:cs="Arial"/>
          <w:szCs w:val="24"/>
        </w:rPr>
        <w:t>This FMP focuses on Atlanto-Scandian herring (ASH) (Clupea harengus). ASH is the generic term used for several stocks of herring, the largest of which is the Norwegian spring-spawning (NSS) herring. The terms NSS herring and ASH will be used interchangeably throughout this document when referring to this stock.</w:t>
      </w:r>
    </w:p>
    <w:p w14:paraId="3AF66A1A" w14:textId="77777777" w:rsidR="00252581" w:rsidRPr="00D96B7A" w:rsidRDefault="00252581" w:rsidP="00252581">
      <w:pPr>
        <w:rPr>
          <w:rFonts w:cs="Arial"/>
          <w:szCs w:val="24"/>
        </w:rPr>
      </w:pPr>
    </w:p>
    <w:p w14:paraId="1A514509" w14:textId="77777777" w:rsidR="00252581" w:rsidRPr="00D96B7A" w:rsidRDefault="00252581" w:rsidP="00252581">
      <w:pPr>
        <w:rPr>
          <w:rFonts w:cs="Arial"/>
          <w:szCs w:val="24"/>
        </w:rPr>
      </w:pPr>
      <w:r w:rsidRPr="00D96B7A">
        <w:rPr>
          <w:rFonts w:cs="Arial"/>
          <w:szCs w:val="24"/>
        </w:rPr>
        <w:t>ASH is the largest herring stock in the world, however catches of ASH in UK waters are small in comparison to other multi-party pelagic stocks. The landed value in 2023 was worth £5.5 million to the UK fleet.</w:t>
      </w:r>
    </w:p>
    <w:p w14:paraId="3AD218BA" w14:textId="77777777" w:rsidR="00252581" w:rsidRPr="00D96B7A" w:rsidRDefault="00252581" w:rsidP="00252581">
      <w:pPr>
        <w:rPr>
          <w:rFonts w:cs="Arial"/>
          <w:szCs w:val="24"/>
        </w:rPr>
      </w:pPr>
    </w:p>
    <w:p w14:paraId="290B62BA" w14:textId="77777777" w:rsidR="00252581" w:rsidRPr="00D96B7A" w:rsidRDefault="00252581" w:rsidP="00252581">
      <w:pPr>
        <w:rPr>
          <w:rFonts w:eastAsiaTheme="minorEastAsia" w:cs="Arial"/>
        </w:rPr>
      </w:pPr>
      <w:r w:rsidRPr="00D96B7A">
        <w:rPr>
          <w:rFonts w:eastAsiaTheme="minorEastAsia" w:cs="Arial"/>
        </w:rPr>
        <w:t xml:space="preserve">ASH is a Category 1 stock which means that it has a high level of information available.  It is currently assessed as being fished within safe biological limits and is managed under a LTMS agreed between coastal States. Fishing pressure is below </w:t>
      </w:r>
      <w:r w:rsidRPr="00D96B7A">
        <w:rPr>
          <w:rFonts w:eastAsiaTheme="minorEastAsia" w:cs="Arial"/>
        </w:rPr>
        <w:lastRenderedPageBreak/>
        <w:t>FMSY. As a widely distributed and jointly managed stock, its sustainability reflects the cumulative effect of fishing activity across multiple parties. The agreed management framework provides a basis for sustainable exploitation, but its effectiveness depends on continued cooperation and consistent implementation. This FMP, therefore, focuses on ensuring that UK fisheries operate responsibly within that shared management framework. As sufficient evidence is available to assess MSY, the FMP must contain policies and actions which contribute to restoring or maintaining the stock at MSY.</w:t>
      </w:r>
    </w:p>
    <w:p w14:paraId="34D7342A" w14:textId="77777777" w:rsidR="00252581" w:rsidRPr="00D96B7A" w:rsidRDefault="00252581" w:rsidP="00252581">
      <w:pPr>
        <w:rPr>
          <w:rFonts w:cs="Arial"/>
          <w:szCs w:val="24"/>
        </w:rPr>
      </w:pPr>
    </w:p>
    <w:p w14:paraId="3EF90ABF" w14:textId="77777777" w:rsidR="00252581" w:rsidRPr="00D96B7A" w:rsidRDefault="00252581" w:rsidP="00252581">
      <w:pPr>
        <w:rPr>
          <w:rFonts w:cs="Arial"/>
          <w:szCs w:val="24"/>
        </w:rPr>
      </w:pPr>
      <w:r w:rsidRPr="00D96B7A">
        <w:rPr>
          <w:rFonts w:cs="Arial"/>
          <w:szCs w:val="24"/>
        </w:rPr>
        <w:t xml:space="preserve">The first two policies in this FMP largely relate to management measures to achieve long-term sustainability of the ASH stock, and the remaining policies set out actions in relation to wider sustainable management. </w:t>
      </w:r>
    </w:p>
    <w:p w14:paraId="731E12E8" w14:textId="77777777" w:rsidR="00252581" w:rsidRPr="00D96B7A" w:rsidRDefault="00252581" w:rsidP="00252581">
      <w:pPr>
        <w:spacing w:before="240"/>
      </w:pPr>
      <w:r w:rsidRPr="00D96B7A">
        <w:rPr>
          <w:b/>
          <w:bCs/>
        </w:rPr>
        <w:t>Q. 5 For the Atlanto-Scandian herring (ASH) FMP, do you agree with the proposed policies?</w:t>
      </w:r>
    </w:p>
    <w:p w14:paraId="63C84018" w14:textId="77777777" w:rsidR="00252581" w:rsidRPr="00D96B7A" w:rsidRDefault="00252581" w:rsidP="00252581">
      <w:pPr>
        <w:spacing w:before="240"/>
        <w:rPr>
          <w:b/>
          <w:bCs/>
        </w:rPr>
      </w:pPr>
      <w:r w:rsidRPr="00D96B7A">
        <w:rPr>
          <w:b/>
          <w:bCs/>
        </w:rPr>
        <w:t>Q. 6: What are your views on the proposed actions for each policy in the ASH FMP?</w:t>
      </w:r>
    </w:p>
    <w:p w14:paraId="144FD5A1" w14:textId="77777777" w:rsidR="00252581" w:rsidRPr="00D96B7A" w:rsidRDefault="00252581" w:rsidP="00252581">
      <w:pPr>
        <w:spacing w:before="240"/>
        <w:rPr>
          <w:b/>
          <w:bCs/>
        </w:rPr>
      </w:pPr>
    </w:p>
    <w:p w14:paraId="55C32D18" w14:textId="77777777" w:rsidR="00252581" w:rsidRPr="00CE169D" w:rsidRDefault="00252581" w:rsidP="00252581">
      <w:pPr>
        <w:outlineLvl w:val="1"/>
        <w:rPr>
          <w:b/>
          <w:bCs/>
          <w:color w:val="008938"/>
          <w:kern w:val="24"/>
          <w:sz w:val="40"/>
          <w:szCs w:val="40"/>
        </w:rPr>
      </w:pPr>
      <w:bookmarkStart w:id="30" w:name="_Toc233810568"/>
      <w:r w:rsidRPr="00CE169D">
        <w:rPr>
          <w:b/>
          <w:bCs/>
          <w:color w:val="008938"/>
          <w:kern w:val="24"/>
          <w:sz w:val="40"/>
          <w:szCs w:val="40"/>
        </w:rPr>
        <w:t>Northern Shelf mackerel FMP</w:t>
      </w:r>
      <w:bookmarkEnd w:id="30"/>
    </w:p>
    <w:p w14:paraId="3BA5E6FB" w14:textId="77777777" w:rsidR="00252581" w:rsidRPr="00D96B7A" w:rsidRDefault="00252581" w:rsidP="00252581">
      <w:pPr>
        <w:rPr>
          <w:rFonts w:cs="Arial"/>
        </w:rPr>
      </w:pPr>
    </w:p>
    <w:p w14:paraId="669B0F49" w14:textId="77777777" w:rsidR="00252581" w:rsidRPr="00D96B7A" w:rsidRDefault="00252581" w:rsidP="00252581">
      <w:pPr>
        <w:rPr>
          <w:rFonts w:cs="Arial"/>
        </w:rPr>
      </w:pPr>
      <w:r w:rsidRPr="00D96B7A">
        <w:rPr>
          <w:rFonts w:cs="Arial"/>
        </w:rPr>
        <w:t xml:space="preserve">This FMP refers to ‘Northern Shelf’ mackerel </w:t>
      </w:r>
      <w:r w:rsidRPr="00D96B7A">
        <w:rPr>
          <w:rFonts w:cs="Arial"/>
          <w:color w:val="000000" w:themeColor="text1"/>
          <w:lang w:eastAsia="en-GB"/>
        </w:rPr>
        <w:t>(</w:t>
      </w:r>
      <w:r w:rsidRPr="00D96B7A">
        <w:rPr>
          <w:rFonts w:cs="Arial"/>
          <w:i/>
          <w:iCs/>
          <w:color w:val="000000" w:themeColor="text1"/>
          <w:lang w:eastAsia="en-GB"/>
        </w:rPr>
        <w:t>Scomber scombrus</w:t>
      </w:r>
      <w:r w:rsidRPr="00D96B7A">
        <w:rPr>
          <w:rFonts w:cs="Arial"/>
          <w:color w:val="000000" w:themeColor="text1"/>
          <w:lang w:eastAsia="en-GB"/>
        </w:rPr>
        <w:t>).</w:t>
      </w:r>
      <w:r w:rsidRPr="00D96B7A">
        <w:rPr>
          <w:rFonts w:cs="Arial"/>
        </w:rPr>
        <w:t xml:space="preserve"> The most commonly used name for this mackerel stock is North East Atlantic mackerel, and therefore that term will be used hereafter.</w:t>
      </w:r>
    </w:p>
    <w:p w14:paraId="65A65722" w14:textId="77777777" w:rsidR="00252581" w:rsidRPr="00D96B7A" w:rsidRDefault="00252581" w:rsidP="00252581">
      <w:pPr>
        <w:rPr>
          <w:rFonts w:cs="Arial"/>
        </w:rPr>
      </w:pPr>
    </w:p>
    <w:p w14:paraId="3969979B" w14:textId="77777777" w:rsidR="00252581" w:rsidRPr="000D1EC0" w:rsidRDefault="00252581" w:rsidP="00252581">
      <w:pPr>
        <w:rPr>
          <w:rFonts w:cs="Arial"/>
        </w:rPr>
      </w:pPr>
      <w:r w:rsidRPr="000D1EC0">
        <w:rPr>
          <w:rFonts w:cs="Arial"/>
        </w:rPr>
        <w:t>North East Atlantic mackerel</w:t>
      </w:r>
      <w:r w:rsidRPr="000D1EC0" w:rsidDel="007330AA">
        <w:rPr>
          <w:rFonts w:cs="Arial"/>
        </w:rPr>
        <w:t xml:space="preserve"> </w:t>
      </w:r>
      <w:r w:rsidRPr="000D1EC0">
        <w:rPr>
          <w:rFonts w:cs="Arial"/>
          <w:kern w:val="2"/>
          <w14:ligatures w14:val="standardContextual"/>
        </w:rPr>
        <w:t>is the most commercially important stock, with a value of £354 million in 2024 and constitutes the largest of the total value of species covered by these FMPs.</w:t>
      </w:r>
      <w:r w:rsidRPr="000D1EC0">
        <w:rPr>
          <w:rFonts w:cs="Arial"/>
        </w:rPr>
        <w:t xml:space="preserve"> </w:t>
      </w:r>
      <w:r w:rsidRPr="000D1EC0">
        <w:rPr>
          <w:rFonts w:cs="Arial"/>
          <w:szCs w:val="24"/>
        </w:rPr>
        <w:t xml:space="preserve">It is </w:t>
      </w:r>
      <w:r w:rsidRPr="000D1EC0" w:rsidDel="007330AA">
        <w:rPr>
          <w:rFonts w:cs="Arial"/>
          <w:szCs w:val="24"/>
        </w:rPr>
        <w:t>a Category 1 stock</w:t>
      </w:r>
      <w:r w:rsidRPr="000D1EC0">
        <w:rPr>
          <w:rFonts w:cs="Arial"/>
          <w:szCs w:val="24"/>
        </w:rPr>
        <w:t>,</w:t>
      </w:r>
      <w:r w:rsidRPr="000D1EC0">
        <w:rPr>
          <w:rFonts w:eastAsia="Arial" w:cs="Arial"/>
        </w:rPr>
        <w:t xml:space="preserve"> but which is</w:t>
      </w:r>
      <w:r w:rsidRPr="000D1EC0" w:rsidDel="007330AA">
        <w:rPr>
          <w:rFonts w:eastAsia="Arial" w:cs="Arial"/>
          <w:szCs w:val="24"/>
        </w:rPr>
        <w:t xml:space="preserve"> </w:t>
      </w:r>
      <w:r w:rsidRPr="000D1EC0">
        <w:rPr>
          <w:rFonts w:eastAsia="Segoe UI" w:cs="Arial"/>
          <w:szCs w:val="24"/>
        </w:rPr>
        <w:t>currently assessed as being under pressure. This reflects the cumulative effect of fishing by multiple coastal States on a widely distributed and jointly managed stock. While the UK manages its quota in line with domestic objectives, the overall sustainability of the stock depends on effective international cooperation. This FMP therefore focuses on ensuring that UK fisheries operate responsibly within that shared management framework, while supporting efforts to improve overall stock sustainability.</w:t>
      </w:r>
      <w:r w:rsidRPr="000D1EC0">
        <w:rPr>
          <w:rFonts w:eastAsia="Arial" w:cs="Arial"/>
          <w:szCs w:val="24"/>
        </w:rPr>
        <w:t xml:space="preserve"> </w:t>
      </w:r>
    </w:p>
    <w:p w14:paraId="22E9F080" w14:textId="77777777" w:rsidR="00252581" w:rsidRPr="00D96B7A" w:rsidRDefault="00252581" w:rsidP="00252581">
      <w:pPr>
        <w:rPr>
          <w:rFonts w:eastAsia="Arial" w:cs="Arial"/>
        </w:rPr>
      </w:pPr>
    </w:p>
    <w:p w14:paraId="03BC1427" w14:textId="77777777" w:rsidR="00252581" w:rsidRPr="00D96B7A" w:rsidRDefault="00252581" w:rsidP="00252581">
      <w:pPr>
        <w:jc w:val="both"/>
        <w:rPr>
          <w:rFonts w:eastAsia="Calibri" w:cs="Arial"/>
        </w:rPr>
      </w:pPr>
      <w:r w:rsidRPr="00D96B7A">
        <w:rPr>
          <w:rFonts w:eastAsia="Calibri" w:cs="Arial"/>
        </w:rPr>
        <w:t xml:space="preserve">North East Atlantic mackerel is managed jointly with other coastal States, with quota opportunities determined between the UK, EU, Norway, Faroe Islands, Iceland and Greenland. The approach to coastal States negotiations follows the principles for international negotiation stated in the JFS. </w:t>
      </w:r>
      <w:r w:rsidRPr="00D96B7A">
        <w:rPr>
          <w:rFonts w:eastAsia="Arial" w:cs="Arial"/>
        </w:rPr>
        <w:t>However, fishing pressure remains above FMSY, meaning the stock is not being harvested sustainably—largely due to the absence of effective international quota-sharing arrangements.</w:t>
      </w:r>
      <w:r w:rsidRPr="00D96B7A">
        <w:rPr>
          <w:rFonts w:eastAsia="Calibri" w:cs="Arial"/>
        </w:rPr>
        <w:t xml:space="preserve"> </w:t>
      </w:r>
      <w:r w:rsidRPr="00D96B7A">
        <w:rPr>
          <w:rFonts w:eastAsia="Arial" w:cs="Arial"/>
        </w:rPr>
        <w:t>There is no agreed LTMS for this fishery, and ICES advice is currently based on an MSY approach.</w:t>
      </w:r>
    </w:p>
    <w:p w14:paraId="615DD1BD" w14:textId="77777777" w:rsidR="00252581" w:rsidRPr="00D96B7A" w:rsidRDefault="00252581" w:rsidP="00252581">
      <w:pPr>
        <w:rPr>
          <w:rFonts w:eastAsia="Arial" w:cs="Arial"/>
        </w:rPr>
      </w:pPr>
    </w:p>
    <w:p w14:paraId="67443AFD" w14:textId="77777777" w:rsidR="00252581" w:rsidRPr="00D96B7A" w:rsidRDefault="00252581" w:rsidP="00252581">
      <w:pPr>
        <w:rPr>
          <w:rFonts w:cs="Arial"/>
          <w:lang w:eastAsia="en-GB"/>
        </w:rPr>
      </w:pPr>
      <w:r w:rsidRPr="00D96B7A">
        <w:rPr>
          <w:rFonts w:cs="Arial"/>
          <w:lang w:eastAsia="en-GB"/>
        </w:rPr>
        <w:t xml:space="preserve">As this is a shared stock with coastal State partners, we will endeavour to work in cooperation to jointly deliver sustainable management and catching opportunities for this fishery. The ICES advice highlights the importance of international negotiation and cooperation in ensuring the development and delivery of effective management measures for mackerel. </w:t>
      </w:r>
    </w:p>
    <w:p w14:paraId="3F97FB5D" w14:textId="77777777" w:rsidR="00252581" w:rsidRPr="00D96B7A" w:rsidRDefault="00252581" w:rsidP="00252581">
      <w:pPr>
        <w:rPr>
          <w:rFonts w:cs="Arial"/>
          <w:lang w:eastAsia="en-GB"/>
        </w:rPr>
      </w:pPr>
    </w:p>
    <w:p w14:paraId="4492F780" w14:textId="77777777" w:rsidR="00252581" w:rsidRPr="00D96B7A" w:rsidRDefault="00252581" w:rsidP="00252581">
      <w:pPr>
        <w:rPr>
          <w:rFonts w:cs="Arial"/>
          <w:lang w:eastAsia="en-GB"/>
        </w:rPr>
      </w:pPr>
      <w:r w:rsidRPr="00D96B7A">
        <w:rPr>
          <w:rFonts w:cs="Arial"/>
          <w:lang w:eastAsia="en-GB"/>
        </w:rPr>
        <w:lastRenderedPageBreak/>
        <w:t xml:space="preserve">The first two policies set in this FMP largely relate to fisheries management, and the remaining policies set out actions in relation to wider sustainable management. </w:t>
      </w:r>
    </w:p>
    <w:p w14:paraId="552DC5BC" w14:textId="77777777" w:rsidR="00252581" w:rsidRPr="00D96B7A" w:rsidRDefault="00252581" w:rsidP="00252581">
      <w:pPr>
        <w:rPr>
          <w:rFonts w:eastAsia="Arial" w:cs="Arial"/>
        </w:rPr>
      </w:pPr>
    </w:p>
    <w:p w14:paraId="5807AE23" w14:textId="2EAD9141" w:rsidR="00252581" w:rsidRPr="00D96B7A" w:rsidRDefault="00252581" w:rsidP="00252581">
      <w:pPr>
        <w:spacing w:before="240"/>
      </w:pPr>
      <w:r w:rsidRPr="00D96B7A">
        <w:rPr>
          <w:b/>
          <w:bCs/>
        </w:rPr>
        <w:t xml:space="preserve">Q. 7 </w:t>
      </w:r>
      <w:r w:rsidR="00EE6883" w:rsidRPr="00EE6883">
        <w:rPr>
          <w:b/>
          <w:bCs/>
        </w:rPr>
        <w:t>For the Northern Shelf mackerel FMP, do you agree with the proposed policies?</w:t>
      </w:r>
    </w:p>
    <w:p w14:paraId="3EED0ACA" w14:textId="51EB7DF0" w:rsidR="00252581" w:rsidRDefault="00252581" w:rsidP="00333C6E">
      <w:pPr>
        <w:spacing w:before="240"/>
        <w:rPr>
          <w:b/>
          <w:bCs/>
        </w:rPr>
      </w:pPr>
      <w:r w:rsidRPr="00D96B7A">
        <w:rPr>
          <w:b/>
          <w:bCs/>
        </w:rPr>
        <w:t xml:space="preserve">Q. 8: </w:t>
      </w:r>
      <w:r w:rsidR="00333C6E" w:rsidRPr="00333C6E">
        <w:rPr>
          <w:b/>
          <w:bCs/>
        </w:rPr>
        <w:t>What are your views on the proposed actions for each policy in the Northern Shelf mackerel FMP?</w:t>
      </w:r>
    </w:p>
    <w:p w14:paraId="1AC1193C" w14:textId="77777777" w:rsidR="00333C6E" w:rsidRPr="00D96B7A" w:rsidRDefault="00333C6E" w:rsidP="00333C6E">
      <w:pPr>
        <w:spacing w:before="240"/>
        <w:rPr>
          <w:rFonts w:eastAsia="Arial" w:cs="Arial"/>
        </w:rPr>
      </w:pPr>
    </w:p>
    <w:p w14:paraId="26C3B589" w14:textId="77777777" w:rsidR="00252581" w:rsidRPr="00CE169D" w:rsidRDefault="00252581" w:rsidP="00252581">
      <w:pPr>
        <w:outlineLvl w:val="1"/>
        <w:rPr>
          <w:b/>
          <w:bCs/>
          <w:color w:val="008938"/>
          <w:kern w:val="24"/>
          <w:sz w:val="40"/>
          <w:szCs w:val="40"/>
        </w:rPr>
      </w:pPr>
      <w:bookmarkStart w:id="31" w:name="_Toc233810569"/>
      <w:r w:rsidRPr="00CE169D">
        <w:rPr>
          <w:b/>
          <w:bCs/>
          <w:color w:val="008938"/>
          <w:kern w:val="24"/>
          <w:sz w:val="40"/>
          <w:szCs w:val="40"/>
        </w:rPr>
        <w:t>Northern Shelf blue whiting FMP</w:t>
      </w:r>
      <w:bookmarkEnd w:id="31"/>
    </w:p>
    <w:p w14:paraId="3D180D8E" w14:textId="77777777" w:rsidR="00252581" w:rsidRPr="00D96B7A" w:rsidRDefault="00252581" w:rsidP="00252581">
      <w:pPr>
        <w:rPr>
          <w:b/>
          <w:bCs/>
          <w:color w:val="4EA72E" w:themeColor="accent6"/>
          <w:kern w:val="24"/>
          <w:sz w:val="40"/>
          <w:szCs w:val="40"/>
        </w:rPr>
      </w:pPr>
    </w:p>
    <w:p w14:paraId="5ECCD0AF" w14:textId="77777777" w:rsidR="00252581" w:rsidRPr="00D96B7A" w:rsidRDefault="00252581" w:rsidP="00252581">
      <w:r w:rsidRPr="00D96B7A">
        <w:rPr>
          <w:rFonts w:cs="Arial"/>
        </w:rPr>
        <w:t>This FMP refers to</w:t>
      </w:r>
      <w:r w:rsidRPr="00D96B7A">
        <w:t xml:space="preserve"> Northern Shelf blue whiting (</w:t>
      </w:r>
      <w:r w:rsidRPr="00D96B7A">
        <w:rPr>
          <w:i/>
          <w:iCs/>
        </w:rPr>
        <w:t>Micromesistius poutassou</w:t>
      </w:r>
      <w:r w:rsidRPr="00D96B7A">
        <w:t>) which</w:t>
      </w:r>
    </w:p>
    <w:p w14:paraId="726EAA14" w14:textId="77777777" w:rsidR="00252581" w:rsidRPr="00D96B7A" w:rsidRDefault="00252581" w:rsidP="00252581">
      <w:r w:rsidRPr="00D96B7A">
        <w:t>is a key commercial stock within UK waters, with the landed value by the UK fleet reaching £25 million in 2024. Use of the blue whiting caught by UK vessels is split between human consumption and industrial purposes. A significant portion of the blue whiting catch goes towards fishmeal and oil.</w:t>
      </w:r>
    </w:p>
    <w:p w14:paraId="1A7FBFAC" w14:textId="77777777" w:rsidR="00252581" w:rsidRPr="00D96B7A" w:rsidRDefault="00252581" w:rsidP="00252581"/>
    <w:p w14:paraId="31E8ED72" w14:textId="77777777" w:rsidR="00252581" w:rsidRPr="00D96B7A" w:rsidRDefault="00252581" w:rsidP="00252581">
      <w:pPr>
        <w:rPr>
          <w:rFonts w:cs="Arial"/>
        </w:rPr>
      </w:pPr>
      <w:r w:rsidRPr="00D96B7A">
        <w:rPr>
          <w:rFonts w:eastAsia="Segoe UI" w:cs="Arial"/>
          <w:color w:val="242424"/>
        </w:rPr>
        <w:t xml:space="preserve">The </w:t>
      </w:r>
      <w:r w:rsidRPr="00D96B7A">
        <w:t xml:space="preserve">Northern Shelf blue whiting </w:t>
      </w:r>
      <w:r w:rsidRPr="00D96B7A">
        <w:rPr>
          <w:rFonts w:eastAsia="Segoe UI" w:cs="Arial"/>
          <w:color w:val="242424"/>
        </w:rPr>
        <w:t>is a Category 1 stock which means it has a high level of data available.  It is currently assessed as being fished within safe biological limits. However, its sustainability depends on continued adherence to agreed management measures across all participating coastal states. As a widely distributed and jointly managed stock, overall outcomes reflect the cumulative effect of fishing activity across multiple parties. This FMP therefore focuses on ensuring that UK fisheries operate responsibly within that shared management framework, while supporting continued international cooperation.</w:t>
      </w:r>
      <w:r w:rsidRPr="00D96B7A">
        <w:rPr>
          <w:rFonts w:eastAsia="Arial" w:cs="Arial"/>
        </w:rPr>
        <w:t xml:space="preserve"> </w:t>
      </w:r>
    </w:p>
    <w:p w14:paraId="4FE9FE96" w14:textId="77777777" w:rsidR="00252581" w:rsidRPr="00D96B7A" w:rsidRDefault="00252581" w:rsidP="00252581">
      <w:pPr>
        <w:rPr>
          <w:rFonts w:eastAsia="Arial" w:cs="Arial"/>
        </w:rPr>
      </w:pPr>
    </w:p>
    <w:p w14:paraId="5ED8A7F7" w14:textId="77777777" w:rsidR="00252581" w:rsidRPr="00D96B7A" w:rsidRDefault="00252581" w:rsidP="00252581">
      <w:pPr>
        <w:jc w:val="both"/>
        <w:rPr>
          <w:rFonts w:eastAsia="Calibri" w:cs="Arial"/>
        </w:rPr>
      </w:pPr>
      <w:r w:rsidRPr="00D96B7A">
        <w:rPr>
          <w:rFonts w:eastAsia="Calibri" w:cs="Arial"/>
        </w:rPr>
        <w:t xml:space="preserve">Quota opportunities are determined between the UK, EU, Norway, Faroe and Iceland. The approach to coastal States negotiations follows the principles for international negotiation stated in the JFS. </w:t>
      </w:r>
      <w:r w:rsidRPr="00D96B7A">
        <w:rPr>
          <w:rFonts w:cs="Arial"/>
        </w:rPr>
        <w:t>At the time of writing this FMP, fishing pressure is above FMSY.</w:t>
      </w:r>
      <w:r w:rsidRPr="00D96B7A">
        <w:rPr>
          <w:rFonts w:cs="Arial"/>
          <w:vertAlign w:val="subscript"/>
        </w:rPr>
        <w:t xml:space="preserve"> </w:t>
      </w:r>
      <w:r w:rsidRPr="00D96B7A">
        <w:rPr>
          <w:rFonts w:eastAsia="Arial" w:cs="Arial"/>
        </w:rPr>
        <w:t xml:space="preserve">This is largely due to the lack of a quota sharing arrangement between the relevant coastal States. </w:t>
      </w:r>
    </w:p>
    <w:p w14:paraId="38B0A904" w14:textId="77777777" w:rsidR="00252581" w:rsidRPr="00D96B7A" w:rsidRDefault="00252581" w:rsidP="00252581">
      <w:pPr>
        <w:rPr>
          <w:rFonts w:cs="Arial"/>
          <w:vertAlign w:val="subscript"/>
        </w:rPr>
      </w:pPr>
    </w:p>
    <w:p w14:paraId="6C50C2B6" w14:textId="77777777" w:rsidR="00252581" w:rsidRPr="00D96B7A" w:rsidRDefault="00252581" w:rsidP="00252581">
      <w:r w:rsidRPr="00D96B7A">
        <w:t xml:space="preserve">The stock is also subject to different management measures in different areas of the sea by individual coastal States and in the high seas by the North East Atlantic Fisheries Commission.  </w:t>
      </w:r>
    </w:p>
    <w:p w14:paraId="714AAC29" w14:textId="77777777" w:rsidR="00252581" w:rsidRPr="00D96B7A" w:rsidRDefault="00252581" w:rsidP="00252581"/>
    <w:p w14:paraId="58BB9E66" w14:textId="77777777" w:rsidR="00252581" w:rsidRPr="00D96B7A" w:rsidRDefault="00252581" w:rsidP="00252581">
      <w:pPr>
        <w:rPr>
          <w:rFonts w:cs="Arial"/>
          <w:color w:val="000000"/>
        </w:rPr>
      </w:pPr>
      <w:r w:rsidRPr="00D96B7A">
        <w:rPr>
          <w:rFonts w:cs="Arial"/>
          <w:color w:val="000000"/>
        </w:rPr>
        <w:t>Since 2021, the LTMS for blue whiting</w:t>
      </w:r>
      <w:r w:rsidRPr="00D96B7A">
        <w:rPr>
          <w:rFonts w:cs="Arial"/>
          <w:color w:val="000000"/>
          <w:vertAlign w:val="superscript"/>
        </w:rPr>
        <w:footnoteReference w:id="15"/>
      </w:r>
      <w:r w:rsidRPr="00D96B7A">
        <w:rPr>
          <w:rFonts w:cs="Arial"/>
          <w:color w:val="000000"/>
        </w:rPr>
        <w:t xml:space="preserve"> agreed between the UK, EU, Faroe Islands, Iceland, and Norway underpins the catch advice, assessment and wider evidence on the stock.</w:t>
      </w:r>
    </w:p>
    <w:p w14:paraId="30B8927C" w14:textId="77777777" w:rsidR="00252581" w:rsidRPr="00D96B7A" w:rsidRDefault="00252581" w:rsidP="00252581"/>
    <w:p w14:paraId="33D87A50" w14:textId="77777777" w:rsidR="00252581" w:rsidRPr="00D96B7A" w:rsidRDefault="00252581" w:rsidP="00252581">
      <w:pPr>
        <w:rPr>
          <w:rFonts w:cs="Arial"/>
          <w:lang w:eastAsia="en-GB"/>
        </w:rPr>
      </w:pPr>
      <w:r w:rsidRPr="00D96B7A">
        <w:rPr>
          <w:rFonts w:cs="Arial"/>
          <w:lang w:eastAsia="en-GB"/>
        </w:rPr>
        <w:t xml:space="preserve">As this is a shared stock with coastal State partners, we will endeavour to work in cooperation to jointly deliver sustainable management and catching opportunities for </w:t>
      </w:r>
      <w:r w:rsidRPr="00D96B7A">
        <w:rPr>
          <w:rFonts w:cs="Arial"/>
          <w:lang w:eastAsia="en-GB"/>
        </w:rPr>
        <w:lastRenderedPageBreak/>
        <w:t xml:space="preserve">this stock. The ICES advice, alongside the fact that there are no joint sharing arrangements in place, underlines the importance of international negotiation and cooperation in ensuring the development and delivery of effective management measures for blue whiting. </w:t>
      </w:r>
    </w:p>
    <w:p w14:paraId="12D90BAF" w14:textId="77777777" w:rsidR="00252581" w:rsidRPr="00D96B7A" w:rsidRDefault="00252581" w:rsidP="00252581">
      <w:pPr>
        <w:rPr>
          <w:rFonts w:cs="Arial"/>
          <w:lang w:eastAsia="en-GB"/>
        </w:rPr>
      </w:pPr>
    </w:p>
    <w:p w14:paraId="2BA1EA07" w14:textId="77777777" w:rsidR="00252581" w:rsidRPr="00D96B7A" w:rsidRDefault="00252581" w:rsidP="00252581">
      <w:pPr>
        <w:rPr>
          <w:rFonts w:cs="Arial"/>
          <w:lang w:eastAsia="en-GB"/>
        </w:rPr>
      </w:pPr>
      <w:r w:rsidRPr="00D96B7A">
        <w:rPr>
          <w:rFonts w:cs="Arial"/>
          <w:lang w:eastAsia="en-GB"/>
        </w:rPr>
        <w:t xml:space="preserve">The first two policies in this FMP largely relate to stock management, and the remaining policies set out actions in relation to sustainable management. </w:t>
      </w:r>
    </w:p>
    <w:p w14:paraId="7D9BE3E2" w14:textId="77777777" w:rsidR="00252581" w:rsidRPr="00D96B7A" w:rsidRDefault="00252581" w:rsidP="00252581"/>
    <w:p w14:paraId="60825108" w14:textId="77777777" w:rsidR="00252581" w:rsidRPr="00D96B7A" w:rsidRDefault="00252581" w:rsidP="00252581">
      <w:pPr>
        <w:spacing w:before="240"/>
      </w:pPr>
      <w:r w:rsidRPr="00D96B7A">
        <w:rPr>
          <w:b/>
          <w:bCs/>
        </w:rPr>
        <w:t>Q. 9 For the Northern Shelf blue whiting FMP, do you agree with the proposed policies?</w:t>
      </w:r>
    </w:p>
    <w:p w14:paraId="026B8A89" w14:textId="77777777" w:rsidR="00252581" w:rsidRDefault="00252581" w:rsidP="00252581">
      <w:pPr>
        <w:spacing w:before="240"/>
        <w:rPr>
          <w:b/>
          <w:bCs/>
        </w:rPr>
      </w:pPr>
      <w:r w:rsidRPr="00D96B7A">
        <w:rPr>
          <w:b/>
          <w:bCs/>
        </w:rPr>
        <w:t>Q. 10: What are your views on the proposed actions for each policy in the Northern Shelf blue whiting FMP?</w:t>
      </w:r>
    </w:p>
    <w:p w14:paraId="72AE4916" w14:textId="77777777" w:rsidR="00252581" w:rsidRPr="00D96B7A" w:rsidRDefault="00252581" w:rsidP="00252581">
      <w:pPr>
        <w:spacing w:before="240"/>
        <w:rPr>
          <w:b/>
          <w:bCs/>
        </w:rPr>
      </w:pPr>
    </w:p>
    <w:p w14:paraId="2336CE5A" w14:textId="77777777" w:rsidR="00252581" w:rsidRPr="00CE169D" w:rsidRDefault="00252581" w:rsidP="00252581">
      <w:pPr>
        <w:pStyle w:val="Heading1"/>
        <w:numPr>
          <w:ilvl w:val="0"/>
          <w:numId w:val="0"/>
        </w:numPr>
        <w:rPr>
          <w:b/>
          <w:bCs/>
          <w:color w:val="008938"/>
          <w:sz w:val="48"/>
          <w:szCs w:val="48"/>
        </w:rPr>
      </w:pPr>
      <w:bookmarkStart w:id="32" w:name="_Toc210223810"/>
      <w:bookmarkStart w:id="33" w:name="_Toc233810570"/>
      <w:r w:rsidRPr="00CE169D">
        <w:rPr>
          <w:b/>
          <w:bCs/>
          <w:color w:val="008938"/>
          <w:sz w:val="48"/>
          <w:szCs w:val="48"/>
        </w:rPr>
        <w:t>Implementation</w:t>
      </w:r>
      <w:bookmarkEnd w:id="32"/>
      <w:r w:rsidRPr="00CE169D">
        <w:rPr>
          <w:b/>
          <w:bCs/>
          <w:color w:val="008938"/>
          <w:sz w:val="48"/>
          <w:szCs w:val="48"/>
        </w:rPr>
        <w:t xml:space="preserve"> and review</w:t>
      </w:r>
      <w:bookmarkEnd w:id="33"/>
    </w:p>
    <w:p w14:paraId="089718C2" w14:textId="77777777" w:rsidR="00252581" w:rsidRPr="00D96B7A" w:rsidRDefault="00252581" w:rsidP="00252581">
      <w:pPr>
        <w:pStyle w:val="ListParagraph"/>
        <w:ind w:left="0"/>
        <w:rPr>
          <w:rFonts w:cs="Arial"/>
        </w:rPr>
      </w:pPr>
    </w:p>
    <w:p w14:paraId="279D7796" w14:textId="77777777" w:rsidR="00252581" w:rsidRPr="00D96B7A" w:rsidRDefault="00252581" w:rsidP="00252581">
      <w:pPr>
        <w:pStyle w:val="ListParagraph"/>
        <w:ind w:left="0"/>
        <w:rPr>
          <w:rFonts w:cs="Arial"/>
        </w:rPr>
      </w:pPr>
      <w:r w:rsidRPr="00D96B7A">
        <w:rPr>
          <w:rFonts w:cs="Arial"/>
        </w:rPr>
        <w:t xml:space="preserve">Once published, the actions and policies within the FMPs will need to be implemented. This will be an iterative process, and the Scottish Government will be working closely with the other relevant authorities, the fishing sector and wider stakeholders to develop implementation plans. </w:t>
      </w:r>
    </w:p>
    <w:p w14:paraId="5F01764E" w14:textId="77777777" w:rsidR="00252581" w:rsidRPr="00D96B7A" w:rsidRDefault="00252581" w:rsidP="00252581">
      <w:pPr>
        <w:pStyle w:val="ListParagraph"/>
        <w:ind w:left="0"/>
        <w:rPr>
          <w:rFonts w:cs="Arial"/>
        </w:rPr>
      </w:pPr>
    </w:p>
    <w:p w14:paraId="56246CBF" w14:textId="77777777" w:rsidR="00252581" w:rsidRPr="00D96B7A" w:rsidRDefault="00252581" w:rsidP="00252581">
      <w:pPr>
        <w:pStyle w:val="ListParagraph"/>
        <w:ind w:left="0"/>
        <w:rPr>
          <w:rFonts w:cs="Arial"/>
        </w:rPr>
      </w:pPr>
      <w:r w:rsidRPr="00D96B7A">
        <w:rPr>
          <w:rFonts w:cs="Arial"/>
        </w:rPr>
        <w:t xml:space="preserve">Publishing the FMPs is the start of a multi-year cycle, and we will ensure that they strike the balance between building momentum for short-term actions and setting direction for the longer term. This can be further iterated as the evidence base is improved. </w:t>
      </w:r>
    </w:p>
    <w:p w14:paraId="4E6CB021" w14:textId="77777777" w:rsidR="00252581" w:rsidRPr="00D96B7A" w:rsidRDefault="00252581" w:rsidP="00252581">
      <w:pPr>
        <w:pStyle w:val="ListParagraph"/>
        <w:ind w:left="0"/>
        <w:rPr>
          <w:rFonts w:cs="Arial"/>
        </w:rPr>
      </w:pPr>
    </w:p>
    <w:p w14:paraId="3AADCC89" w14:textId="77777777" w:rsidR="00252581" w:rsidRPr="00D96B7A" w:rsidRDefault="00252581" w:rsidP="00252581">
      <w:pPr>
        <w:pStyle w:val="ListParagraph"/>
        <w:ind w:left="0"/>
        <w:rPr>
          <w:rFonts w:cs="Arial"/>
        </w:rPr>
      </w:pPr>
      <w:r w:rsidRPr="00D96B7A">
        <w:rPr>
          <w:rFonts w:eastAsiaTheme="minorEastAsia" w:cs="Arial"/>
          <w:lang w:eastAsia="en-GB"/>
        </w:rPr>
        <w:t xml:space="preserve">FMPs must be reviewed at least every six years. This formal review will assess how the FMP has performed in terms of meeting the objectives of the Act. An earlier review may take place if relevant evidence, international obligations, or wider events require a change in the policies set out in the FMPs. The decision to review earlier will be taken by the fisheries policy authorities. </w:t>
      </w:r>
    </w:p>
    <w:p w14:paraId="388C88D9" w14:textId="77777777" w:rsidR="00252581" w:rsidRPr="00D96B7A" w:rsidRDefault="00252581" w:rsidP="00252581">
      <w:pPr>
        <w:pStyle w:val="ListParagraph"/>
        <w:ind w:left="0"/>
        <w:rPr>
          <w:rFonts w:eastAsiaTheme="minorEastAsia" w:cs="Arial"/>
          <w:lang w:eastAsia="en-GB"/>
        </w:rPr>
      </w:pPr>
    </w:p>
    <w:p w14:paraId="026AC7F3" w14:textId="77777777" w:rsidR="00252581" w:rsidRPr="00D96B7A" w:rsidRDefault="00252581" w:rsidP="00252581">
      <w:pPr>
        <w:pStyle w:val="ListParagraph"/>
        <w:ind w:left="0"/>
        <w:rPr>
          <w:rFonts w:eastAsiaTheme="minorEastAsia" w:cs="Arial"/>
          <w:lang w:eastAsia="en-GB"/>
        </w:rPr>
      </w:pPr>
      <w:r w:rsidRPr="00D96B7A">
        <w:rPr>
          <w:rFonts w:eastAsiaTheme="minorEastAsia" w:cs="Arial"/>
          <w:lang w:eastAsia="en-GB"/>
        </w:rPr>
        <w:t xml:space="preserve">The effectiveness of the FMPs will be regularly assessed, and the results reported at least every three years as part of the JFS report, as required by the Act.  </w:t>
      </w:r>
    </w:p>
    <w:p w14:paraId="558563F5" w14:textId="77777777" w:rsidR="00252581" w:rsidRPr="00D96B7A" w:rsidRDefault="00252581" w:rsidP="00252581">
      <w:pPr>
        <w:pStyle w:val="ListParagraph"/>
        <w:ind w:left="0"/>
        <w:rPr>
          <w:rFonts w:cs="Arial"/>
        </w:rPr>
      </w:pPr>
    </w:p>
    <w:p w14:paraId="79588E10" w14:textId="77777777" w:rsidR="00252581" w:rsidRPr="00D96B7A" w:rsidRDefault="00252581" w:rsidP="00252581">
      <w:pPr>
        <w:pStyle w:val="ListParagraph"/>
        <w:ind w:left="0"/>
        <w:rPr>
          <w:rFonts w:cs="Arial"/>
        </w:rPr>
      </w:pPr>
      <w:r w:rsidRPr="00D96B7A">
        <w:rPr>
          <w:rFonts w:cs="Arial"/>
        </w:rPr>
        <w:t xml:space="preserve">Cross regulator, governments in the UK and stakeholder groups have been central to the development of the draft FMPs. Stakeholder involvement and ongoing collaboration underpins successful delivery of the FMPs and will continue beyond their publication. </w:t>
      </w:r>
    </w:p>
    <w:p w14:paraId="554EE769" w14:textId="77777777" w:rsidR="00252581" w:rsidRPr="00D96B7A" w:rsidRDefault="00252581" w:rsidP="00252581">
      <w:pPr>
        <w:pStyle w:val="ListParagraph"/>
        <w:ind w:left="0"/>
        <w:rPr>
          <w:rFonts w:cs="Arial"/>
        </w:rPr>
      </w:pPr>
    </w:p>
    <w:p w14:paraId="4F107AB0" w14:textId="77777777" w:rsidR="00252581" w:rsidRPr="00CE169D" w:rsidRDefault="00252581" w:rsidP="00252581">
      <w:pPr>
        <w:pStyle w:val="Heading1"/>
        <w:numPr>
          <w:ilvl w:val="0"/>
          <w:numId w:val="0"/>
        </w:numPr>
        <w:rPr>
          <w:b/>
          <w:bCs/>
          <w:color w:val="008938"/>
          <w:sz w:val="48"/>
          <w:szCs w:val="48"/>
        </w:rPr>
      </w:pPr>
      <w:bookmarkStart w:id="34" w:name="_Toc210223811"/>
      <w:bookmarkStart w:id="35" w:name="_Toc233810571"/>
      <w:r w:rsidRPr="00CE169D">
        <w:rPr>
          <w:b/>
          <w:bCs/>
          <w:color w:val="008938"/>
          <w:sz w:val="48"/>
          <w:szCs w:val="48"/>
        </w:rPr>
        <w:t>General considerations</w:t>
      </w:r>
      <w:bookmarkEnd w:id="34"/>
      <w:bookmarkEnd w:id="35"/>
      <w:r w:rsidRPr="00CE169D">
        <w:rPr>
          <w:b/>
          <w:bCs/>
          <w:color w:val="008938"/>
          <w:sz w:val="48"/>
          <w:szCs w:val="48"/>
        </w:rPr>
        <w:t xml:space="preserve">  </w:t>
      </w:r>
    </w:p>
    <w:p w14:paraId="463FA015" w14:textId="77777777" w:rsidR="00252581" w:rsidRPr="00D96B7A" w:rsidRDefault="00252581" w:rsidP="00252581">
      <w:pPr>
        <w:pStyle w:val="ListParagraph"/>
        <w:ind w:left="0"/>
        <w:rPr>
          <w:rFonts w:cs="Arial"/>
        </w:rPr>
      </w:pPr>
    </w:p>
    <w:p w14:paraId="11ED1FEC" w14:textId="77777777" w:rsidR="00252581" w:rsidRPr="00D96B7A" w:rsidRDefault="00252581" w:rsidP="00252581">
      <w:pPr>
        <w:pStyle w:val="ListParagraph"/>
        <w:ind w:left="0"/>
        <w:rPr>
          <w:rFonts w:cs="Arial"/>
        </w:rPr>
      </w:pPr>
      <w:r w:rsidRPr="00D96B7A">
        <w:rPr>
          <w:rFonts w:cs="Arial"/>
        </w:rPr>
        <w:t xml:space="preserve">In summary, the joint UK pelagic FMPs describe existing management measures and regulations, and the available science and evidence to assess the status of the stocks covered by them in UK waters. The FMPs will ensure that the stocks continue to be sustainably managed above biomass levels consistent with an MSY approach. </w:t>
      </w:r>
      <w:r w:rsidRPr="00D96B7A">
        <w:rPr>
          <w:rFonts w:cs="Arial"/>
        </w:rPr>
        <w:lastRenderedPageBreak/>
        <w:t>The l</w:t>
      </w:r>
      <w:r w:rsidRPr="00D96B7A">
        <w:t>inks to related policies have been identified and discussed in the appropriate sections of the FMPs.</w:t>
      </w:r>
    </w:p>
    <w:p w14:paraId="50EE4F7D" w14:textId="77777777" w:rsidR="00252581" w:rsidRPr="00D96B7A" w:rsidRDefault="00252581" w:rsidP="00252581">
      <w:pPr>
        <w:pStyle w:val="ListParagraph"/>
        <w:ind w:left="0"/>
        <w:rPr>
          <w:rFonts w:cs="Arial"/>
        </w:rPr>
      </w:pPr>
    </w:p>
    <w:p w14:paraId="616C556F" w14:textId="77777777" w:rsidR="00252581" w:rsidRPr="00D96B7A" w:rsidRDefault="00252581" w:rsidP="00252581">
      <w:pPr>
        <w:pStyle w:val="ListParagraph"/>
        <w:ind w:left="0"/>
        <w:rPr>
          <w:rFonts w:cs="Arial"/>
        </w:rPr>
      </w:pPr>
    </w:p>
    <w:p w14:paraId="14167A2A" w14:textId="77777777" w:rsidR="00252581" w:rsidRPr="00D96B7A" w:rsidRDefault="00252581" w:rsidP="00252581">
      <w:pPr>
        <w:pStyle w:val="ListParagraph"/>
        <w:ind w:left="0"/>
        <w:rPr>
          <w:rFonts w:cs="Arial"/>
          <w:b/>
          <w:bCs/>
          <w:szCs w:val="24"/>
        </w:rPr>
      </w:pPr>
      <w:r w:rsidRPr="00D96B7A">
        <w:rPr>
          <w:rFonts w:cs="Arial"/>
          <w:b/>
          <w:bCs/>
          <w:szCs w:val="24"/>
        </w:rPr>
        <w:t>Q. 11 Do you have any comments on the specific sections in any of the proposed pelagic FMPs? For example, on the:</w:t>
      </w:r>
    </w:p>
    <w:p w14:paraId="3D5953E2" w14:textId="77777777" w:rsidR="00252581" w:rsidRPr="00D96B7A" w:rsidRDefault="00252581" w:rsidP="00252581">
      <w:pPr>
        <w:pStyle w:val="ListParagraph"/>
        <w:ind w:left="0"/>
        <w:rPr>
          <w:rFonts w:cs="Arial"/>
          <w:b/>
          <w:bCs/>
          <w:szCs w:val="24"/>
        </w:rPr>
      </w:pPr>
    </w:p>
    <w:p w14:paraId="26F3C88A" w14:textId="77777777" w:rsidR="00252581" w:rsidRPr="00D96B7A" w:rsidRDefault="00252581" w:rsidP="00252581">
      <w:pPr>
        <w:pStyle w:val="ListParagraph"/>
        <w:numPr>
          <w:ilvl w:val="0"/>
          <w:numId w:val="14"/>
        </w:numPr>
        <w:rPr>
          <w:rFonts w:eastAsia="Aptos" w:cs="Arial"/>
        </w:rPr>
      </w:pPr>
      <w:r w:rsidRPr="00D96B7A">
        <w:rPr>
          <w:rFonts w:eastAsia="Aptos" w:cs="Arial"/>
          <w:b/>
          <w:bCs/>
        </w:rPr>
        <w:t xml:space="preserve">Stock assessment and MSY section </w:t>
      </w:r>
      <w:r w:rsidRPr="00D96B7A">
        <w:rPr>
          <w:rFonts w:eastAsia="Aptos" w:cs="Arial"/>
        </w:rPr>
        <w:t>which</w:t>
      </w:r>
      <w:r w:rsidRPr="00D96B7A">
        <w:rPr>
          <w:rFonts w:eastAsia="Aptos" w:cs="Arial"/>
          <w:b/>
          <w:bCs/>
        </w:rPr>
        <w:t xml:space="preserve"> </w:t>
      </w:r>
      <w:r w:rsidRPr="00D96B7A">
        <w:rPr>
          <w:rFonts w:cs="Arial"/>
        </w:rPr>
        <w:t>provides information on available stock assessments, MSY and stock biology for the</w:t>
      </w:r>
      <w:r w:rsidRPr="00D96B7A">
        <w:rPr>
          <w:rFonts w:eastAsia="Aptos" w:cs="Arial"/>
        </w:rPr>
        <w:t xml:space="preserve"> individual stocks covered by the five pelagic FMPs.</w:t>
      </w:r>
    </w:p>
    <w:p w14:paraId="71611BE3" w14:textId="77777777" w:rsidR="00252581" w:rsidRPr="00D96B7A" w:rsidRDefault="00252581" w:rsidP="00252581">
      <w:pPr>
        <w:pStyle w:val="ListParagraph"/>
        <w:ind w:left="430"/>
        <w:rPr>
          <w:rFonts w:eastAsia="Aptos" w:cs="Arial"/>
        </w:rPr>
      </w:pPr>
    </w:p>
    <w:p w14:paraId="3577D7CA" w14:textId="77777777" w:rsidR="00252581" w:rsidRPr="00D96B7A" w:rsidRDefault="00252581" w:rsidP="00252581">
      <w:pPr>
        <w:pStyle w:val="ListParagraph"/>
        <w:numPr>
          <w:ilvl w:val="0"/>
          <w:numId w:val="14"/>
        </w:numPr>
        <w:rPr>
          <w:rFonts w:eastAsia="Aptos" w:cs="Arial"/>
        </w:rPr>
      </w:pPr>
      <w:r w:rsidRPr="00D96B7A">
        <w:rPr>
          <w:rFonts w:eastAsia="Aptos" w:cs="Arial"/>
          <w:b/>
          <w:bCs/>
        </w:rPr>
        <w:t>Fisheries management section</w:t>
      </w:r>
      <w:r w:rsidRPr="00D96B7A">
        <w:rPr>
          <w:rFonts w:eastAsia="Aptos" w:cs="Arial"/>
        </w:rPr>
        <w:t xml:space="preserve"> which</w:t>
      </w:r>
      <w:r w:rsidRPr="00D96B7A">
        <w:rPr>
          <w:rFonts w:eastAsia="Aptos" w:cs="Arial"/>
          <w:b/>
          <w:bCs/>
        </w:rPr>
        <w:t xml:space="preserve"> </w:t>
      </w:r>
      <w:r w:rsidRPr="00D96B7A">
        <w:rPr>
          <w:rFonts w:cs="Arial"/>
        </w:rPr>
        <w:t xml:space="preserve">outlines proposals to maintain the sustainable management of pelagic fisheries in UK waters for the long-term. It also </w:t>
      </w:r>
      <w:r w:rsidRPr="00D96B7A">
        <w:rPr>
          <w:rFonts w:eastAsia="Aptos" w:cs="Arial"/>
        </w:rPr>
        <w:t xml:space="preserve">covers </w:t>
      </w:r>
      <w:r w:rsidRPr="00D96B7A">
        <w:rPr>
          <w:rFonts w:cs="Arial"/>
        </w:rPr>
        <w:t>the current technical measures, as well as monitoring, control and enforcement.</w:t>
      </w:r>
    </w:p>
    <w:p w14:paraId="519E31D4" w14:textId="77777777" w:rsidR="00252581" w:rsidRPr="00D96B7A" w:rsidRDefault="00252581" w:rsidP="00252581">
      <w:pPr>
        <w:rPr>
          <w:rFonts w:eastAsia="Aptos" w:cs="Arial"/>
        </w:rPr>
      </w:pPr>
    </w:p>
    <w:p w14:paraId="3CEA7CDD" w14:textId="77777777" w:rsidR="00252581" w:rsidRPr="00D96B7A" w:rsidRDefault="00252581" w:rsidP="00252581">
      <w:pPr>
        <w:pStyle w:val="ListParagraph"/>
        <w:numPr>
          <w:ilvl w:val="0"/>
          <w:numId w:val="14"/>
        </w:numPr>
        <w:rPr>
          <w:rFonts w:eastAsia="Aptos" w:cs="Arial"/>
        </w:rPr>
      </w:pPr>
      <w:r w:rsidRPr="00D96B7A">
        <w:rPr>
          <w:rFonts w:eastAsia="Aptos" w:cs="Arial"/>
          <w:b/>
          <w:bCs/>
        </w:rPr>
        <w:t>Environmental considerations section</w:t>
      </w:r>
      <w:r w:rsidRPr="00D96B7A">
        <w:rPr>
          <w:rFonts w:eastAsia="Aptos" w:cs="Arial"/>
        </w:rPr>
        <w:t xml:space="preserve"> which covers </w:t>
      </w:r>
      <w:r w:rsidRPr="00D96B7A">
        <w:rPr>
          <w:rFonts w:cs="Arial"/>
        </w:rPr>
        <w:t>legal duties and requirements relating to the protection of the natural environment arising from legislation. It provides details of the conservation advice developed by the SNCBs which describes the risks arising from pelagic fisheries contained within the five pelagic FMPs.</w:t>
      </w:r>
    </w:p>
    <w:p w14:paraId="0AC504E1" w14:textId="77777777" w:rsidR="00252581" w:rsidRPr="00D96B7A" w:rsidRDefault="00252581" w:rsidP="00252581">
      <w:pPr>
        <w:pStyle w:val="ListParagraph"/>
        <w:rPr>
          <w:rFonts w:eastAsia="Aptos" w:cs="Arial"/>
          <w:b/>
          <w:bCs/>
        </w:rPr>
      </w:pPr>
    </w:p>
    <w:p w14:paraId="4358D001" w14:textId="77777777" w:rsidR="00252581" w:rsidRPr="00D96B7A" w:rsidRDefault="00252581" w:rsidP="00252581">
      <w:pPr>
        <w:pStyle w:val="ListParagraph"/>
        <w:numPr>
          <w:ilvl w:val="0"/>
          <w:numId w:val="14"/>
        </w:numPr>
      </w:pPr>
      <w:r w:rsidRPr="00D96B7A">
        <w:rPr>
          <w:rFonts w:eastAsia="Aptos" w:cs="Arial"/>
          <w:b/>
          <w:bCs/>
        </w:rPr>
        <w:t>Implementation and monitoring section</w:t>
      </w:r>
      <w:r w:rsidRPr="00D96B7A">
        <w:rPr>
          <w:rFonts w:eastAsia="Aptos" w:cs="Arial"/>
        </w:rPr>
        <w:t xml:space="preserve"> which</w:t>
      </w:r>
      <w:r w:rsidRPr="00D96B7A">
        <w:rPr>
          <w:rFonts w:eastAsia="Aptos" w:cs="Arial"/>
          <w:b/>
          <w:bCs/>
        </w:rPr>
        <w:t xml:space="preserve"> </w:t>
      </w:r>
      <w:r w:rsidRPr="00D96B7A">
        <w:rPr>
          <w:rFonts w:eastAsia="Aptos" w:cs="Arial"/>
        </w:rPr>
        <w:t xml:space="preserve">describes the process for implementation and states that the FMPs will be reviewed and improved over time as more evidence becomes available. The </w:t>
      </w:r>
      <w:r w:rsidRPr="00D96B7A">
        <w:rPr>
          <w:rFonts w:cs="Arial"/>
          <w:color w:val="000000" w:themeColor="text1"/>
        </w:rPr>
        <w:t>d</w:t>
      </w:r>
      <w:r w:rsidRPr="00D96B7A">
        <w:rPr>
          <w:rFonts w:eastAsia="Arial" w:cs="Arial"/>
          <w:color w:val="000000" w:themeColor="text1"/>
        </w:rPr>
        <w:t>elivery of the policies and actions in the pelagic FMPs will be monitored and assessed against a set of indicators to ensure the overarching outcomes and actions are effective in achieving the FMP policies and the requirements of the Act.</w:t>
      </w:r>
    </w:p>
    <w:p w14:paraId="41308CE8" w14:textId="77777777" w:rsidR="00252581" w:rsidRPr="00D96B7A" w:rsidRDefault="00252581" w:rsidP="00252581">
      <w:pPr>
        <w:rPr>
          <w:rFonts w:eastAsia="Aptos" w:cs="Arial"/>
          <w:b/>
          <w:bCs/>
        </w:rPr>
      </w:pPr>
    </w:p>
    <w:p w14:paraId="7E9A7240" w14:textId="77777777" w:rsidR="00252581" w:rsidRPr="00D96B7A" w:rsidRDefault="00252581" w:rsidP="00252581">
      <w:pPr>
        <w:pStyle w:val="ListParagraph"/>
        <w:ind w:left="0"/>
        <w:rPr>
          <w:rFonts w:cs="Arial"/>
          <w:b/>
          <w:bCs/>
        </w:rPr>
      </w:pPr>
      <w:r w:rsidRPr="00D96B7A">
        <w:rPr>
          <w:rFonts w:cs="Arial"/>
          <w:b/>
          <w:bCs/>
        </w:rPr>
        <w:t>Q. 12 Do you have any other additional comments on the five proposed pelagic FMPs?</w:t>
      </w:r>
    </w:p>
    <w:p w14:paraId="061DF684" w14:textId="77777777" w:rsidR="00252581" w:rsidRPr="00D96B7A" w:rsidRDefault="00252581" w:rsidP="00252581">
      <w:pPr>
        <w:pStyle w:val="ListParagraph"/>
        <w:ind w:left="0"/>
        <w:rPr>
          <w:rFonts w:cs="Arial"/>
          <w:b/>
          <w:bCs/>
          <w:szCs w:val="24"/>
        </w:rPr>
      </w:pPr>
    </w:p>
    <w:p w14:paraId="4686E3C5" w14:textId="77777777" w:rsidR="00252581" w:rsidRPr="00CE169D" w:rsidRDefault="00252581" w:rsidP="00252581">
      <w:pPr>
        <w:pStyle w:val="Heading1"/>
        <w:numPr>
          <w:ilvl w:val="0"/>
          <w:numId w:val="0"/>
        </w:numPr>
        <w:rPr>
          <w:b/>
          <w:bCs/>
          <w:color w:val="008938"/>
          <w:sz w:val="48"/>
          <w:szCs w:val="48"/>
        </w:rPr>
      </w:pPr>
      <w:bookmarkStart w:id="36" w:name="_Toc210223812"/>
      <w:bookmarkStart w:id="37" w:name="_Toc233810572"/>
      <w:r w:rsidRPr="00CE169D">
        <w:rPr>
          <w:b/>
          <w:bCs/>
          <w:color w:val="008938"/>
          <w:sz w:val="48"/>
          <w:szCs w:val="48"/>
        </w:rPr>
        <w:t>Impact Assessments</w:t>
      </w:r>
      <w:bookmarkEnd w:id="36"/>
      <w:bookmarkEnd w:id="37"/>
    </w:p>
    <w:p w14:paraId="3FDCD0C9" w14:textId="77777777" w:rsidR="00252581" w:rsidRPr="00D96B7A" w:rsidRDefault="00252581" w:rsidP="00252581">
      <w:pPr>
        <w:pStyle w:val="ListParagraph"/>
        <w:ind w:left="0"/>
      </w:pPr>
    </w:p>
    <w:p w14:paraId="15428F28" w14:textId="77777777" w:rsidR="00252581" w:rsidRPr="00D96B7A" w:rsidRDefault="00252581" w:rsidP="00252581">
      <w:pPr>
        <w:pStyle w:val="ListParagraph"/>
        <w:ind w:left="0"/>
        <w:rPr>
          <w:rFonts w:cs="Arial"/>
        </w:rPr>
      </w:pPr>
      <w:r w:rsidRPr="00D96B7A">
        <w:rPr>
          <w:rFonts w:cs="Arial"/>
        </w:rPr>
        <w:t xml:space="preserve">Through this public consultation we are also seeking views on the following supporting impact assessments. </w:t>
      </w:r>
    </w:p>
    <w:p w14:paraId="357AA6BB" w14:textId="77777777" w:rsidR="00252581" w:rsidRPr="00D96B7A" w:rsidRDefault="00252581" w:rsidP="00252581">
      <w:pPr>
        <w:pStyle w:val="ListParagraph"/>
        <w:ind w:left="0"/>
        <w:rPr>
          <w:rFonts w:cs="Arial"/>
        </w:rPr>
      </w:pPr>
    </w:p>
    <w:p w14:paraId="3D5B2C6D" w14:textId="77777777" w:rsidR="00252581" w:rsidRPr="00D96B7A" w:rsidRDefault="00252581" w:rsidP="00252581">
      <w:pPr>
        <w:pStyle w:val="ListParagraph"/>
        <w:ind w:left="0"/>
        <w:rPr>
          <w:rFonts w:cs="Arial"/>
        </w:rPr>
      </w:pPr>
      <w:r w:rsidRPr="00D96B7A">
        <w:rPr>
          <w:rFonts w:cs="Arial"/>
        </w:rPr>
        <w:t xml:space="preserve">The five pelagic FMPs are joint plans between Defra, DAERA, the Welsh Government (for two plans) and the Scottish Government. </w:t>
      </w:r>
      <w:r w:rsidRPr="00D96B7A">
        <w:t>Fisheries management is devolved, and the implementation of new legislation, voluntary regulation, codes of practice, guidance or policy changes will be taken forward and assessed by respective national fisheries authorities as appropriate. Any assessment of impacts will be in line with each authority's individual assessment processes.</w:t>
      </w:r>
    </w:p>
    <w:p w14:paraId="6DC418ED" w14:textId="77777777" w:rsidR="00252581" w:rsidRPr="00D96B7A" w:rsidRDefault="00252581" w:rsidP="00252581">
      <w:pPr>
        <w:pStyle w:val="ListParagraph"/>
        <w:ind w:left="0"/>
        <w:rPr>
          <w:rFonts w:cs="Arial"/>
        </w:rPr>
      </w:pPr>
    </w:p>
    <w:p w14:paraId="16FD394E" w14:textId="77777777" w:rsidR="00252581" w:rsidRPr="00D96B7A" w:rsidRDefault="00252581" w:rsidP="00252581">
      <w:pPr>
        <w:pStyle w:val="ListParagraph"/>
        <w:ind w:left="0"/>
        <w:rPr>
          <w:rFonts w:cs="Arial"/>
        </w:rPr>
      </w:pPr>
      <w:r w:rsidRPr="00D96B7A">
        <w:rPr>
          <w:rFonts w:cs="Arial"/>
        </w:rPr>
        <w:t xml:space="preserve">A </w:t>
      </w:r>
      <w:hyperlink r:id="rId32" w:tgtFrame="_blank" w:tooltip="https://www.gov.scot/isbn/9781807753306" w:history="1">
        <w:r w:rsidRPr="00D96B7A">
          <w:rPr>
            <w:rFonts w:cs="Arial"/>
            <w:color w:val="467886"/>
            <w:szCs w:val="24"/>
            <w:u w:val="single"/>
          </w:rPr>
          <w:t>partial Business and Regulatory Impact Assessment (BRIA)</w:t>
        </w:r>
      </w:hyperlink>
      <w:r w:rsidRPr="00D96B7A">
        <w:rPr>
          <w:rFonts w:cs="Arial"/>
          <w:szCs w:val="24"/>
        </w:rPr>
        <w:t xml:space="preserve"> </w:t>
      </w:r>
      <w:r w:rsidRPr="00D96B7A">
        <w:rPr>
          <w:rFonts w:cs="Arial"/>
        </w:rPr>
        <w:t xml:space="preserve">is also subject to this consultation. A full BRIA is not required at the consultation stage because the plans do not introduce new legislation, voluntary regulation, codes of practice, guidance or policy changes. If any of the above are implemented in the future as a result of the </w:t>
      </w:r>
      <w:r w:rsidRPr="00D96B7A">
        <w:rPr>
          <w:rFonts w:cs="Arial"/>
        </w:rPr>
        <w:lastRenderedPageBreak/>
        <w:t>FMP, a full BRIA and appropriate assessments from each authority will be completed on specific interventions.</w:t>
      </w:r>
    </w:p>
    <w:p w14:paraId="0B8C2CE5" w14:textId="77777777" w:rsidR="00252581" w:rsidRPr="00D96B7A" w:rsidRDefault="00252581" w:rsidP="00252581">
      <w:pPr>
        <w:rPr>
          <w:rFonts w:eastAsia="Aptos" w:cs="Arial"/>
        </w:rPr>
      </w:pPr>
    </w:p>
    <w:p w14:paraId="1BA31294" w14:textId="77777777" w:rsidR="00252581" w:rsidRPr="00D96B7A" w:rsidRDefault="00252581" w:rsidP="00252581">
      <w:pPr>
        <w:rPr>
          <w:rFonts w:eastAsia="Aptos"/>
          <w:b/>
        </w:rPr>
      </w:pPr>
      <w:r w:rsidRPr="00D96B7A">
        <w:rPr>
          <w:rFonts w:eastAsia="Aptos" w:cs="Arial"/>
          <w:b/>
          <w:bCs/>
        </w:rPr>
        <w:t xml:space="preserve">Q. 13 </w:t>
      </w:r>
      <w:r w:rsidRPr="00D96B7A">
        <w:rPr>
          <w:rFonts w:eastAsia="Aptos"/>
          <w:b/>
        </w:rPr>
        <w:t>Do you have any comments on the partial Business Regulatory Impact Assessment (BRIA)?</w:t>
      </w:r>
    </w:p>
    <w:p w14:paraId="5A0C72E2" w14:textId="77777777" w:rsidR="00252581" w:rsidRPr="00D96B7A" w:rsidRDefault="00252581" w:rsidP="00252581">
      <w:pPr>
        <w:rPr>
          <w:rFonts w:eastAsia="Arial" w:cs="Arial"/>
          <w:b/>
          <w:bCs/>
          <w:i/>
          <w:iCs/>
        </w:rPr>
      </w:pPr>
    </w:p>
    <w:p w14:paraId="2AA02E01" w14:textId="77777777" w:rsidR="00252581" w:rsidRPr="00CE169D" w:rsidRDefault="00252581" w:rsidP="00252581">
      <w:pPr>
        <w:pStyle w:val="Heading1"/>
        <w:numPr>
          <w:ilvl w:val="0"/>
          <w:numId w:val="0"/>
        </w:numPr>
        <w:rPr>
          <w:b/>
          <w:bCs/>
          <w:color w:val="008938"/>
          <w:sz w:val="48"/>
          <w:szCs w:val="48"/>
        </w:rPr>
      </w:pPr>
      <w:bookmarkStart w:id="38" w:name="_Toc210223813"/>
      <w:bookmarkStart w:id="39" w:name="_Toc233810573"/>
      <w:r w:rsidRPr="00CE169D">
        <w:rPr>
          <w:b/>
          <w:bCs/>
          <w:color w:val="008938"/>
          <w:sz w:val="48"/>
          <w:szCs w:val="48"/>
        </w:rPr>
        <w:t>Environmental Report</w:t>
      </w:r>
      <w:bookmarkEnd w:id="38"/>
      <w:bookmarkEnd w:id="39"/>
    </w:p>
    <w:p w14:paraId="5E11B766" w14:textId="77777777" w:rsidR="00252581" w:rsidRPr="00D96B7A" w:rsidRDefault="00252581" w:rsidP="00252581">
      <w:pPr>
        <w:pStyle w:val="ListParagraph"/>
        <w:ind w:left="0"/>
        <w:rPr>
          <w:rFonts w:cs="Arial"/>
          <w:szCs w:val="24"/>
        </w:rPr>
      </w:pPr>
    </w:p>
    <w:p w14:paraId="68B5B87E" w14:textId="77777777" w:rsidR="00252581" w:rsidRPr="00D96B7A" w:rsidRDefault="00252581" w:rsidP="00252581">
      <w:pPr>
        <w:pStyle w:val="ListParagraph"/>
        <w:ind w:left="0"/>
        <w:rPr>
          <w:rFonts w:cs="Arial"/>
          <w:shd w:val="clear" w:color="auto" w:fill="FFFFFF"/>
        </w:rPr>
      </w:pPr>
      <w:r w:rsidRPr="00D96B7A">
        <w:rPr>
          <w:rFonts w:cs="Arial"/>
        </w:rPr>
        <w:t xml:space="preserve">A </w:t>
      </w:r>
      <w:r w:rsidRPr="00D96B7A">
        <w:rPr>
          <w:rFonts w:cs="Arial"/>
          <w:shd w:val="clear" w:color="auto" w:fill="FFFFFF"/>
        </w:rPr>
        <w:t xml:space="preserve">Strategic Environmental Assessment (SEA) is required for any </w:t>
      </w:r>
      <w:r w:rsidRPr="00D96B7A">
        <w:rPr>
          <w:rFonts w:cs="Arial"/>
        </w:rPr>
        <w:t>qualifying public plans, programmes, and strategies during their preparation and prior to publication if they are likely to have a significant effect on a European marine site (either positively or negatively).</w:t>
      </w:r>
    </w:p>
    <w:p w14:paraId="1E739DF4" w14:textId="77777777" w:rsidR="00252581" w:rsidRPr="00D96B7A" w:rsidRDefault="00252581" w:rsidP="00252581">
      <w:pPr>
        <w:pStyle w:val="ListParagraph"/>
        <w:ind w:left="0"/>
        <w:rPr>
          <w:rFonts w:cs="Arial"/>
          <w:szCs w:val="24"/>
        </w:rPr>
      </w:pPr>
    </w:p>
    <w:p w14:paraId="547F6DDC" w14:textId="77777777" w:rsidR="00252581" w:rsidRPr="00D96B7A" w:rsidRDefault="00252581" w:rsidP="00252581">
      <w:pPr>
        <w:pStyle w:val="ListParagraph"/>
        <w:ind w:left="0"/>
        <w:rPr>
          <w:rFonts w:cs="Arial"/>
          <w:shd w:val="clear" w:color="auto" w:fill="FFFFFF"/>
        </w:rPr>
      </w:pPr>
      <w:r w:rsidRPr="00D96B7A">
        <w:rPr>
          <w:rFonts w:cs="Arial"/>
        </w:rPr>
        <w:t xml:space="preserve">The five proposed pelagic FMPs, therefore, fall within the scope of the </w:t>
      </w:r>
      <w:hyperlink r:id="rId33">
        <w:r w:rsidRPr="00D96B7A">
          <w:rPr>
            <w:rStyle w:val="Hyperlink"/>
            <w:rFonts w:cs="Arial"/>
          </w:rPr>
          <w:t>Environmental Assessment of plans and programmes Regulations 2004</w:t>
        </w:r>
      </w:hyperlink>
      <w:r w:rsidRPr="00D96B7A">
        <w:rPr>
          <w:rFonts w:cs="Arial"/>
        </w:rPr>
        <w:t xml:space="preserve"> because the geographical coverage extends beyond Scotland as defined in the 2004 Regulations.</w:t>
      </w:r>
      <w:r w:rsidRPr="00D96B7A" w:rsidDel="00417E91">
        <w:rPr>
          <w:rFonts w:cs="Arial"/>
        </w:rPr>
        <w:t xml:space="preserve"> </w:t>
      </w:r>
      <w:r w:rsidRPr="00D96B7A">
        <w:rPr>
          <w:rFonts w:cs="Arial"/>
        </w:rPr>
        <w:t xml:space="preserve">The Scottish Government has </w:t>
      </w:r>
      <w:r w:rsidRPr="00D96B7A">
        <w:t xml:space="preserve">undertaken the assessments required </w:t>
      </w:r>
      <w:r w:rsidRPr="00D96B7A">
        <w:rPr>
          <w:rFonts w:eastAsia="Arial"/>
        </w:rPr>
        <w:t xml:space="preserve">in line with the Conservation (Natural Habitats, &amp; c.) Regulations 1994 and the </w:t>
      </w:r>
      <w:r w:rsidRPr="00D96B7A">
        <w:t xml:space="preserve">Conservation of Habitats and Species Regulations 2017, known as the Habitats Regulations, </w:t>
      </w:r>
      <w:r w:rsidRPr="00D96B7A">
        <w:rPr>
          <w:rFonts w:cs="Arial"/>
        </w:rPr>
        <w:t xml:space="preserve">and determined that the pelagic FMPs may have a likely significant effect (either positive or negative) on European sites or on European offshore marine sites and, therefore, have completed a SEA which can be accessed via the consultation link which can be accessed on </w:t>
      </w:r>
      <w:hyperlink r:id="rId34" w:tgtFrame="_blank" w:tooltip="https://www.gov.scot/isbn/9781807753283" w:history="1">
        <w:r w:rsidRPr="00D96B7A">
          <w:rPr>
            <w:rFonts w:cs="Arial"/>
            <w:color w:val="467886"/>
            <w:szCs w:val="24"/>
            <w:u w:val="single"/>
          </w:rPr>
          <w:t>gov.scot website</w:t>
        </w:r>
      </w:hyperlink>
      <w:r w:rsidRPr="00D96B7A">
        <w:rPr>
          <w:rFonts w:cs="Arial"/>
          <w:color w:val="4C94D8" w:themeColor="text2" w:themeTint="80"/>
        </w:rPr>
        <w:t>.</w:t>
      </w:r>
      <w:r w:rsidRPr="00D96B7A">
        <w:rPr>
          <w:rFonts w:cs="Arial"/>
        </w:rPr>
        <w:t xml:space="preserve">  </w:t>
      </w:r>
    </w:p>
    <w:p w14:paraId="37A6710E" w14:textId="77777777" w:rsidR="00252581" w:rsidRPr="00D96B7A" w:rsidRDefault="00252581" w:rsidP="00252581">
      <w:pPr>
        <w:pStyle w:val="ListParagraph"/>
        <w:ind w:left="0"/>
        <w:rPr>
          <w:rFonts w:cs="Arial"/>
          <w:szCs w:val="24"/>
        </w:rPr>
      </w:pPr>
    </w:p>
    <w:p w14:paraId="074C01A7" w14:textId="77777777" w:rsidR="00252581" w:rsidRPr="00D96B7A" w:rsidRDefault="00252581" w:rsidP="00252581">
      <w:pPr>
        <w:pStyle w:val="ListParagraph"/>
        <w:ind w:left="0"/>
        <w:rPr>
          <w:rFonts w:cs="Arial"/>
          <w:szCs w:val="24"/>
        </w:rPr>
      </w:pPr>
      <w:r w:rsidRPr="00D96B7A">
        <w:t>The scope and level of detail was informed through early consultation with UK SNCBs and conservation advice.  We drew on published information on the state of the environment and the potential impact of fishing on environmental features.</w:t>
      </w:r>
    </w:p>
    <w:p w14:paraId="09E815CC" w14:textId="77777777" w:rsidR="00252581" w:rsidRPr="00D96B7A" w:rsidRDefault="00252581" w:rsidP="00252581">
      <w:pPr>
        <w:pStyle w:val="ListParagraph"/>
        <w:ind w:left="0"/>
        <w:rPr>
          <w:rFonts w:cs="Arial"/>
          <w:szCs w:val="24"/>
        </w:rPr>
      </w:pPr>
    </w:p>
    <w:p w14:paraId="2798FA71" w14:textId="77777777" w:rsidR="00252581" w:rsidRPr="00D96B7A" w:rsidRDefault="00252581" w:rsidP="00252581">
      <w:pPr>
        <w:rPr>
          <w:rFonts w:eastAsia="Aptos" w:cs="Arial"/>
          <w:b/>
          <w:bCs/>
        </w:rPr>
      </w:pPr>
      <w:r w:rsidRPr="00D96B7A">
        <w:rPr>
          <w:rFonts w:eastAsia="Aptos" w:cs="Arial"/>
          <w:b/>
          <w:bCs/>
        </w:rPr>
        <w:t>Q. 14 Do you have any comments on the assessment of the environmental effects of the five pelagic FMPs which are subject to this consultation, as set out in the environmental report?</w:t>
      </w:r>
    </w:p>
    <w:p w14:paraId="32CC97E5" w14:textId="77777777" w:rsidR="00252581" w:rsidRPr="00D96B7A" w:rsidRDefault="00252581" w:rsidP="00252581">
      <w:pPr>
        <w:pStyle w:val="ListParagraph"/>
        <w:ind w:left="0"/>
        <w:rPr>
          <w:rFonts w:cs="Arial"/>
        </w:rPr>
      </w:pPr>
    </w:p>
    <w:p w14:paraId="6DEBF3AC" w14:textId="77777777" w:rsidR="00252581" w:rsidRPr="00D96B7A" w:rsidRDefault="00252581" w:rsidP="00252581">
      <w:pPr>
        <w:pStyle w:val="ListParagraph"/>
        <w:ind w:left="0"/>
        <w:rPr>
          <w:rFonts w:cs="Arial"/>
        </w:rPr>
      </w:pPr>
      <w:r w:rsidRPr="00D96B7A">
        <w:rPr>
          <w:rFonts w:cs="Arial"/>
        </w:rPr>
        <w:t>Around the UK, and particularly in Scotland there are a lot of different island communities which have a strong fishing presence. As required under the </w:t>
      </w:r>
      <w:hyperlink r:id="rId35" w:history="1">
        <w:r w:rsidRPr="00D96B7A">
          <w:rPr>
            <w:rStyle w:val="Hyperlink"/>
            <w:rFonts w:cs="Arial"/>
          </w:rPr>
          <w:t>Islands (Scotland) Act 2018</w:t>
        </w:r>
      </w:hyperlink>
      <w:r w:rsidRPr="00D96B7A">
        <w:rPr>
          <w:rFonts w:cs="Arial"/>
        </w:rPr>
        <w:t xml:space="preserve"> an Island Community Impact Assessment (ICIA) will be considered prior to the final publication of the FMPs. Fisheries management measures tend to be applied on a consistent basis and will not generally have a different or unbalanced impact on island communities. We will consider whether an ICIA is needed prior to finalising the FMPs and taking into account any feedback from this consultation.  </w:t>
      </w:r>
    </w:p>
    <w:p w14:paraId="0FEFF244" w14:textId="77777777" w:rsidR="00252581" w:rsidRPr="00D96B7A" w:rsidRDefault="00252581" w:rsidP="00252581">
      <w:pPr>
        <w:pStyle w:val="ListParagraph"/>
        <w:ind w:left="0"/>
        <w:rPr>
          <w:rFonts w:cs="Arial"/>
          <w:color w:val="4EA72E" w:themeColor="accent6"/>
        </w:rPr>
      </w:pPr>
    </w:p>
    <w:p w14:paraId="032DDA06" w14:textId="77777777" w:rsidR="00252581" w:rsidRPr="00D96B7A" w:rsidRDefault="00252581" w:rsidP="00252581">
      <w:pPr>
        <w:pStyle w:val="ListParagraph"/>
        <w:ind w:left="0"/>
        <w:rPr>
          <w:rFonts w:cs="Arial"/>
          <w:b/>
          <w:bCs/>
        </w:rPr>
      </w:pPr>
      <w:r w:rsidRPr="00D96B7A">
        <w:rPr>
          <w:rFonts w:cs="Arial"/>
          <w:b/>
          <w:bCs/>
        </w:rPr>
        <w:t>Q. 15 Do you have any comments on any potential islands impacts arising from the draft FMPs?</w:t>
      </w:r>
    </w:p>
    <w:p w14:paraId="1111B7F4" w14:textId="77777777" w:rsidR="00252581" w:rsidRPr="00D96B7A" w:rsidRDefault="00252581" w:rsidP="00252581">
      <w:pPr>
        <w:rPr>
          <w:rFonts w:cs="Arial"/>
        </w:rPr>
      </w:pPr>
      <w:r w:rsidRPr="00D96B7A">
        <w:rPr>
          <w:rFonts w:cs="Arial"/>
        </w:rPr>
        <w:br w:type="page"/>
      </w:r>
    </w:p>
    <w:p w14:paraId="6FCABFB7" w14:textId="77777777" w:rsidR="00252581" w:rsidRPr="00D96B7A" w:rsidRDefault="00252581" w:rsidP="00252581">
      <w:pPr>
        <w:pStyle w:val="ListParagraph"/>
        <w:ind w:left="0"/>
        <w:rPr>
          <w:rFonts w:cs="Arial"/>
        </w:rPr>
      </w:pPr>
    </w:p>
    <w:p w14:paraId="5029C98A" w14:textId="77777777" w:rsidR="00252581" w:rsidRPr="00CE169D" w:rsidRDefault="00252581" w:rsidP="00252581">
      <w:pPr>
        <w:pStyle w:val="Heading1"/>
        <w:numPr>
          <w:ilvl w:val="0"/>
          <w:numId w:val="0"/>
        </w:numPr>
        <w:rPr>
          <w:b/>
          <w:bCs/>
          <w:color w:val="008938"/>
          <w:sz w:val="48"/>
          <w:szCs w:val="48"/>
        </w:rPr>
      </w:pPr>
      <w:bookmarkStart w:id="40" w:name="_Toc210223815"/>
      <w:bookmarkStart w:id="41" w:name="_Toc233810574"/>
      <w:r w:rsidRPr="00CE169D">
        <w:rPr>
          <w:b/>
          <w:bCs/>
          <w:color w:val="008938"/>
          <w:sz w:val="48"/>
          <w:szCs w:val="48"/>
        </w:rPr>
        <w:t>Pelagic Fisheries Management Plans Privacy Notice</w:t>
      </w:r>
      <w:bookmarkEnd w:id="40"/>
      <w:bookmarkEnd w:id="41"/>
      <w:r w:rsidRPr="00CE169D">
        <w:rPr>
          <w:b/>
          <w:bCs/>
          <w:color w:val="008938"/>
          <w:sz w:val="48"/>
          <w:szCs w:val="48"/>
        </w:rPr>
        <w:t xml:space="preserve"> </w:t>
      </w:r>
    </w:p>
    <w:p w14:paraId="6E2588EC" w14:textId="77777777" w:rsidR="00252581" w:rsidRPr="00D96B7A" w:rsidRDefault="00252581" w:rsidP="00252581">
      <w:pPr>
        <w:rPr>
          <w:rFonts w:cs="Arial"/>
          <w:szCs w:val="24"/>
        </w:rPr>
      </w:pPr>
    </w:p>
    <w:p w14:paraId="3102C51D" w14:textId="77777777" w:rsidR="00252581" w:rsidRPr="00D96B7A" w:rsidRDefault="00252581" w:rsidP="00252581">
      <w:pPr>
        <w:rPr>
          <w:rFonts w:cs="Arial"/>
        </w:rPr>
      </w:pPr>
      <w:r w:rsidRPr="00D96B7A">
        <w:rPr>
          <w:rFonts w:cs="Arial"/>
        </w:rPr>
        <w:t>This is a joint consultation between Scottish Government, Department for Environment, Food &amp; Rural Affairs, Welsh Government and the Department of Agriculture, Environment and Rural Affairs in Northern Ireland.</w:t>
      </w:r>
      <w:r w:rsidRPr="00D96B7A" w:rsidDel="003958D1">
        <w:rPr>
          <w:rFonts w:cs="Arial"/>
        </w:rPr>
        <w:t xml:space="preserve"> </w:t>
      </w:r>
    </w:p>
    <w:p w14:paraId="5250BB48" w14:textId="77777777" w:rsidR="00252581" w:rsidRPr="00D96B7A" w:rsidRDefault="00252581" w:rsidP="00252581">
      <w:pPr>
        <w:rPr>
          <w:rFonts w:cs="Arial"/>
        </w:rPr>
      </w:pPr>
    </w:p>
    <w:p w14:paraId="7E2D9983" w14:textId="77777777" w:rsidR="00252581" w:rsidRPr="00D96B7A" w:rsidRDefault="00252581" w:rsidP="00252581">
      <w:pPr>
        <w:rPr>
          <w:rFonts w:cs="Arial"/>
          <w:szCs w:val="24"/>
        </w:rPr>
      </w:pPr>
      <w:r w:rsidRPr="00D96B7A">
        <w:rPr>
          <w:rFonts w:cs="Arial"/>
          <w:szCs w:val="24"/>
        </w:rPr>
        <w:t xml:space="preserve">This privacy notice explains how the fisheries policy authorities (FPAs) listed above will use your data when processing consultation responses. If you have any queries about the content of this privacy notice, please email </w:t>
      </w:r>
      <w:hyperlink r:id="rId36" w:history="1">
        <w:r w:rsidRPr="00D96B7A">
          <w:rPr>
            <w:rStyle w:val="Hyperlink"/>
            <w:rFonts w:cs="Arial"/>
            <w:szCs w:val="24"/>
          </w:rPr>
          <w:t>FMPs@gov.scot</w:t>
        </w:r>
      </w:hyperlink>
      <w:r w:rsidRPr="00D96B7A">
        <w:rPr>
          <w:rFonts w:cs="Arial"/>
          <w:szCs w:val="24"/>
        </w:rPr>
        <w:t>.</w:t>
      </w:r>
    </w:p>
    <w:p w14:paraId="3667270F" w14:textId="77777777" w:rsidR="00252581" w:rsidRPr="00D96B7A" w:rsidRDefault="00252581" w:rsidP="00252581">
      <w:pPr>
        <w:rPr>
          <w:rFonts w:cs="Arial"/>
          <w:szCs w:val="24"/>
        </w:rPr>
      </w:pPr>
    </w:p>
    <w:p w14:paraId="2E5236A7" w14:textId="77777777" w:rsidR="00252581" w:rsidRPr="00D96B7A" w:rsidRDefault="00252581" w:rsidP="00252581">
      <w:pPr>
        <w:rPr>
          <w:rFonts w:cs="Arial"/>
          <w:b/>
          <w:bCs/>
          <w:szCs w:val="24"/>
        </w:rPr>
      </w:pPr>
      <w:r w:rsidRPr="00D96B7A">
        <w:rPr>
          <w:rFonts w:cs="Arial"/>
          <w:b/>
          <w:bCs/>
          <w:szCs w:val="24"/>
        </w:rPr>
        <w:t>Who collects your personal data</w:t>
      </w:r>
    </w:p>
    <w:p w14:paraId="23077418" w14:textId="77777777" w:rsidR="00252581" w:rsidRPr="00D96B7A" w:rsidRDefault="00252581" w:rsidP="00252581">
      <w:pPr>
        <w:spacing w:before="100" w:beforeAutospacing="1" w:after="120" w:line="276" w:lineRule="auto"/>
        <w:rPr>
          <w:rFonts w:eastAsia="Calibri" w:cs="Arial"/>
          <w:szCs w:val="24"/>
        </w:rPr>
      </w:pPr>
      <w:r w:rsidRPr="00D96B7A">
        <w:rPr>
          <w:rFonts w:eastAsia="Calibri" w:cs="Arial"/>
          <w:szCs w:val="24"/>
        </w:rPr>
        <w:t>The FPAs are joint controllers for the personal data we collect.</w:t>
      </w:r>
    </w:p>
    <w:p w14:paraId="6FFD84DF" w14:textId="77777777" w:rsidR="00252581" w:rsidRPr="00D96B7A" w:rsidRDefault="00252581" w:rsidP="00252581">
      <w:pPr>
        <w:spacing w:before="100" w:beforeAutospacing="1" w:after="120" w:line="276" w:lineRule="auto"/>
        <w:rPr>
          <w:rFonts w:eastAsia="Calibri" w:cs="Arial"/>
          <w:szCs w:val="24"/>
        </w:rPr>
      </w:pPr>
      <w:r w:rsidRPr="00D96B7A">
        <w:rPr>
          <w:rFonts w:eastAsia="Calibri" w:cs="Arial"/>
          <w:szCs w:val="24"/>
        </w:rPr>
        <w:t xml:space="preserve">If you need further information about how </w:t>
      </w:r>
      <w:r w:rsidRPr="00D96B7A">
        <w:rPr>
          <w:rFonts w:cs="Arial"/>
          <w:szCs w:val="24"/>
        </w:rPr>
        <w:t xml:space="preserve">the Scottish Government </w:t>
      </w:r>
      <w:r w:rsidRPr="00D96B7A">
        <w:rPr>
          <w:rFonts w:eastAsia="Calibri" w:cs="Arial"/>
          <w:szCs w:val="24"/>
        </w:rPr>
        <w:t xml:space="preserve">uses your personal data and your associated rights, you can contact </w:t>
      </w:r>
      <w:hyperlink r:id="rId37" w:history="1">
        <w:r w:rsidRPr="00D96B7A">
          <w:rPr>
            <w:rStyle w:val="Hyperlink"/>
            <w:rFonts w:cs="Arial"/>
            <w:szCs w:val="24"/>
          </w:rPr>
          <w:t>DataProtectionOfficer@gov.scot</w:t>
        </w:r>
      </w:hyperlink>
      <w:r w:rsidRPr="00D96B7A">
        <w:rPr>
          <w:rFonts w:eastAsia="Calibri" w:cs="Arial"/>
          <w:szCs w:val="24"/>
        </w:rPr>
        <w:t xml:space="preserve">. </w:t>
      </w:r>
    </w:p>
    <w:p w14:paraId="6BDF5C24" w14:textId="77777777" w:rsidR="00252581" w:rsidRPr="00D96B7A" w:rsidRDefault="00252581" w:rsidP="00252581">
      <w:pPr>
        <w:spacing w:before="100" w:beforeAutospacing="1" w:after="120" w:line="276" w:lineRule="auto"/>
        <w:rPr>
          <w:rFonts w:eastAsia="Calibri" w:cs="Arial"/>
          <w:szCs w:val="24"/>
        </w:rPr>
      </w:pPr>
      <w:r w:rsidRPr="00D96B7A">
        <w:rPr>
          <w:rFonts w:eastAsia="Calibri" w:cs="Arial"/>
          <w:szCs w:val="24"/>
        </w:rPr>
        <w:t xml:space="preserve">The data protection officer for Defra is responsible for checking that Defra complies with legislation. You can contact them at </w:t>
      </w:r>
      <w:hyperlink r:id="rId38">
        <w:r w:rsidRPr="00D96B7A">
          <w:rPr>
            <w:rStyle w:val="Hyperlink"/>
            <w:rFonts w:eastAsia="Calibri"/>
          </w:rPr>
          <w:t>DefraGroupDataProtectionOfficer@defra.gov.uk</w:t>
        </w:r>
      </w:hyperlink>
      <w:r w:rsidRPr="00D96B7A">
        <w:rPr>
          <w:rFonts w:eastAsia="Calibri" w:cs="Arial"/>
          <w:szCs w:val="24"/>
        </w:rPr>
        <w:t xml:space="preserve"> ,or you can contact the Defra data protection manager at </w:t>
      </w:r>
      <w:hyperlink r:id="rId39" w:history="1">
        <w:r w:rsidRPr="00D96B7A">
          <w:rPr>
            <w:rStyle w:val="Hyperlink"/>
            <w:rFonts w:eastAsia="Calibri"/>
          </w:rPr>
          <w:t>data.protection@defra.gov.uk</w:t>
        </w:r>
      </w:hyperlink>
      <w:r w:rsidRPr="00D96B7A">
        <w:rPr>
          <w:rFonts w:eastAsia="Calibri" w:cs="Arial"/>
          <w:szCs w:val="24"/>
        </w:rPr>
        <w:t xml:space="preserve"> as well as the address below:</w:t>
      </w:r>
    </w:p>
    <w:p w14:paraId="72DEB81A" w14:textId="77777777" w:rsidR="00252581" w:rsidRPr="00D96B7A" w:rsidRDefault="00252581" w:rsidP="00252581">
      <w:pPr>
        <w:spacing w:beforeAutospacing="1" w:after="120" w:line="276" w:lineRule="auto"/>
        <w:ind w:left="641"/>
        <w:contextualSpacing/>
        <w:rPr>
          <w:rFonts w:eastAsia="Calibri" w:cs="Arial"/>
          <w:szCs w:val="24"/>
        </w:rPr>
      </w:pPr>
      <w:r w:rsidRPr="00D96B7A">
        <w:rPr>
          <w:rFonts w:eastAsia="Calibri" w:cs="Arial"/>
          <w:szCs w:val="24"/>
        </w:rPr>
        <w:t>Department for Environment, Food and Rural Affairs</w:t>
      </w:r>
    </w:p>
    <w:p w14:paraId="6549B45B" w14:textId="77777777" w:rsidR="00252581" w:rsidRPr="00D96B7A" w:rsidRDefault="00252581" w:rsidP="00252581">
      <w:pPr>
        <w:spacing w:beforeAutospacing="1" w:after="120" w:line="276" w:lineRule="auto"/>
        <w:ind w:left="641"/>
        <w:contextualSpacing/>
        <w:rPr>
          <w:rFonts w:eastAsia="Calibri" w:cs="Arial"/>
          <w:szCs w:val="24"/>
        </w:rPr>
      </w:pPr>
      <w:r w:rsidRPr="00D96B7A">
        <w:rPr>
          <w:rFonts w:eastAsia="Calibri" w:cs="Arial"/>
          <w:szCs w:val="24"/>
        </w:rPr>
        <w:t>Seacole Building</w:t>
      </w:r>
    </w:p>
    <w:p w14:paraId="5798EB16" w14:textId="77777777" w:rsidR="00252581" w:rsidRPr="00D96B7A" w:rsidRDefault="00252581" w:rsidP="00252581">
      <w:pPr>
        <w:spacing w:beforeAutospacing="1" w:after="120" w:line="276" w:lineRule="auto"/>
        <w:ind w:left="641"/>
        <w:contextualSpacing/>
        <w:rPr>
          <w:rFonts w:eastAsia="Calibri" w:cs="Arial"/>
          <w:szCs w:val="24"/>
        </w:rPr>
      </w:pPr>
      <w:r w:rsidRPr="00D96B7A">
        <w:rPr>
          <w:rFonts w:eastAsia="Calibri" w:cs="Arial"/>
          <w:szCs w:val="24"/>
        </w:rPr>
        <w:t>2 Marsham Street</w:t>
      </w:r>
    </w:p>
    <w:p w14:paraId="207F97A4" w14:textId="77777777" w:rsidR="00252581" w:rsidRPr="00D96B7A" w:rsidRDefault="00252581" w:rsidP="00252581">
      <w:pPr>
        <w:spacing w:beforeAutospacing="1" w:after="120" w:line="276" w:lineRule="auto"/>
        <w:ind w:left="641"/>
        <w:contextualSpacing/>
        <w:rPr>
          <w:rFonts w:eastAsia="Calibri" w:cs="Arial"/>
          <w:szCs w:val="24"/>
        </w:rPr>
      </w:pPr>
      <w:r w:rsidRPr="00D96B7A">
        <w:rPr>
          <w:rFonts w:eastAsia="Calibri" w:cs="Arial"/>
          <w:szCs w:val="24"/>
        </w:rPr>
        <w:t>London</w:t>
      </w:r>
    </w:p>
    <w:p w14:paraId="59E93097" w14:textId="77777777" w:rsidR="00252581" w:rsidRPr="00D96B7A" w:rsidRDefault="00252581" w:rsidP="00252581">
      <w:pPr>
        <w:spacing w:beforeAutospacing="1" w:after="120" w:line="276" w:lineRule="auto"/>
        <w:ind w:left="641"/>
        <w:contextualSpacing/>
        <w:rPr>
          <w:rFonts w:eastAsia="Calibri" w:cs="Arial"/>
          <w:szCs w:val="24"/>
        </w:rPr>
      </w:pPr>
      <w:r w:rsidRPr="00D96B7A">
        <w:rPr>
          <w:rFonts w:eastAsia="Calibri" w:cs="Arial"/>
          <w:szCs w:val="24"/>
        </w:rPr>
        <w:t>SW1P 4DF</w:t>
      </w:r>
    </w:p>
    <w:p w14:paraId="61F9EBAB" w14:textId="77777777" w:rsidR="00252581" w:rsidRPr="00D96B7A" w:rsidRDefault="00252581" w:rsidP="00252581">
      <w:pPr>
        <w:rPr>
          <w:rFonts w:cs="Arial"/>
          <w:szCs w:val="24"/>
        </w:rPr>
      </w:pPr>
    </w:p>
    <w:p w14:paraId="4BD2DEA7" w14:textId="77777777" w:rsidR="00252581" w:rsidRPr="00D96B7A" w:rsidRDefault="00252581" w:rsidP="00252581">
      <w:pPr>
        <w:rPr>
          <w:rFonts w:cs="Arial"/>
        </w:rPr>
      </w:pPr>
      <w:r w:rsidRPr="00D96B7A">
        <w:rPr>
          <w:rFonts w:cs="Arial"/>
        </w:rPr>
        <w:t xml:space="preserve">You can contact the Welsh Government at </w:t>
      </w:r>
      <w:hyperlink r:id="rId40">
        <w:r w:rsidRPr="00D96B7A">
          <w:rPr>
            <w:rStyle w:val="Hyperlink"/>
            <w:rFonts w:cs="Arial"/>
          </w:rPr>
          <w:t>DataProtectionOfficer@gov.wales</w:t>
        </w:r>
      </w:hyperlink>
      <w:r w:rsidRPr="00D96B7A">
        <w:rPr>
          <w:rFonts w:cs="Arial"/>
        </w:rPr>
        <w:t xml:space="preserve"> and DAERA at </w:t>
      </w:r>
      <w:hyperlink r:id="rId41">
        <w:r w:rsidRPr="00D96B7A">
          <w:rPr>
            <w:rStyle w:val="Hyperlink"/>
            <w:rFonts w:cs="Arial"/>
          </w:rPr>
          <w:t>dataprotectionofficer@daera-ni.gov.uk</w:t>
        </w:r>
      </w:hyperlink>
      <w:r w:rsidRPr="00D96B7A">
        <w:rPr>
          <w:rFonts w:cs="Arial"/>
        </w:rPr>
        <w:t xml:space="preserve"> for more information on how each FPA uses your personal data.</w:t>
      </w:r>
    </w:p>
    <w:p w14:paraId="73B49D35" w14:textId="77777777" w:rsidR="00252581" w:rsidRPr="00D96B7A" w:rsidRDefault="00252581" w:rsidP="00252581">
      <w:pPr>
        <w:spacing w:before="100" w:beforeAutospacing="1" w:after="120" w:line="276" w:lineRule="auto"/>
        <w:rPr>
          <w:rFonts w:eastAsia="Calibri" w:cs="Arial"/>
          <w:b/>
          <w:szCs w:val="24"/>
        </w:rPr>
      </w:pPr>
      <w:r w:rsidRPr="00D96B7A">
        <w:rPr>
          <w:rFonts w:eastAsia="Calibri" w:cs="Arial"/>
          <w:b/>
          <w:szCs w:val="24"/>
        </w:rPr>
        <w:t>What personal data we collect and how it is used</w:t>
      </w:r>
    </w:p>
    <w:p w14:paraId="72FFF3B6" w14:textId="77777777" w:rsidR="00252581" w:rsidRPr="00D96B7A" w:rsidRDefault="00252581" w:rsidP="00252581">
      <w:pPr>
        <w:spacing w:before="100" w:beforeAutospacing="1" w:after="120" w:line="276" w:lineRule="auto"/>
        <w:rPr>
          <w:rFonts w:eastAsia="Calibri" w:cs="Arial"/>
          <w:szCs w:val="24"/>
        </w:rPr>
      </w:pPr>
      <w:r w:rsidRPr="00D96B7A">
        <w:rPr>
          <w:rFonts w:eastAsia="Calibri" w:cs="Arial"/>
          <w:szCs w:val="24"/>
        </w:rPr>
        <w:t>We collect your:</w:t>
      </w:r>
    </w:p>
    <w:p w14:paraId="603577E3" w14:textId="77777777" w:rsidR="00252581" w:rsidRPr="00D96B7A" w:rsidRDefault="00252581" w:rsidP="00252581">
      <w:pPr>
        <w:pStyle w:val="ListParagraph"/>
        <w:numPr>
          <w:ilvl w:val="0"/>
          <w:numId w:val="16"/>
        </w:numPr>
        <w:spacing w:before="100" w:beforeAutospacing="1" w:after="120" w:line="276" w:lineRule="auto"/>
        <w:rPr>
          <w:rFonts w:eastAsia="Calibri" w:cs="Arial"/>
          <w:szCs w:val="24"/>
        </w:rPr>
      </w:pPr>
      <w:r w:rsidRPr="00D96B7A">
        <w:rPr>
          <w:rFonts w:eastAsia="Calibri" w:cs="Arial"/>
          <w:szCs w:val="24"/>
        </w:rPr>
        <w:t>Name</w:t>
      </w:r>
    </w:p>
    <w:p w14:paraId="7E453985" w14:textId="77777777" w:rsidR="00252581" w:rsidRPr="00D96B7A" w:rsidRDefault="00252581" w:rsidP="00252581">
      <w:pPr>
        <w:pStyle w:val="ListParagraph"/>
        <w:numPr>
          <w:ilvl w:val="0"/>
          <w:numId w:val="16"/>
        </w:numPr>
        <w:spacing w:before="100" w:beforeAutospacing="1" w:after="120" w:line="276" w:lineRule="auto"/>
        <w:rPr>
          <w:rFonts w:eastAsia="Calibri" w:cs="Arial"/>
          <w:szCs w:val="24"/>
        </w:rPr>
      </w:pPr>
      <w:r w:rsidRPr="00D96B7A">
        <w:rPr>
          <w:rFonts w:eastAsia="Calibri" w:cs="Arial"/>
          <w:szCs w:val="24"/>
        </w:rPr>
        <w:t>Contact details</w:t>
      </w:r>
    </w:p>
    <w:p w14:paraId="40BC9F66" w14:textId="77777777" w:rsidR="00252581" w:rsidRPr="00D96B7A" w:rsidRDefault="00252581" w:rsidP="00252581">
      <w:pPr>
        <w:pStyle w:val="ListParagraph"/>
        <w:numPr>
          <w:ilvl w:val="0"/>
          <w:numId w:val="16"/>
        </w:numPr>
        <w:spacing w:beforeAutospacing="1" w:after="120" w:line="276" w:lineRule="auto"/>
        <w:rPr>
          <w:rFonts w:eastAsia="Calibri" w:cs="Arial"/>
          <w:szCs w:val="24"/>
        </w:rPr>
      </w:pPr>
      <w:r w:rsidRPr="00D96B7A">
        <w:rPr>
          <w:rFonts w:eastAsia="Calibri" w:cs="Arial"/>
          <w:szCs w:val="24"/>
        </w:rPr>
        <w:t xml:space="preserve">Opinions </w:t>
      </w:r>
    </w:p>
    <w:p w14:paraId="1F3BDE1A" w14:textId="77777777" w:rsidR="00252581" w:rsidRPr="00D96B7A" w:rsidRDefault="00252581" w:rsidP="00252581">
      <w:pPr>
        <w:pStyle w:val="ListParagraph"/>
        <w:numPr>
          <w:ilvl w:val="0"/>
          <w:numId w:val="16"/>
        </w:numPr>
        <w:spacing w:before="100" w:beforeAutospacing="1" w:after="120" w:line="276" w:lineRule="auto"/>
        <w:rPr>
          <w:rFonts w:eastAsia="Calibri" w:cs="Arial"/>
          <w:szCs w:val="24"/>
        </w:rPr>
      </w:pPr>
      <w:r w:rsidRPr="00D96B7A">
        <w:rPr>
          <w:rFonts w:eastAsia="Calibri" w:cs="Arial"/>
          <w:szCs w:val="24"/>
        </w:rPr>
        <w:t xml:space="preserve">Organisation </w:t>
      </w:r>
    </w:p>
    <w:p w14:paraId="56C46150" w14:textId="77777777" w:rsidR="00252581" w:rsidRPr="00D96B7A" w:rsidRDefault="00252581" w:rsidP="00252581">
      <w:pPr>
        <w:rPr>
          <w:rFonts w:cs="Arial"/>
          <w:szCs w:val="24"/>
        </w:rPr>
      </w:pPr>
      <w:r w:rsidRPr="00D96B7A">
        <w:rPr>
          <w:rFonts w:cs="Arial"/>
          <w:szCs w:val="24"/>
        </w:rPr>
        <w:t xml:space="preserve">The FPAs use your personal data when they consult you and receive your comments and views on proposed legislation or policy on subject matters that you </w:t>
      </w:r>
      <w:r w:rsidRPr="00D96B7A">
        <w:rPr>
          <w:rFonts w:cs="Arial"/>
          <w:szCs w:val="24"/>
        </w:rPr>
        <w:lastRenderedPageBreak/>
        <w:t xml:space="preserve">have indicated are of interest to you. The FPAs may contact you directly inviting you to give your comments and views in reply to a consultation exercise or you may decide to reply to a consultation exercise that you have seen on GOV.UK or elsewhere. </w:t>
      </w:r>
    </w:p>
    <w:p w14:paraId="46D61A0C" w14:textId="77777777" w:rsidR="00252581" w:rsidRPr="00D96B7A" w:rsidRDefault="00252581" w:rsidP="00252581">
      <w:pPr>
        <w:rPr>
          <w:rFonts w:cs="Arial"/>
          <w:szCs w:val="24"/>
        </w:rPr>
      </w:pPr>
    </w:p>
    <w:p w14:paraId="1EB20BFD" w14:textId="77777777" w:rsidR="00252581" w:rsidRPr="00D96B7A" w:rsidRDefault="00252581" w:rsidP="00252581">
      <w:pPr>
        <w:rPr>
          <w:rFonts w:cs="Arial"/>
          <w:szCs w:val="24"/>
        </w:rPr>
      </w:pPr>
      <w:r w:rsidRPr="00D96B7A">
        <w:rPr>
          <w:rFonts w:cs="Arial"/>
          <w:szCs w:val="24"/>
        </w:rPr>
        <w:t>If you reply to a consultation exercise, your personal data will consist of your name and contact details and the opinions that you give in your reply. The FPAs will use your personal data to record your opinions and take your reply into account – as far as possible with all other replies – when decisions are being made as a result of the consultation.</w:t>
      </w:r>
    </w:p>
    <w:p w14:paraId="2F82A348" w14:textId="77777777" w:rsidR="00252581" w:rsidRPr="00D96B7A" w:rsidRDefault="00252581" w:rsidP="00252581">
      <w:pPr>
        <w:spacing w:before="100" w:beforeAutospacing="1" w:after="120" w:line="276" w:lineRule="auto"/>
        <w:rPr>
          <w:rFonts w:eastAsia="Calibri" w:cs="Arial"/>
          <w:b/>
          <w:szCs w:val="24"/>
        </w:rPr>
      </w:pPr>
      <w:r w:rsidRPr="00D96B7A">
        <w:rPr>
          <w:rFonts w:eastAsia="Calibri" w:cs="Arial"/>
          <w:b/>
          <w:szCs w:val="24"/>
        </w:rPr>
        <w:t xml:space="preserve">Lawful basis for processing your personal data </w:t>
      </w:r>
    </w:p>
    <w:p w14:paraId="41BEC7BD" w14:textId="77777777" w:rsidR="00252581" w:rsidRPr="00D96B7A" w:rsidRDefault="00252581" w:rsidP="00252581">
      <w:pPr>
        <w:rPr>
          <w:rFonts w:cs="Arial"/>
          <w:szCs w:val="24"/>
        </w:rPr>
      </w:pPr>
      <w:r w:rsidRPr="00D96B7A">
        <w:rPr>
          <w:rFonts w:cs="Arial"/>
          <w:szCs w:val="24"/>
        </w:rPr>
        <w:t>Your consent is the lawful basis for the use of your personal data for the purpose of this consultation exercise. If the FPAs have contacted you directly to inform you of a consultation exercise, it’s because you have previously informed them that you would like to receive communications in relation to the subject matter of the consultation. Whether you received the consultation exercise directly from the FPAs or any other way, if you reply to the consultation exercise, you do so freely and voluntarily after having the opportunity to be fully informed by the consultation documents.</w:t>
      </w:r>
    </w:p>
    <w:p w14:paraId="4F017B8B" w14:textId="77777777" w:rsidR="00252581" w:rsidRPr="00D96B7A" w:rsidRDefault="00252581" w:rsidP="00252581">
      <w:pPr>
        <w:rPr>
          <w:rFonts w:cs="Arial"/>
          <w:szCs w:val="24"/>
        </w:rPr>
      </w:pPr>
    </w:p>
    <w:p w14:paraId="06ED7431" w14:textId="77777777" w:rsidR="00252581" w:rsidRPr="00D96B7A" w:rsidRDefault="00252581" w:rsidP="00252581">
      <w:pPr>
        <w:rPr>
          <w:rFonts w:cs="Arial"/>
          <w:b/>
          <w:bCs/>
          <w:szCs w:val="24"/>
        </w:rPr>
      </w:pPr>
      <w:r w:rsidRPr="00D96B7A">
        <w:rPr>
          <w:rFonts w:cs="Arial"/>
          <w:b/>
          <w:bCs/>
          <w:szCs w:val="24"/>
        </w:rPr>
        <w:t>Withdrawing your consent</w:t>
      </w:r>
    </w:p>
    <w:p w14:paraId="5E8F3678" w14:textId="77777777" w:rsidR="00252581" w:rsidRPr="00D96B7A" w:rsidRDefault="00252581" w:rsidP="00252581">
      <w:pPr>
        <w:rPr>
          <w:rFonts w:cs="Arial"/>
          <w:b/>
          <w:bCs/>
          <w:szCs w:val="24"/>
        </w:rPr>
      </w:pPr>
    </w:p>
    <w:p w14:paraId="37297C0D" w14:textId="77777777" w:rsidR="00252581" w:rsidRPr="00D96B7A" w:rsidRDefault="00252581" w:rsidP="00252581">
      <w:pPr>
        <w:rPr>
          <w:rFonts w:cs="Arial"/>
          <w:szCs w:val="24"/>
        </w:rPr>
      </w:pPr>
      <w:r w:rsidRPr="00D96B7A">
        <w:rPr>
          <w:rFonts w:cs="Arial"/>
          <w:szCs w:val="24"/>
        </w:rPr>
        <w:t xml:space="preserve">The processing of your personal data is based on consent. You can withdraw consent at any time by emailing </w:t>
      </w:r>
      <w:hyperlink r:id="rId42" w:history="1">
        <w:r w:rsidRPr="00D96B7A">
          <w:rPr>
            <w:rStyle w:val="Hyperlink"/>
            <w:rFonts w:cs="Arial"/>
            <w:szCs w:val="24"/>
          </w:rPr>
          <w:t>FMPs@gov.scot</w:t>
        </w:r>
      </w:hyperlink>
      <w:r w:rsidRPr="00D96B7A">
        <w:rPr>
          <w:rFonts w:cs="Arial"/>
          <w:szCs w:val="24"/>
        </w:rPr>
        <w:t>. If you withdraw your consent, The FPAs will not be able to contact you about this consultation, other related consultations or the published Fisheries Management Plans (FMPs). We may still use your response to update the FMPs, but this will be anonymised and won’t be associated with your personal data.</w:t>
      </w:r>
    </w:p>
    <w:p w14:paraId="4D88CC20" w14:textId="77777777" w:rsidR="00252581" w:rsidRPr="00D96B7A" w:rsidRDefault="00252581" w:rsidP="00252581">
      <w:pPr>
        <w:rPr>
          <w:rFonts w:cs="Arial"/>
          <w:szCs w:val="24"/>
        </w:rPr>
      </w:pPr>
    </w:p>
    <w:p w14:paraId="140BB375" w14:textId="77777777" w:rsidR="00252581" w:rsidRPr="00D96B7A" w:rsidRDefault="00252581" w:rsidP="00252581">
      <w:pPr>
        <w:rPr>
          <w:rFonts w:cs="Arial"/>
          <w:b/>
          <w:bCs/>
          <w:szCs w:val="24"/>
        </w:rPr>
      </w:pPr>
      <w:r w:rsidRPr="00D96B7A">
        <w:rPr>
          <w:rFonts w:cs="Arial"/>
          <w:b/>
          <w:bCs/>
          <w:szCs w:val="24"/>
        </w:rPr>
        <w:t>Who we share your personal data with</w:t>
      </w:r>
    </w:p>
    <w:p w14:paraId="1FF03C17" w14:textId="77777777" w:rsidR="00252581" w:rsidRPr="00D96B7A" w:rsidRDefault="00252581" w:rsidP="00252581">
      <w:pPr>
        <w:rPr>
          <w:rFonts w:cs="Arial"/>
          <w:b/>
          <w:bCs/>
          <w:szCs w:val="24"/>
        </w:rPr>
      </w:pPr>
    </w:p>
    <w:p w14:paraId="5E3DF4C0" w14:textId="77777777" w:rsidR="00252581" w:rsidRPr="00D96B7A" w:rsidRDefault="00252581" w:rsidP="00252581">
      <w:pPr>
        <w:rPr>
          <w:rFonts w:cs="Arial"/>
          <w:szCs w:val="24"/>
        </w:rPr>
      </w:pPr>
      <w:r w:rsidRPr="00D96B7A">
        <w:rPr>
          <w:rFonts w:cs="Arial"/>
          <w:szCs w:val="24"/>
        </w:rPr>
        <w:t>As this is a joint consultation, all FPAs (the Marine Directorate in Scottish Government, Defra, the Welsh Government and the Department for Agriculture, Environment and Rural Affairs in Northern Ireland) will have access to your response and your personal data.</w:t>
      </w:r>
    </w:p>
    <w:p w14:paraId="09E36503" w14:textId="77777777" w:rsidR="00252581" w:rsidRPr="00D96B7A" w:rsidRDefault="00252581" w:rsidP="00252581">
      <w:pPr>
        <w:rPr>
          <w:rFonts w:cs="Arial"/>
          <w:szCs w:val="24"/>
        </w:rPr>
      </w:pPr>
    </w:p>
    <w:p w14:paraId="73A6CFD8" w14:textId="77777777" w:rsidR="00252581" w:rsidRPr="00D96B7A" w:rsidRDefault="00252581" w:rsidP="00252581">
      <w:pPr>
        <w:rPr>
          <w:rFonts w:cs="Arial"/>
          <w:szCs w:val="24"/>
        </w:rPr>
      </w:pPr>
      <w:r w:rsidRPr="00D96B7A">
        <w:rPr>
          <w:rFonts w:cs="Arial"/>
          <w:szCs w:val="24"/>
        </w:rPr>
        <w:t xml:space="preserve">The FPAs will publish a summary of responses; this will not include any personal data. </w:t>
      </w:r>
    </w:p>
    <w:p w14:paraId="618094AB" w14:textId="77777777" w:rsidR="00252581" w:rsidRPr="00D96B7A" w:rsidRDefault="00252581" w:rsidP="00252581">
      <w:pPr>
        <w:rPr>
          <w:rFonts w:cs="Arial"/>
          <w:szCs w:val="24"/>
        </w:rPr>
      </w:pPr>
    </w:p>
    <w:p w14:paraId="1CD44010" w14:textId="77777777" w:rsidR="00252581" w:rsidRPr="00D96B7A" w:rsidRDefault="00252581" w:rsidP="00252581">
      <w:pPr>
        <w:rPr>
          <w:rFonts w:cs="Arial"/>
          <w:szCs w:val="24"/>
        </w:rPr>
      </w:pPr>
      <w:r w:rsidRPr="00D96B7A">
        <w:rPr>
          <w:rFonts w:cs="Arial"/>
          <w:szCs w:val="24"/>
        </w:rPr>
        <w:t xml:space="preserve">Within the FPAs, your personal and identifying data will be available to teams working on the consultation. These would include the following: the policy team named in the consultation documents, the Consultation Coordinator and the team analysing the consultation responses. Your personal data will be processed by 'Citizen Space' as the chosen third-party provider for this service. </w:t>
      </w:r>
    </w:p>
    <w:p w14:paraId="15AA546C" w14:textId="77777777" w:rsidR="00252581" w:rsidRPr="00D96B7A" w:rsidRDefault="00252581" w:rsidP="00252581">
      <w:pPr>
        <w:rPr>
          <w:rFonts w:cs="Arial"/>
          <w:szCs w:val="24"/>
        </w:rPr>
      </w:pPr>
    </w:p>
    <w:p w14:paraId="427565F6" w14:textId="77777777" w:rsidR="00252581" w:rsidRPr="00D96B7A" w:rsidRDefault="00252581" w:rsidP="00252581">
      <w:pPr>
        <w:rPr>
          <w:rFonts w:cs="Arial"/>
          <w:szCs w:val="24"/>
        </w:rPr>
      </w:pPr>
      <w:r w:rsidRPr="00D96B7A">
        <w:rPr>
          <w:rFonts w:cs="Arial"/>
          <w:szCs w:val="24"/>
        </w:rPr>
        <w:t xml:space="preserve">We respect your personal privacy when responding to access to information requests. We only share information when necessary to meet the statutory </w:t>
      </w:r>
      <w:r w:rsidRPr="00D96B7A">
        <w:rPr>
          <w:rFonts w:cs="Arial"/>
          <w:szCs w:val="24"/>
        </w:rPr>
        <w:lastRenderedPageBreak/>
        <w:t>requirements of the Environmental Information Regulations 2004 and the Freedom of Information Act 2000.</w:t>
      </w:r>
    </w:p>
    <w:p w14:paraId="2CD56715" w14:textId="77777777" w:rsidR="00252581" w:rsidRPr="00D96B7A" w:rsidRDefault="00252581" w:rsidP="00252581">
      <w:pPr>
        <w:rPr>
          <w:rFonts w:cs="Arial"/>
          <w:b/>
          <w:bCs/>
          <w:szCs w:val="24"/>
        </w:rPr>
      </w:pPr>
    </w:p>
    <w:p w14:paraId="11E06CDE" w14:textId="77777777" w:rsidR="00252581" w:rsidRPr="00D96B7A" w:rsidRDefault="00252581" w:rsidP="00252581">
      <w:pPr>
        <w:rPr>
          <w:rFonts w:cs="Arial"/>
          <w:b/>
          <w:bCs/>
          <w:szCs w:val="24"/>
        </w:rPr>
      </w:pPr>
      <w:r w:rsidRPr="00D96B7A">
        <w:rPr>
          <w:rFonts w:cs="Arial"/>
          <w:b/>
          <w:bCs/>
          <w:szCs w:val="24"/>
        </w:rPr>
        <w:t>How long we hold personal data</w:t>
      </w:r>
    </w:p>
    <w:p w14:paraId="69BD4B20" w14:textId="77777777" w:rsidR="00252581" w:rsidRPr="00D96B7A" w:rsidRDefault="00252581" w:rsidP="00252581">
      <w:pPr>
        <w:rPr>
          <w:rFonts w:cs="Arial"/>
          <w:b/>
          <w:bCs/>
          <w:szCs w:val="24"/>
        </w:rPr>
      </w:pPr>
    </w:p>
    <w:p w14:paraId="1DF7F999" w14:textId="77777777" w:rsidR="00252581" w:rsidRPr="00D96B7A" w:rsidRDefault="00252581" w:rsidP="00252581">
      <w:pPr>
        <w:rPr>
          <w:rFonts w:cs="Arial"/>
          <w:szCs w:val="24"/>
        </w:rPr>
      </w:pPr>
      <w:r w:rsidRPr="00D96B7A">
        <w:rPr>
          <w:rFonts w:cs="Arial"/>
          <w:szCs w:val="24"/>
        </w:rPr>
        <w:t>The FPAs will hold your personal data for up to 3 years after the end of the consultation period. Your personal data will then be redacted; the rest of the response will be kept for at least 7 years and will be appraised by our Information Appraisal team to decide if the information is of historical value. If so, it will be transferred to The National Archives for historical preservation. If not of historical value, it will be destroyed in accordance with retention schedules.</w:t>
      </w:r>
    </w:p>
    <w:p w14:paraId="4D2F166F" w14:textId="77777777" w:rsidR="00252581" w:rsidRPr="00D96B7A" w:rsidRDefault="00252581" w:rsidP="00252581">
      <w:pPr>
        <w:rPr>
          <w:rFonts w:cs="Arial"/>
          <w:szCs w:val="24"/>
        </w:rPr>
      </w:pPr>
    </w:p>
    <w:p w14:paraId="227C6E7A" w14:textId="77777777" w:rsidR="00252581" w:rsidRPr="00D96B7A" w:rsidRDefault="00252581" w:rsidP="00252581">
      <w:pPr>
        <w:rPr>
          <w:rFonts w:cs="Arial"/>
          <w:b/>
          <w:bCs/>
          <w:szCs w:val="24"/>
        </w:rPr>
      </w:pPr>
      <w:r w:rsidRPr="00D96B7A">
        <w:rPr>
          <w:rFonts w:cs="Arial"/>
          <w:b/>
          <w:bCs/>
          <w:szCs w:val="24"/>
        </w:rPr>
        <w:t>What happens if you do not provide the personal data</w:t>
      </w:r>
    </w:p>
    <w:p w14:paraId="1AA7031B" w14:textId="77777777" w:rsidR="00252581" w:rsidRPr="00D96B7A" w:rsidRDefault="00252581" w:rsidP="00252581">
      <w:pPr>
        <w:rPr>
          <w:rFonts w:cs="Arial"/>
          <w:b/>
          <w:bCs/>
          <w:szCs w:val="24"/>
        </w:rPr>
      </w:pPr>
    </w:p>
    <w:p w14:paraId="142EF2E9" w14:textId="77777777" w:rsidR="00252581" w:rsidRPr="00D96B7A" w:rsidRDefault="00252581" w:rsidP="00252581">
      <w:pPr>
        <w:rPr>
          <w:rFonts w:cs="Arial"/>
          <w:szCs w:val="24"/>
        </w:rPr>
      </w:pPr>
      <w:r w:rsidRPr="00D96B7A">
        <w:rPr>
          <w:rFonts w:cs="Arial"/>
          <w:szCs w:val="24"/>
        </w:rPr>
        <w:t>If you do not provide the personal data, the policy team will not be able to contact you about the pelagic FMPs consultation or other related consultations.</w:t>
      </w:r>
    </w:p>
    <w:p w14:paraId="68298EC9" w14:textId="77777777" w:rsidR="00252581" w:rsidRPr="00D96B7A" w:rsidRDefault="00252581" w:rsidP="00252581">
      <w:pPr>
        <w:rPr>
          <w:rFonts w:cs="Arial"/>
          <w:szCs w:val="24"/>
        </w:rPr>
      </w:pPr>
    </w:p>
    <w:p w14:paraId="1D57B36D" w14:textId="77777777" w:rsidR="00252581" w:rsidRPr="00D96B7A" w:rsidRDefault="00252581" w:rsidP="00252581">
      <w:pPr>
        <w:rPr>
          <w:rFonts w:cs="Arial"/>
          <w:b/>
          <w:bCs/>
          <w:szCs w:val="24"/>
        </w:rPr>
      </w:pPr>
      <w:r w:rsidRPr="00D96B7A">
        <w:rPr>
          <w:rFonts w:cs="Arial"/>
          <w:b/>
          <w:bCs/>
          <w:szCs w:val="24"/>
        </w:rPr>
        <w:t>Use of automated decision-making or profiling</w:t>
      </w:r>
    </w:p>
    <w:p w14:paraId="488B207C" w14:textId="77777777" w:rsidR="00252581" w:rsidRPr="00D96B7A" w:rsidRDefault="00252581" w:rsidP="00252581">
      <w:pPr>
        <w:rPr>
          <w:rFonts w:cs="Arial"/>
          <w:b/>
          <w:bCs/>
          <w:szCs w:val="24"/>
        </w:rPr>
      </w:pPr>
    </w:p>
    <w:p w14:paraId="1C69FE41" w14:textId="77777777" w:rsidR="00252581" w:rsidRPr="00D96B7A" w:rsidRDefault="00252581" w:rsidP="00252581">
      <w:pPr>
        <w:rPr>
          <w:rFonts w:cs="Arial"/>
          <w:szCs w:val="24"/>
        </w:rPr>
      </w:pPr>
      <w:r w:rsidRPr="00D96B7A">
        <w:rPr>
          <w:rFonts w:cs="Arial"/>
          <w:szCs w:val="24"/>
        </w:rPr>
        <w:t>The personal data you provide is not used for:</w:t>
      </w:r>
    </w:p>
    <w:p w14:paraId="294BC8D9" w14:textId="77777777" w:rsidR="00252581" w:rsidRPr="00D96B7A" w:rsidRDefault="00252581" w:rsidP="00252581">
      <w:pPr>
        <w:pStyle w:val="ListParagraph"/>
        <w:numPr>
          <w:ilvl w:val="0"/>
          <w:numId w:val="17"/>
        </w:numPr>
        <w:rPr>
          <w:rFonts w:cs="Arial"/>
          <w:szCs w:val="24"/>
        </w:rPr>
      </w:pPr>
      <w:r w:rsidRPr="00D96B7A">
        <w:rPr>
          <w:rFonts w:cs="Arial"/>
          <w:szCs w:val="24"/>
        </w:rPr>
        <w:t>automated decision making (making a decision by automated means without any human involvement)</w:t>
      </w:r>
    </w:p>
    <w:p w14:paraId="5B650060" w14:textId="77777777" w:rsidR="00252581" w:rsidRPr="00D96B7A" w:rsidRDefault="00252581" w:rsidP="00252581">
      <w:pPr>
        <w:pStyle w:val="ListParagraph"/>
        <w:numPr>
          <w:ilvl w:val="0"/>
          <w:numId w:val="17"/>
        </w:numPr>
        <w:rPr>
          <w:rFonts w:cs="Arial"/>
          <w:szCs w:val="24"/>
        </w:rPr>
      </w:pPr>
      <w:r w:rsidRPr="00D96B7A">
        <w:rPr>
          <w:rFonts w:cs="Arial"/>
          <w:szCs w:val="24"/>
        </w:rPr>
        <w:t>profiling (automated processing of personal data to evaluate certain things about an individual)</w:t>
      </w:r>
    </w:p>
    <w:p w14:paraId="4CCC5105" w14:textId="77777777" w:rsidR="00252581" w:rsidRPr="00D96B7A" w:rsidRDefault="00252581" w:rsidP="00252581">
      <w:pPr>
        <w:rPr>
          <w:rFonts w:cs="Arial"/>
          <w:szCs w:val="24"/>
        </w:rPr>
      </w:pPr>
    </w:p>
    <w:p w14:paraId="554D071B" w14:textId="77777777" w:rsidR="00252581" w:rsidRPr="00D96B7A" w:rsidRDefault="00252581" w:rsidP="00252581">
      <w:pPr>
        <w:rPr>
          <w:rFonts w:cs="Arial"/>
          <w:b/>
          <w:bCs/>
          <w:szCs w:val="24"/>
        </w:rPr>
      </w:pPr>
      <w:r w:rsidRPr="00D96B7A">
        <w:rPr>
          <w:rFonts w:cs="Arial"/>
          <w:b/>
          <w:bCs/>
          <w:szCs w:val="24"/>
        </w:rPr>
        <w:t>Transfer of your personal data outside of the UK</w:t>
      </w:r>
    </w:p>
    <w:p w14:paraId="07166BEE" w14:textId="77777777" w:rsidR="00252581" w:rsidRPr="00D96B7A" w:rsidRDefault="00252581" w:rsidP="00252581">
      <w:pPr>
        <w:rPr>
          <w:rFonts w:cs="Arial"/>
          <w:szCs w:val="24"/>
        </w:rPr>
      </w:pPr>
    </w:p>
    <w:p w14:paraId="02374A21" w14:textId="77777777" w:rsidR="00252581" w:rsidRPr="00D96B7A" w:rsidRDefault="00252581" w:rsidP="00252581">
      <w:pPr>
        <w:rPr>
          <w:rFonts w:cs="Arial"/>
          <w:szCs w:val="24"/>
        </w:rPr>
      </w:pPr>
      <w:r w:rsidRPr="00D96B7A">
        <w:rPr>
          <w:rFonts w:cs="Arial"/>
          <w:szCs w:val="24"/>
        </w:rPr>
        <w:t>The FPAs will only transfer your personal data to another country that is deemed adequate for data protection purposes. Where necessary, the FPAs will seek assurances of appropriate safeguards where a restricted transfer is deemed essential.</w:t>
      </w:r>
    </w:p>
    <w:p w14:paraId="1E237E1A" w14:textId="77777777" w:rsidR="00252581" w:rsidRPr="00D96B7A" w:rsidRDefault="00252581" w:rsidP="00252581">
      <w:pPr>
        <w:spacing w:before="100" w:beforeAutospacing="1" w:after="120" w:line="276" w:lineRule="auto"/>
        <w:rPr>
          <w:rFonts w:eastAsia="Calibri" w:cs="Arial"/>
          <w:b/>
          <w:szCs w:val="24"/>
        </w:rPr>
      </w:pPr>
      <w:r w:rsidRPr="00D96B7A">
        <w:rPr>
          <w:rFonts w:eastAsia="Calibri" w:cs="Arial"/>
          <w:b/>
          <w:szCs w:val="24"/>
        </w:rPr>
        <w:t>Use of AI software for consultation analysis</w:t>
      </w:r>
    </w:p>
    <w:p w14:paraId="52A96212" w14:textId="77777777" w:rsidR="00252581" w:rsidRPr="00D96B7A" w:rsidRDefault="00252581" w:rsidP="00252581">
      <w:pPr>
        <w:rPr>
          <w:rFonts w:cs="Arial"/>
          <w:szCs w:val="24"/>
        </w:rPr>
      </w:pPr>
      <w:r w:rsidRPr="00D96B7A">
        <w:rPr>
          <w:rFonts w:cs="Arial"/>
          <w:szCs w:val="24"/>
        </w:rPr>
        <w:t>Your responses might be processed by a third party. We may use artificial intelligence software to support our analysis process. Any external contractors employed by the Scottish Government to carry out the consultation analysis of responses, will have to demonstrate compliance at a high level with Scottish Government data protection and cyber security guidance. Any commissions using AI will go through the Scottish Government steps for due diligence around AI.</w:t>
      </w:r>
    </w:p>
    <w:p w14:paraId="472426FA" w14:textId="77777777" w:rsidR="00252581" w:rsidRPr="00D96B7A" w:rsidRDefault="00252581" w:rsidP="00252581">
      <w:pPr>
        <w:rPr>
          <w:rFonts w:cs="Arial"/>
          <w:szCs w:val="24"/>
        </w:rPr>
      </w:pPr>
    </w:p>
    <w:p w14:paraId="50F827E0" w14:textId="77777777" w:rsidR="00252581" w:rsidRPr="00D96B7A" w:rsidRDefault="00252581" w:rsidP="00252581">
      <w:pPr>
        <w:rPr>
          <w:rFonts w:cs="Arial"/>
          <w:b/>
          <w:bCs/>
          <w:szCs w:val="24"/>
        </w:rPr>
      </w:pPr>
      <w:r w:rsidRPr="00D96B7A">
        <w:rPr>
          <w:rFonts w:cs="Arial"/>
          <w:b/>
          <w:bCs/>
          <w:szCs w:val="24"/>
        </w:rPr>
        <w:t>Your rights</w:t>
      </w:r>
    </w:p>
    <w:p w14:paraId="5B1E9B28" w14:textId="77777777" w:rsidR="00252581" w:rsidRPr="00D96B7A" w:rsidRDefault="00252581" w:rsidP="00252581">
      <w:pPr>
        <w:rPr>
          <w:rFonts w:cs="Arial"/>
          <w:b/>
          <w:bCs/>
          <w:szCs w:val="24"/>
        </w:rPr>
      </w:pPr>
    </w:p>
    <w:p w14:paraId="4033451E" w14:textId="77777777" w:rsidR="00252581" w:rsidRPr="00D96B7A" w:rsidRDefault="00252581" w:rsidP="00252581">
      <w:pPr>
        <w:rPr>
          <w:rFonts w:cs="Arial"/>
          <w:szCs w:val="24"/>
        </w:rPr>
      </w:pPr>
      <w:r w:rsidRPr="00D96B7A">
        <w:rPr>
          <w:rFonts w:cs="Arial"/>
          <w:szCs w:val="24"/>
        </w:rPr>
        <w:t>Based on the lawful processing above, your individual rights are:</w:t>
      </w:r>
    </w:p>
    <w:p w14:paraId="09EF65D8" w14:textId="77777777" w:rsidR="00252581" w:rsidRPr="00D96B7A" w:rsidRDefault="00252581" w:rsidP="00252581">
      <w:pPr>
        <w:pStyle w:val="ListParagraph"/>
        <w:numPr>
          <w:ilvl w:val="0"/>
          <w:numId w:val="18"/>
        </w:numPr>
        <w:rPr>
          <w:rFonts w:cs="Arial"/>
          <w:b/>
          <w:bCs/>
          <w:szCs w:val="24"/>
        </w:rPr>
      </w:pPr>
      <w:r w:rsidRPr="00D96B7A">
        <w:rPr>
          <w:rFonts w:cs="Arial"/>
          <w:szCs w:val="24"/>
        </w:rPr>
        <w:t xml:space="preserve">The right to be informed </w:t>
      </w:r>
    </w:p>
    <w:p w14:paraId="4022D00F" w14:textId="77777777" w:rsidR="00252581" w:rsidRPr="00D96B7A" w:rsidRDefault="00252581" w:rsidP="00252581">
      <w:pPr>
        <w:pStyle w:val="ListParagraph"/>
        <w:numPr>
          <w:ilvl w:val="0"/>
          <w:numId w:val="18"/>
        </w:numPr>
        <w:rPr>
          <w:rFonts w:cs="Arial"/>
          <w:b/>
          <w:bCs/>
          <w:szCs w:val="24"/>
        </w:rPr>
      </w:pPr>
      <w:r w:rsidRPr="00D96B7A">
        <w:rPr>
          <w:rFonts w:cs="Arial"/>
          <w:szCs w:val="24"/>
        </w:rPr>
        <w:t xml:space="preserve">The right of access </w:t>
      </w:r>
    </w:p>
    <w:p w14:paraId="129498F5" w14:textId="77777777" w:rsidR="00252581" w:rsidRPr="00D96B7A" w:rsidRDefault="00252581" w:rsidP="00252581">
      <w:pPr>
        <w:pStyle w:val="ListParagraph"/>
        <w:numPr>
          <w:ilvl w:val="0"/>
          <w:numId w:val="18"/>
        </w:numPr>
        <w:rPr>
          <w:rFonts w:cs="Arial"/>
          <w:b/>
          <w:bCs/>
          <w:szCs w:val="24"/>
        </w:rPr>
      </w:pPr>
      <w:r w:rsidRPr="00D96B7A">
        <w:rPr>
          <w:rFonts w:cs="Arial"/>
          <w:szCs w:val="24"/>
        </w:rPr>
        <w:t xml:space="preserve">The right to rectification </w:t>
      </w:r>
    </w:p>
    <w:p w14:paraId="69BCA9BF" w14:textId="77777777" w:rsidR="00252581" w:rsidRPr="00D96B7A" w:rsidRDefault="00252581" w:rsidP="00252581">
      <w:pPr>
        <w:pStyle w:val="ListParagraph"/>
        <w:numPr>
          <w:ilvl w:val="0"/>
          <w:numId w:val="18"/>
        </w:numPr>
        <w:rPr>
          <w:rFonts w:cs="Arial"/>
          <w:b/>
          <w:bCs/>
          <w:szCs w:val="24"/>
        </w:rPr>
      </w:pPr>
      <w:r w:rsidRPr="00D96B7A">
        <w:rPr>
          <w:rFonts w:cs="Arial"/>
          <w:szCs w:val="24"/>
        </w:rPr>
        <w:t xml:space="preserve">The right to erasure </w:t>
      </w:r>
    </w:p>
    <w:p w14:paraId="05C8EDD1" w14:textId="77777777" w:rsidR="00252581" w:rsidRPr="00D96B7A" w:rsidRDefault="00252581" w:rsidP="00252581">
      <w:pPr>
        <w:pStyle w:val="ListParagraph"/>
        <w:numPr>
          <w:ilvl w:val="0"/>
          <w:numId w:val="18"/>
        </w:numPr>
        <w:rPr>
          <w:rFonts w:cs="Arial"/>
          <w:b/>
          <w:bCs/>
          <w:szCs w:val="24"/>
        </w:rPr>
      </w:pPr>
      <w:r w:rsidRPr="00D96B7A">
        <w:rPr>
          <w:rFonts w:cs="Arial"/>
          <w:szCs w:val="24"/>
        </w:rPr>
        <w:t xml:space="preserve">The right to restrict processing </w:t>
      </w:r>
    </w:p>
    <w:p w14:paraId="08580DD9" w14:textId="77777777" w:rsidR="00252581" w:rsidRPr="00D96B7A" w:rsidRDefault="00252581" w:rsidP="00252581">
      <w:pPr>
        <w:pStyle w:val="ListParagraph"/>
        <w:numPr>
          <w:ilvl w:val="0"/>
          <w:numId w:val="18"/>
        </w:numPr>
        <w:rPr>
          <w:rFonts w:cs="Arial"/>
          <w:b/>
          <w:bCs/>
          <w:szCs w:val="24"/>
        </w:rPr>
      </w:pPr>
      <w:r w:rsidRPr="00D96B7A">
        <w:rPr>
          <w:rFonts w:cs="Arial"/>
          <w:szCs w:val="24"/>
        </w:rPr>
        <w:t xml:space="preserve">The right to data portability </w:t>
      </w:r>
    </w:p>
    <w:p w14:paraId="3517E3AC" w14:textId="77777777" w:rsidR="00252581" w:rsidRPr="00D96B7A" w:rsidRDefault="00252581" w:rsidP="00252581">
      <w:pPr>
        <w:rPr>
          <w:rFonts w:cs="Arial"/>
          <w:szCs w:val="24"/>
        </w:rPr>
      </w:pPr>
    </w:p>
    <w:p w14:paraId="70860CE8" w14:textId="77777777" w:rsidR="00252581" w:rsidRPr="00D96B7A" w:rsidRDefault="00252581" w:rsidP="00252581">
      <w:pPr>
        <w:rPr>
          <w:rFonts w:cs="Arial"/>
          <w:szCs w:val="24"/>
        </w:rPr>
      </w:pPr>
      <w:r w:rsidRPr="00D96B7A">
        <w:rPr>
          <w:rFonts w:cs="Arial"/>
          <w:szCs w:val="24"/>
        </w:rPr>
        <w:t xml:space="preserve">Rights in relation to automated decision making and profiling More information about your individual rights under the UK General Data Protection Regulation (UK GDPR) and the Data Protection Act 2018 (DPA 2018), can be found </w:t>
      </w:r>
      <w:hyperlink r:id="rId43" w:history="1">
        <w:r w:rsidRPr="00D96B7A">
          <w:rPr>
            <w:rStyle w:val="Hyperlink"/>
          </w:rPr>
          <w:t>here</w:t>
        </w:r>
      </w:hyperlink>
      <w:r w:rsidRPr="00D96B7A">
        <w:rPr>
          <w:rFonts w:cs="Arial"/>
          <w:szCs w:val="24"/>
        </w:rPr>
        <w:t>.</w:t>
      </w:r>
    </w:p>
    <w:p w14:paraId="61AA0ECC" w14:textId="77777777" w:rsidR="00252581" w:rsidRPr="00D96B7A" w:rsidRDefault="00252581" w:rsidP="00252581">
      <w:pPr>
        <w:spacing w:before="100" w:beforeAutospacing="1" w:after="120" w:line="276" w:lineRule="auto"/>
        <w:rPr>
          <w:rFonts w:eastAsia="Calibri" w:cs="Arial"/>
          <w:b/>
          <w:szCs w:val="24"/>
        </w:rPr>
      </w:pPr>
      <w:r w:rsidRPr="00D96B7A">
        <w:rPr>
          <w:rFonts w:eastAsia="Calibri" w:cs="Arial"/>
          <w:b/>
          <w:szCs w:val="24"/>
        </w:rPr>
        <w:t>Complaints</w:t>
      </w:r>
    </w:p>
    <w:p w14:paraId="5406A550" w14:textId="77777777" w:rsidR="00252581" w:rsidRPr="00D96B7A" w:rsidRDefault="00252581" w:rsidP="00252581">
      <w:pPr>
        <w:spacing w:before="100" w:beforeAutospacing="1" w:after="120" w:line="276" w:lineRule="auto"/>
        <w:rPr>
          <w:rFonts w:eastAsia="Calibri" w:cs="Arial"/>
          <w:szCs w:val="24"/>
        </w:rPr>
      </w:pPr>
      <w:r w:rsidRPr="00D96B7A">
        <w:rPr>
          <w:rFonts w:eastAsia="Calibri" w:cs="Arial"/>
          <w:szCs w:val="24"/>
        </w:rPr>
        <w:t xml:space="preserve">You have the right to </w:t>
      </w:r>
      <w:r w:rsidRPr="00D96B7A">
        <w:rPr>
          <w:rStyle w:val="Hyperlink"/>
        </w:rPr>
        <w:t>make a complaint</w:t>
      </w:r>
      <w:r w:rsidRPr="00D96B7A">
        <w:rPr>
          <w:rFonts w:eastAsia="Calibri" w:cs="Arial"/>
          <w:szCs w:val="24"/>
        </w:rPr>
        <w:t xml:space="preserve"> to the Information Commissioner’s Office at any time.</w:t>
      </w:r>
    </w:p>
    <w:p w14:paraId="1E00DBE9" w14:textId="77777777" w:rsidR="00252581" w:rsidRPr="00D96B7A" w:rsidRDefault="00252581" w:rsidP="00252581">
      <w:pPr>
        <w:spacing w:before="100" w:beforeAutospacing="1" w:after="120" w:line="276" w:lineRule="auto"/>
        <w:rPr>
          <w:rStyle w:val="Hyperlink"/>
        </w:rPr>
      </w:pPr>
      <w:r w:rsidRPr="00D96B7A">
        <w:rPr>
          <w:rFonts w:eastAsia="Calibri" w:cs="Arial"/>
          <w:b/>
          <w:szCs w:val="24"/>
        </w:rPr>
        <w:t>Personal information charter</w:t>
      </w:r>
      <w:r w:rsidRPr="00D96B7A">
        <w:rPr>
          <w:rFonts w:eastAsia="Calibri" w:cs="Arial"/>
          <w:szCs w:val="24"/>
        </w:rPr>
        <w:t xml:space="preserve"> </w:t>
      </w:r>
    </w:p>
    <w:p w14:paraId="22013810" w14:textId="77777777" w:rsidR="00252581" w:rsidRPr="00D96B7A" w:rsidRDefault="00252581" w:rsidP="00252581">
      <w:pPr>
        <w:spacing w:before="100" w:beforeAutospacing="1" w:after="120" w:line="276" w:lineRule="auto"/>
        <w:rPr>
          <w:rFonts w:eastAsia="Calibri" w:cs="Arial"/>
          <w:szCs w:val="24"/>
        </w:rPr>
      </w:pPr>
      <w:r w:rsidRPr="00D96B7A">
        <w:rPr>
          <w:rStyle w:val="Hyperlink"/>
        </w:rPr>
        <w:t xml:space="preserve">Our </w:t>
      </w:r>
      <w:hyperlink r:id="rId44">
        <w:r w:rsidRPr="00D96B7A">
          <w:rPr>
            <w:rStyle w:val="Hyperlink"/>
          </w:rPr>
          <w:t>personal information charter</w:t>
        </w:r>
      </w:hyperlink>
      <w:r w:rsidRPr="00D96B7A">
        <w:rPr>
          <w:rFonts w:eastAsia="Calibri" w:cs="Arial"/>
          <w:szCs w:val="24"/>
        </w:rPr>
        <w:t xml:space="preserve"> explains more about your rights over your personal data.</w:t>
      </w:r>
    </w:p>
    <w:p w14:paraId="23D07D0E" w14:textId="77777777" w:rsidR="00252581" w:rsidRPr="00D96B7A" w:rsidRDefault="00252581" w:rsidP="00252581">
      <w:pPr>
        <w:rPr>
          <w:rFonts w:cs="Arial"/>
          <w:b/>
          <w:bCs/>
          <w:szCs w:val="24"/>
        </w:rPr>
      </w:pPr>
      <w:r w:rsidRPr="00D96B7A">
        <w:rPr>
          <w:rFonts w:cs="Arial"/>
          <w:b/>
          <w:bCs/>
          <w:szCs w:val="24"/>
        </w:rPr>
        <w:br w:type="page"/>
      </w:r>
    </w:p>
    <w:p w14:paraId="105A4141" w14:textId="77777777" w:rsidR="00252581" w:rsidRPr="00CE169D" w:rsidRDefault="00252581" w:rsidP="00252581">
      <w:pPr>
        <w:pStyle w:val="Heading1"/>
        <w:numPr>
          <w:ilvl w:val="0"/>
          <w:numId w:val="0"/>
        </w:numPr>
        <w:rPr>
          <w:b/>
          <w:bCs/>
          <w:color w:val="008938"/>
          <w:sz w:val="48"/>
          <w:szCs w:val="48"/>
        </w:rPr>
      </w:pPr>
      <w:bookmarkStart w:id="42" w:name="_Toc210223816"/>
      <w:bookmarkStart w:id="43" w:name="_Toc233810575"/>
      <w:r w:rsidRPr="00CE169D">
        <w:rPr>
          <w:b/>
          <w:bCs/>
          <w:color w:val="008938"/>
          <w:sz w:val="48"/>
          <w:szCs w:val="48"/>
        </w:rPr>
        <w:t>Duration of the consultation</w:t>
      </w:r>
      <w:bookmarkEnd w:id="42"/>
      <w:bookmarkEnd w:id="43"/>
      <w:r w:rsidRPr="00CE169D">
        <w:rPr>
          <w:b/>
          <w:bCs/>
          <w:color w:val="008938"/>
          <w:sz w:val="48"/>
          <w:szCs w:val="48"/>
        </w:rPr>
        <w:t xml:space="preserve"> </w:t>
      </w:r>
    </w:p>
    <w:p w14:paraId="718612CF" w14:textId="77777777" w:rsidR="00252581" w:rsidRPr="00D96B7A" w:rsidRDefault="00252581" w:rsidP="00252581">
      <w:pPr>
        <w:pStyle w:val="ListParagraph"/>
        <w:ind w:left="0"/>
        <w:rPr>
          <w:rFonts w:cs="Arial"/>
        </w:rPr>
      </w:pPr>
    </w:p>
    <w:p w14:paraId="3F8C71E1" w14:textId="77777777" w:rsidR="00252581" w:rsidRPr="00D96B7A" w:rsidRDefault="00252581" w:rsidP="00252581">
      <w:pPr>
        <w:pStyle w:val="ListParagraph"/>
        <w:ind w:left="0"/>
        <w:rPr>
          <w:rFonts w:cs="Arial"/>
        </w:rPr>
      </w:pPr>
      <w:r w:rsidRPr="00D96B7A">
        <w:rPr>
          <w:rFonts w:cs="Arial"/>
        </w:rPr>
        <w:t>This consultation will run for 12 weeks, closing at 23:59 on 14 October 2026. Responses must be received by 23:59 on 14 October 2026.</w:t>
      </w:r>
    </w:p>
    <w:p w14:paraId="09F9A71F" w14:textId="77777777" w:rsidR="00252581" w:rsidRPr="00D96B7A" w:rsidRDefault="00252581" w:rsidP="00252581">
      <w:pPr>
        <w:rPr>
          <w:rFonts w:cs="Arial"/>
        </w:rPr>
      </w:pPr>
    </w:p>
    <w:p w14:paraId="498D16B2" w14:textId="77777777" w:rsidR="00252581" w:rsidRPr="00D96B7A" w:rsidRDefault="00252581" w:rsidP="00252581">
      <w:pPr>
        <w:rPr>
          <w:rFonts w:cs="Arial"/>
          <w:b/>
          <w:bCs/>
          <w:color w:val="4EA72E" w:themeColor="accent6"/>
        </w:rPr>
      </w:pPr>
      <w:r w:rsidRPr="00D96B7A">
        <w:rPr>
          <w:rFonts w:cs="Arial"/>
        </w:rPr>
        <w:t>At the end of the consultation period, we will summarise the responses and place the summary on the Scottish Government’s FMPs webpage.</w:t>
      </w:r>
    </w:p>
    <w:p w14:paraId="44AC7A9D" w14:textId="77777777" w:rsidR="00252581" w:rsidRPr="00D96B7A" w:rsidRDefault="00252581" w:rsidP="00252581"/>
    <w:p w14:paraId="27E8AB9C" w14:textId="77777777" w:rsidR="00252581" w:rsidRPr="00CE169D" w:rsidRDefault="00252581" w:rsidP="00252581">
      <w:pPr>
        <w:pStyle w:val="Heading1"/>
        <w:numPr>
          <w:ilvl w:val="0"/>
          <w:numId w:val="0"/>
        </w:numPr>
        <w:rPr>
          <w:b/>
          <w:bCs/>
          <w:color w:val="008938"/>
          <w:sz w:val="48"/>
          <w:szCs w:val="48"/>
        </w:rPr>
      </w:pPr>
      <w:bookmarkStart w:id="44" w:name="_Toc210223817"/>
      <w:bookmarkStart w:id="45" w:name="_Toc233810576"/>
      <w:r w:rsidRPr="00CE169D">
        <w:rPr>
          <w:b/>
          <w:bCs/>
          <w:color w:val="008938"/>
          <w:sz w:val="48"/>
          <w:szCs w:val="48"/>
        </w:rPr>
        <w:t>Next steps in the process</w:t>
      </w:r>
      <w:bookmarkEnd w:id="44"/>
      <w:bookmarkEnd w:id="45"/>
    </w:p>
    <w:p w14:paraId="240C3998" w14:textId="77777777" w:rsidR="00252581" w:rsidRPr="00D96B7A" w:rsidRDefault="00252581" w:rsidP="00252581">
      <w:pPr>
        <w:pStyle w:val="Heading7"/>
        <w:rPr>
          <w:rFonts w:ascii="Arial" w:hAnsi="Arial" w:cs="Arial"/>
        </w:rPr>
      </w:pPr>
    </w:p>
    <w:p w14:paraId="040A3F5C" w14:textId="77777777" w:rsidR="00252581" w:rsidRPr="00D96B7A" w:rsidRDefault="00252581" w:rsidP="00252581">
      <w:pPr>
        <w:pStyle w:val="Heading7"/>
        <w:rPr>
          <w:rFonts w:ascii="Arial" w:hAnsi="Arial" w:cs="Arial"/>
          <w:color w:val="auto"/>
        </w:rPr>
      </w:pPr>
      <w:r w:rsidRPr="00D96B7A">
        <w:rPr>
          <w:rFonts w:ascii="Arial" w:hAnsi="Arial" w:cs="Arial"/>
          <w:color w:val="auto"/>
        </w:rPr>
        <w:t xml:space="preserve">Where respondents have given permission for their response to be made public, and after we have checked that they contain no potentially defamatory material, responses will be made available to the public at </w:t>
      </w:r>
      <w:hyperlink r:id="rId45" w:history="1">
        <w:r w:rsidRPr="00D96B7A">
          <w:rPr>
            <w:rStyle w:val="Hyperlink"/>
            <w:rFonts w:ascii="Arial" w:hAnsi="Arial" w:cs="Arial"/>
          </w:rPr>
          <w:t>Citizen Space</w:t>
        </w:r>
      </w:hyperlink>
      <w:r w:rsidRPr="00D96B7A">
        <w:rPr>
          <w:rFonts w:ascii="Arial" w:hAnsi="Arial" w:cs="Arial"/>
          <w:color w:val="auto"/>
        </w:rPr>
        <w:t>. If you use the consultation hub to respond, you will receive a copy of your response via email. Following the closing date, all responses will be analysed and considered along with any other available evidence. Responses will be published where we have been given permission to do so. An analysis report will also be made available.</w:t>
      </w:r>
    </w:p>
    <w:p w14:paraId="182D564F" w14:textId="77777777" w:rsidR="00252581" w:rsidRPr="00D96B7A" w:rsidRDefault="00252581" w:rsidP="00252581">
      <w:pPr>
        <w:rPr>
          <w:rFonts w:cs="Arial"/>
        </w:rPr>
      </w:pPr>
    </w:p>
    <w:p w14:paraId="1E54DCC8" w14:textId="77777777" w:rsidR="00252581" w:rsidRPr="00CE169D" w:rsidRDefault="00252581" w:rsidP="00252581">
      <w:pPr>
        <w:pStyle w:val="Heading1"/>
        <w:numPr>
          <w:ilvl w:val="0"/>
          <w:numId w:val="0"/>
        </w:numPr>
        <w:rPr>
          <w:b/>
          <w:bCs/>
          <w:color w:val="008938"/>
          <w:sz w:val="48"/>
          <w:szCs w:val="48"/>
        </w:rPr>
      </w:pPr>
      <w:bookmarkStart w:id="46" w:name="_Toc210223818"/>
      <w:bookmarkStart w:id="47" w:name="_Toc233810577"/>
      <w:r w:rsidRPr="00CE169D">
        <w:rPr>
          <w:b/>
          <w:bCs/>
          <w:color w:val="008938"/>
          <w:sz w:val="48"/>
          <w:szCs w:val="48"/>
        </w:rPr>
        <w:t>Comments and complaints</w:t>
      </w:r>
      <w:bookmarkEnd w:id="46"/>
      <w:bookmarkEnd w:id="47"/>
      <w:r w:rsidRPr="00CE169D">
        <w:rPr>
          <w:b/>
          <w:bCs/>
          <w:color w:val="008938"/>
          <w:sz w:val="48"/>
          <w:szCs w:val="48"/>
        </w:rPr>
        <w:t xml:space="preserve"> </w:t>
      </w:r>
    </w:p>
    <w:p w14:paraId="38A6B475" w14:textId="77777777" w:rsidR="00252581" w:rsidRPr="00D96B7A" w:rsidRDefault="00252581" w:rsidP="00252581">
      <w:pPr>
        <w:rPr>
          <w:rFonts w:cs="Arial"/>
          <w:szCs w:val="24"/>
        </w:rPr>
      </w:pPr>
    </w:p>
    <w:p w14:paraId="6E65B123" w14:textId="77777777" w:rsidR="00252581" w:rsidRPr="00D96B7A" w:rsidRDefault="00252581" w:rsidP="00252581">
      <w:pPr>
        <w:rPr>
          <w:rFonts w:cs="Arial"/>
        </w:rPr>
      </w:pPr>
      <w:r w:rsidRPr="00D96B7A">
        <w:rPr>
          <w:rFonts w:cs="Arial"/>
          <w:szCs w:val="24"/>
        </w:rPr>
        <w:t xml:space="preserve">If you have any comments about how this consultation exercise has been conducted, please send them to the contact address above or email </w:t>
      </w:r>
      <w:hyperlink r:id="rId46" w:history="1">
        <w:r w:rsidRPr="00D96B7A">
          <w:rPr>
            <w:rStyle w:val="Hyperlink"/>
            <w:rFonts w:cs="Arial"/>
          </w:rPr>
          <w:t>FMPs@gov.scot</w:t>
        </w:r>
      </w:hyperlink>
    </w:p>
    <w:p w14:paraId="4E49743D" w14:textId="77777777" w:rsidR="00252581" w:rsidRPr="00D96B7A" w:rsidRDefault="00252581" w:rsidP="00252581">
      <w:pPr>
        <w:rPr>
          <w:rFonts w:cs="Arial"/>
        </w:rPr>
      </w:pPr>
    </w:p>
    <w:p w14:paraId="72FD30FB" w14:textId="77777777" w:rsidR="00252581" w:rsidRPr="00D96B7A" w:rsidRDefault="00252581" w:rsidP="00252581">
      <w:pPr>
        <w:rPr>
          <w:rFonts w:cs="Arial"/>
        </w:rPr>
      </w:pPr>
      <w:r w:rsidRPr="00D96B7A">
        <w:rPr>
          <w:rFonts w:cs="Arial"/>
        </w:rPr>
        <w:t xml:space="preserve">If you have any general enquiries, please contact: </w:t>
      </w:r>
      <w:hyperlink r:id="rId47" w:history="1">
        <w:r w:rsidRPr="00D96B7A">
          <w:rPr>
            <w:rStyle w:val="Hyperlink"/>
            <w:rFonts w:cs="Arial"/>
          </w:rPr>
          <w:t>FMPs@gov.scot</w:t>
        </w:r>
      </w:hyperlink>
    </w:p>
    <w:p w14:paraId="764D11CE" w14:textId="77777777" w:rsidR="00252581" w:rsidRPr="00D96B7A" w:rsidRDefault="00252581" w:rsidP="00252581">
      <w:pPr>
        <w:rPr>
          <w:rFonts w:cs="Arial"/>
        </w:rPr>
      </w:pPr>
    </w:p>
    <w:p w14:paraId="05B0F929" w14:textId="77777777" w:rsidR="00252581" w:rsidRPr="00CE169D" w:rsidRDefault="00252581" w:rsidP="00252581">
      <w:pPr>
        <w:pStyle w:val="Heading1"/>
        <w:numPr>
          <w:ilvl w:val="0"/>
          <w:numId w:val="0"/>
        </w:numPr>
        <w:rPr>
          <w:b/>
          <w:bCs/>
          <w:color w:val="008938"/>
          <w:sz w:val="48"/>
          <w:szCs w:val="48"/>
        </w:rPr>
      </w:pPr>
      <w:bookmarkStart w:id="48" w:name="_Toc210223819"/>
      <w:bookmarkStart w:id="49" w:name="_Toc233810578"/>
      <w:r w:rsidRPr="00CE169D">
        <w:rPr>
          <w:b/>
          <w:bCs/>
          <w:color w:val="008938"/>
          <w:sz w:val="48"/>
          <w:szCs w:val="48"/>
        </w:rPr>
        <w:t>Scottish Government consultation process</w:t>
      </w:r>
      <w:bookmarkEnd w:id="48"/>
      <w:bookmarkEnd w:id="49"/>
      <w:r w:rsidRPr="00CE169D">
        <w:rPr>
          <w:b/>
          <w:bCs/>
          <w:color w:val="008938"/>
          <w:sz w:val="48"/>
          <w:szCs w:val="48"/>
        </w:rPr>
        <w:t xml:space="preserve"> </w:t>
      </w:r>
    </w:p>
    <w:p w14:paraId="71534DF8" w14:textId="77777777" w:rsidR="00252581" w:rsidRPr="00D96B7A" w:rsidRDefault="00252581" w:rsidP="00252581">
      <w:pPr>
        <w:rPr>
          <w:rFonts w:cs="Arial"/>
        </w:rPr>
      </w:pPr>
    </w:p>
    <w:p w14:paraId="23E30627" w14:textId="77777777" w:rsidR="00252581" w:rsidRPr="00D96B7A" w:rsidRDefault="00252581" w:rsidP="00252581">
      <w:pPr>
        <w:rPr>
          <w:b/>
          <w:szCs w:val="24"/>
        </w:rPr>
      </w:pPr>
      <w:r w:rsidRPr="00D96B7A">
        <w:rPr>
          <w:b/>
          <w:szCs w:val="24"/>
        </w:rPr>
        <w:t>Scottish Government consultation process</w:t>
      </w:r>
    </w:p>
    <w:p w14:paraId="576FBEBD" w14:textId="77777777" w:rsidR="00252581" w:rsidRPr="00D96B7A" w:rsidRDefault="00252581" w:rsidP="00252581">
      <w:pPr>
        <w:rPr>
          <w:szCs w:val="24"/>
        </w:rPr>
      </w:pPr>
    </w:p>
    <w:p w14:paraId="74F537D1" w14:textId="77777777" w:rsidR="00252581" w:rsidRPr="00D96B7A" w:rsidRDefault="00252581" w:rsidP="00252581">
      <w:pPr>
        <w:rPr>
          <w:szCs w:val="24"/>
        </w:rPr>
      </w:pPr>
      <w:r w:rsidRPr="00D96B7A">
        <w:rPr>
          <w:szCs w:val="24"/>
        </w:rPr>
        <w:t>Consultation is an essential part of the policymaking process. It gives us the opportunity to consider your opinion and expertise on a proposed area of work.</w:t>
      </w:r>
    </w:p>
    <w:p w14:paraId="7E6B40FC" w14:textId="77777777" w:rsidR="00252581" w:rsidRPr="00D96B7A" w:rsidRDefault="00252581" w:rsidP="00252581">
      <w:pPr>
        <w:rPr>
          <w:szCs w:val="24"/>
        </w:rPr>
      </w:pPr>
    </w:p>
    <w:p w14:paraId="73A911AF" w14:textId="77777777" w:rsidR="00252581" w:rsidRPr="00D96B7A" w:rsidRDefault="00252581" w:rsidP="00252581">
      <w:pPr>
        <w:rPr>
          <w:szCs w:val="24"/>
        </w:rPr>
      </w:pPr>
      <w:r w:rsidRPr="00D96B7A">
        <w:rPr>
          <w:szCs w:val="24"/>
        </w:rPr>
        <w:t>You can find all our consultations online:</w:t>
      </w:r>
      <w:r w:rsidRPr="00D96B7A">
        <w:rPr>
          <w:rStyle w:val="Hyperlink"/>
          <w:rFonts w:cs="Arial"/>
        </w:rPr>
        <w:t xml:space="preserve"> </w:t>
      </w:r>
      <w:hyperlink r:id="rId48">
        <w:r w:rsidRPr="00D96B7A">
          <w:rPr>
            <w:rStyle w:val="Hyperlink"/>
            <w:rFonts w:cs="Arial"/>
          </w:rPr>
          <w:t>Citizen Space</w:t>
        </w:r>
      </w:hyperlink>
      <w:r w:rsidRPr="00D96B7A">
        <w:rPr>
          <w:szCs w:val="24"/>
        </w:rPr>
        <w:t>. Each consultation details the issues under consideration, as well as a way for you to give us your views, either online, by email or by post.</w:t>
      </w:r>
    </w:p>
    <w:p w14:paraId="38185671" w14:textId="77777777" w:rsidR="00252581" w:rsidRPr="00D96B7A" w:rsidRDefault="00252581" w:rsidP="00252581">
      <w:pPr>
        <w:rPr>
          <w:szCs w:val="24"/>
        </w:rPr>
      </w:pPr>
    </w:p>
    <w:p w14:paraId="18B90E3C" w14:textId="77777777" w:rsidR="00252581" w:rsidRPr="00D96B7A" w:rsidRDefault="00252581" w:rsidP="00252581">
      <w:pPr>
        <w:rPr>
          <w:szCs w:val="24"/>
        </w:rPr>
      </w:pPr>
      <w:r w:rsidRPr="00D96B7A">
        <w:rPr>
          <w:szCs w:val="24"/>
        </w:rPr>
        <w:t>Responses will be analysed and used as part of the decision-making process, along with a range of other available information and evidence. We will publish a report of this analysis for every consultation. Depending on the nature of the consultation exercise the responses received may:</w:t>
      </w:r>
    </w:p>
    <w:p w14:paraId="0E63DDD4" w14:textId="77777777" w:rsidR="00252581" w:rsidRPr="00D96B7A" w:rsidRDefault="00252581" w:rsidP="00252581">
      <w:pPr>
        <w:rPr>
          <w:szCs w:val="24"/>
        </w:rPr>
      </w:pPr>
    </w:p>
    <w:p w14:paraId="2841D32D" w14:textId="77777777" w:rsidR="00252581" w:rsidRPr="00D96B7A" w:rsidRDefault="00252581" w:rsidP="00252581">
      <w:pPr>
        <w:numPr>
          <w:ilvl w:val="0"/>
          <w:numId w:val="15"/>
        </w:numPr>
        <w:pBdr>
          <w:top w:val="nil"/>
          <w:left w:val="nil"/>
          <w:bottom w:val="nil"/>
          <w:right w:val="nil"/>
          <w:between w:val="nil"/>
        </w:pBdr>
        <w:spacing w:line="276" w:lineRule="auto"/>
        <w:contextualSpacing/>
        <w:rPr>
          <w:szCs w:val="24"/>
        </w:rPr>
      </w:pPr>
      <w:r w:rsidRPr="00D96B7A">
        <w:rPr>
          <w:szCs w:val="24"/>
        </w:rPr>
        <w:t>indicate the need for policy development or review</w:t>
      </w:r>
    </w:p>
    <w:p w14:paraId="004F31EE" w14:textId="77777777" w:rsidR="00252581" w:rsidRPr="00D96B7A" w:rsidRDefault="00252581" w:rsidP="00252581">
      <w:pPr>
        <w:numPr>
          <w:ilvl w:val="0"/>
          <w:numId w:val="15"/>
        </w:numPr>
        <w:pBdr>
          <w:top w:val="nil"/>
          <w:left w:val="nil"/>
          <w:bottom w:val="nil"/>
          <w:right w:val="nil"/>
          <w:between w:val="nil"/>
        </w:pBdr>
        <w:spacing w:line="276" w:lineRule="auto"/>
        <w:contextualSpacing/>
        <w:rPr>
          <w:szCs w:val="24"/>
        </w:rPr>
      </w:pPr>
      <w:r w:rsidRPr="00D96B7A">
        <w:rPr>
          <w:szCs w:val="24"/>
        </w:rPr>
        <w:t>inform the development of a particular policy</w:t>
      </w:r>
    </w:p>
    <w:p w14:paraId="793B1CFF" w14:textId="77777777" w:rsidR="00252581" w:rsidRPr="00D96B7A" w:rsidRDefault="00252581" w:rsidP="00252581">
      <w:pPr>
        <w:numPr>
          <w:ilvl w:val="0"/>
          <w:numId w:val="15"/>
        </w:numPr>
        <w:pBdr>
          <w:top w:val="nil"/>
          <w:left w:val="nil"/>
          <w:bottom w:val="nil"/>
          <w:right w:val="nil"/>
          <w:between w:val="nil"/>
        </w:pBdr>
        <w:spacing w:line="276" w:lineRule="auto"/>
        <w:contextualSpacing/>
        <w:rPr>
          <w:szCs w:val="24"/>
        </w:rPr>
      </w:pPr>
      <w:r w:rsidRPr="00D96B7A">
        <w:rPr>
          <w:szCs w:val="24"/>
        </w:rPr>
        <w:t>help decisions to be made between alternative policy proposals</w:t>
      </w:r>
    </w:p>
    <w:p w14:paraId="6BD462EA" w14:textId="77777777" w:rsidR="00252581" w:rsidRPr="00D96B7A" w:rsidRDefault="00252581" w:rsidP="00252581">
      <w:pPr>
        <w:numPr>
          <w:ilvl w:val="0"/>
          <w:numId w:val="15"/>
        </w:numPr>
        <w:pBdr>
          <w:top w:val="nil"/>
          <w:left w:val="nil"/>
          <w:bottom w:val="nil"/>
          <w:right w:val="nil"/>
          <w:between w:val="nil"/>
        </w:pBdr>
        <w:spacing w:line="276" w:lineRule="auto"/>
        <w:contextualSpacing/>
        <w:rPr>
          <w:szCs w:val="24"/>
        </w:rPr>
      </w:pPr>
      <w:r w:rsidRPr="00D96B7A">
        <w:rPr>
          <w:szCs w:val="24"/>
        </w:rPr>
        <w:t>be used to finalise legislation before it is implemented</w:t>
      </w:r>
    </w:p>
    <w:p w14:paraId="4DE39209" w14:textId="77777777" w:rsidR="00252581" w:rsidRPr="00D96B7A" w:rsidRDefault="00252581" w:rsidP="00252581">
      <w:pPr>
        <w:rPr>
          <w:szCs w:val="24"/>
        </w:rPr>
      </w:pPr>
    </w:p>
    <w:p w14:paraId="2E6633D2" w14:textId="77777777" w:rsidR="00252581" w:rsidRDefault="00252581" w:rsidP="00252581">
      <w:pPr>
        <w:rPr>
          <w:szCs w:val="24"/>
        </w:rPr>
      </w:pPr>
      <w:r w:rsidRPr="00D96B7A">
        <w:rPr>
          <w:szCs w:val="24"/>
        </w:rPr>
        <w:t>While details of particular circumstances described in a response to a consultation exercise may usefully inform the policy process, consultation exercises cannot address individual concerns and comments, which should be directed to the relevant public body.</w:t>
      </w:r>
    </w:p>
    <w:p w14:paraId="21DEBCE2" w14:textId="77777777" w:rsidR="00252581" w:rsidRPr="00D96B7A" w:rsidRDefault="00252581" w:rsidP="00252581">
      <w:pPr>
        <w:rPr>
          <w:szCs w:val="24"/>
        </w:rPr>
      </w:pPr>
      <w:r>
        <w:rPr>
          <w:szCs w:val="24"/>
        </w:rPr>
        <w:br w:type="page"/>
      </w:r>
    </w:p>
    <w:p w14:paraId="7900E96A" w14:textId="77777777" w:rsidR="00252581" w:rsidRPr="00D96B7A" w:rsidRDefault="00252581" w:rsidP="00252581">
      <w:pPr>
        <w:rPr>
          <w:szCs w:val="24"/>
        </w:rPr>
      </w:pPr>
    </w:p>
    <w:p w14:paraId="33077401" w14:textId="77777777" w:rsidR="00252581" w:rsidRPr="00CE169D" w:rsidRDefault="00252581" w:rsidP="00252581">
      <w:pPr>
        <w:pStyle w:val="Heading1"/>
        <w:numPr>
          <w:ilvl w:val="0"/>
          <w:numId w:val="0"/>
        </w:numPr>
        <w:spacing w:after="240"/>
        <w:rPr>
          <w:b/>
          <w:bCs/>
          <w:color w:val="008938"/>
          <w:sz w:val="48"/>
          <w:szCs w:val="48"/>
        </w:rPr>
      </w:pPr>
      <w:bookmarkStart w:id="50" w:name="_Toc210223814"/>
      <w:bookmarkStart w:id="51" w:name="_Toc233810579"/>
      <w:r w:rsidRPr="00CE169D">
        <w:rPr>
          <w:b/>
          <w:bCs/>
          <w:color w:val="008938"/>
          <w:sz w:val="48"/>
          <w:szCs w:val="48"/>
        </w:rPr>
        <w:t>Responding to this consultation</w:t>
      </w:r>
      <w:bookmarkEnd w:id="50"/>
      <w:bookmarkEnd w:id="51"/>
      <w:r w:rsidRPr="00CE169D">
        <w:rPr>
          <w:b/>
          <w:bCs/>
          <w:color w:val="008938"/>
          <w:sz w:val="48"/>
          <w:szCs w:val="48"/>
        </w:rPr>
        <w:t xml:space="preserve"> </w:t>
      </w:r>
    </w:p>
    <w:p w14:paraId="3FFA24CD" w14:textId="77777777" w:rsidR="00252581" w:rsidRPr="00D96B7A" w:rsidRDefault="00252581" w:rsidP="00252581">
      <w:pPr>
        <w:rPr>
          <w:rStyle w:val="Hyperlink"/>
          <w:rFonts w:cs="Arial"/>
        </w:rPr>
      </w:pPr>
      <w:r w:rsidRPr="00D96B7A">
        <w:rPr>
          <w:rFonts w:cs="Arial"/>
        </w:rPr>
        <w:t xml:space="preserve">Please respond to this consultation using the Scottish Government’s consultation hub, Citizen Space, </w:t>
      </w:r>
      <w:r w:rsidRPr="00D96B7A">
        <w:t>which is available in English and Welsh (for two plans)</w:t>
      </w:r>
      <w:r w:rsidRPr="00D96B7A">
        <w:rPr>
          <w:rFonts w:cs="Arial"/>
        </w:rPr>
        <w:t xml:space="preserve">. Access and respond to this consultation online at </w:t>
      </w:r>
      <w:hyperlink r:id="rId49" w:history="1">
        <w:r w:rsidRPr="00D96B7A">
          <w:rPr>
            <w:rFonts w:cs="Arial"/>
            <w:color w:val="467886"/>
            <w:u w:val="single"/>
            <w:lang w:eastAsia="en-GB"/>
          </w:rPr>
          <w:t>Citizen Space</w:t>
        </w:r>
      </w:hyperlink>
      <w:r w:rsidRPr="00D96B7A">
        <w:rPr>
          <w:rFonts w:cs="Arial"/>
        </w:rPr>
        <w:t>.</w:t>
      </w:r>
    </w:p>
    <w:p w14:paraId="7A62AF86" w14:textId="77777777" w:rsidR="00252581" w:rsidRPr="00D96B7A" w:rsidRDefault="00252581" w:rsidP="00252581">
      <w:pPr>
        <w:rPr>
          <w:rFonts w:cs="Arial"/>
        </w:rPr>
      </w:pPr>
    </w:p>
    <w:p w14:paraId="36F4ACD4" w14:textId="77777777" w:rsidR="00252581" w:rsidRPr="00D96B7A" w:rsidRDefault="00252581" w:rsidP="00252581">
      <w:pPr>
        <w:pStyle w:val="ListParagraph"/>
        <w:ind w:left="0"/>
        <w:rPr>
          <w:rFonts w:cs="Arial"/>
          <w:b/>
          <w:bCs/>
        </w:rPr>
      </w:pPr>
      <w:r w:rsidRPr="00D96B7A">
        <w:rPr>
          <w:rFonts w:cs="Arial"/>
        </w:rPr>
        <w:t xml:space="preserve">You can save and return to your responses while the consultation is still open. Please ensure that consultation responses are submitted before the closing date. If you are unable to respond using our consultation hub, </w:t>
      </w:r>
      <w:r w:rsidRPr="00D96B7A">
        <w:rPr>
          <w:rFonts w:cs="Arial"/>
          <w:b/>
          <w:bCs/>
        </w:rPr>
        <w:t>please complete and send the Respondent Information Form to:</w:t>
      </w:r>
    </w:p>
    <w:p w14:paraId="63971250" w14:textId="77777777" w:rsidR="00252581" w:rsidRPr="00D96B7A" w:rsidRDefault="00252581" w:rsidP="00252581">
      <w:pPr>
        <w:pStyle w:val="ListParagraph"/>
        <w:ind w:left="0"/>
        <w:rPr>
          <w:rFonts w:cs="Arial"/>
        </w:rPr>
      </w:pPr>
    </w:p>
    <w:p w14:paraId="35A663F9" w14:textId="77777777" w:rsidR="00252581" w:rsidRPr="00D96B7A" w:rsidRDefault="00252581" w:rsidP="00252581">
      <w:pPr>
        <w:rPr>
          <w:rFonts w:cs="Arial"/>
          <w:b/>
          <w:bCs/>
        </w:rPr>
      </w:pPr>
      <w:r w:rsidRPr="00D96B7A">
        <w:rPr>
          <w:rFonts w:cs="Arial"/>
          <w:b/>
          <w:bCs/>
        </w:rPr>
        <w:t xml:space="preserve">Fisheries Management Plans </w:t>
      </w:r>
    </w:p>
    <w:p w14:paraId="4B562A49" w14:textId="77777777" w:rsidR="00252581" w:rsidRPr="00D96B7A" w:rsidRDefault="00252581" w:rsidP="00252581">
      <w:pPr>
        <w:rPr>
          <w:rFonts w:cs="Arial"/>
          <w:b/>
          <w:bCs/>
        </w:rPr>
      </w:pPr>
      <w:r w:rsidRPr="00D96B7A">
        <w:rPr>
          <w:rFonts w:cs="Arial"/>
          <w:b/>
          <w:bCs/>
        </w:rPr>
        <w:t>Consultation – Proposed Pelagic Fisheries Management Plans (FMPs)</w:t>
      </w:r>
    </w:p>
    <w:p w14:paraId="43A122C3" w14:textId="77777777" w:rsidR="00252581" w:rsidRPr="00D96B7A" w:rsidRDefault="00252581" w:rsidP="00252581">
      <w:pPr>
        <w:rPr>
          <w:rFonts w:cs="Arial"/>
          <w:b/>
          <w:bCs/>
        </w:rPr>
      </w:pPr>
      <w:r w:rsidRPr="00D96B7A">
        <w:rPr>
          <w:rFonts w:cs="Arial"/>
          <w:b/>
          <w:bCs/>
        </w:rPr>
        <w:t>Victoria Quay</w:t>
      </w:r>
    </w:p>
    <w:p w14:paraId="17BF706E" w14:textId="77777777" w:rsidR="00252581" w:rsidRPr="00D96B7A" w:rsidRDefault="00252581" w:rsidP="00252581">
      <w:pPr>
        <w:rPr>
          <w:rFonts w:cs="Arial"/>
          <w:b/>
          <w:bCs/>
        </w:rPr>
      </w:pPr>
      <w:r w:rsidRPr="00D96B7A">
        <w:rPr>
          <w:rFonts w:cs="Arial"/>
          <w:b/>
          <w:bCs/>
        </w:rPr>
        <w:t>Area 1B North</w:t>
      </w:r>
    </w:p>
    <w:p w14:paraId="2648DA6B" w14:textId="77777777" w:rsidR="00252581" w:rsidRPr="00D96B7A" w:rsidRDefault="00252581" w:rsidP="00252581">
      <w:pPr>
        <w:rPr>
          <w:rFonts w:cs="Arial"/>
          <w:b/>
          <w:bCs/>
        </w:rPr>
      </w:pPr>
      <w:r w:rsidRPr="00D96B7A">
        <w:rPr>
          <w:rFonts w:cs="Arial"/>
          <w:b/>
          <w:bCs/>
        </w:rPr>
        <w:t>Edinburgh</w:t>
      </w:r>
    </w:p>
    <w:p w14:paraId="53F00606" w14:textId="77777777" w:rsidR="00252581" w:rsidRPr="00D96B7A" w:rsidRDefault="00252581" w:rsidP="00252581">
      <w:pPr>
        <w:rPr>
          <w:rFonts w:cs="Arial"/>
          <w:b/>
          <w:bCs/>
          <w:color w:val="4EA72E" w:themeColor="accent6"/>
        </w:rPr>
      </w:pPr>
      <w:r w:rsidRPr="00D96B7A">
        <w:rPr>
          <w:rFonts w:cs="Arial"/>
          <w:b/>
          <w:bCs/>
        </w:rPr>
        <w:t>EH6 6QQ</w:t>
      </w:r>
    </w:p>
    <w:p w14:paraId="3A23F523" w14:textId="77777777" w:rsidR="00252581" w:rsidRPr="00D96B7A" w:rsidRDefault="00252581" w:rsidP="00252581">
      <w:pPr>
        <w:pStyle w:val="ListParagraph"/>
        <w:ind w:left="0"/>
        <w:rPr>
          <w:rFonts w:cs="Arial"/>
        </w:rPr>
      </w:pPr>
    </w:p>
    <w:p w14:paraId="10801B35" w14:textId="77777777" w:rsidR="00252581" w:rsidRPr="00D96B7A" w:rsidRDefault="00252581" w:rsidP="00252581">
      <w:pPr>
        <w:rPr>
          <w:rFonts w:cs="Arial"/>
        </w:rPr>
      </w:pPr>
      <w:r w:rsidRPr="00D96B7A">
        <w:rPr>
          <w:rFonts w:cs="Arial"/>
        </w:rPr>
        <w:t xml:space="preserve">Additionally, you can email us your response to </w:t>
      </w:r>
      <w:hyperlink r:id="rId50" w:history="1">
        <w:r w:rsidRPr="00D96B7A">
          <w:rPr>
            <w:rStyle w:val="Hyperlink"/>
            <w:rFonts w:cs="Arial"/>
          </w:rPr>
          <w:t>FMPs@gov.scot</w:t>
        </w:r>
      </w:hyperlink>
      <w:r w:rsidRPr="00D96B7A">
        <w:rPr>
          <w:rFonts w:cs="Arial"/>
        </w:rPr>
        <w:t xml:space="preserve">   </w:t>
      </w:r>
    </w:p>
    <w:p w14:paraId="1DA06B6A" w14:textId="77777777" w:rsidR="00252581" w:rsidRPr="00D96B7A" w:rsidRDefault="00252581" w:rsidP="00252581">
      <w:pPr>
        <w:rPr>
          <w:b/>
          <w:szCs w:val="24"/>
        </w:rPr>
      </w:pPr>
    </w:p>
    <w:p w14:paraId="2E458CF6" w14:textId="77777777" w:rsidR="00252581" w:rsidRPr="00D96B7A" w:rsidRDefault="00252581" w:rsidP="00252581">
      <w:pPr>
        <w:rPr>
          <w:b/>
          <w:szCs w:val="24"/>
        </w:rPr>
      </w:pPr>
      <w:r w:rsidRPr="00D96B7A">
        <w:rPr>
          <w:b/>
          <w:szCs w:val="24"/>
        </w:rPr>
        <w:t>Handling your response</w:t>
      </w:r>
    </w:p>
    <w:p w14:paraId="3D3D8FD6" w14:textId="77777777" w:rsidR="00252581" w:rsidRPr="00D96B7A" w:rsidRDefault="00252581" w:rsidP="00252581">
      <w:pPr>
        <w:rPr>
          <w:szCs w:val="24"/>
        </w:rPr>
      </w:pPr>
    </w:p>
    <w:p w14:paraId="7DC3CFBE" w14:textId="77777777" w:rsidR="00252581" w:rsidRPr="00D96B7A" w:rsidRDefault="00252581" w:rsidP="00252581">
      <w:pPr>
        <w:rPr>
          <w:szCs w:val="24"/>
        </w:rPr>
      </w:pPr>
      <w:r w:rsidRPr="00D96B7A">
        <w:rPr>
          <w:szCs w:val="24"/>
        </w:rPr>
        <w:t>If you respond using the consultation hub, you will be directed to the About You page before submitting your response. Please indicate how you wish your response to be handled and, in particular, whether you are content for your response to published. If you ask for your response not to be published, we will regard it as confidential, and we will treat it accordingly.</w:t>
      </w:r>
    </w:p>
    <w:p w14:paraId="5C05A568" w14:textId="77777777" w:rsidR="00252581" w:rsidRPr="00D96B7A" w:rsidRDefault="00252581" w:rsidP="00252581">
      <w:pPr>
        <w:rPr>
          <w:szCs w:val="24"/>
        </w:rPr>
      </w:pPr>
    </w:p>
    <w:p w14:paraId="5FA76A82" w14:textId="77777777" w:rsidR="00252581" w:rsidRPr="00D96B7A" w:rsidRDefault="00252581" w:rsidP="00252581">
      <w:pPr>
        <w:rPr>
          <w:szCs w:val="24"/>
        </w:rPr>
      </w:pPr>
      <w:r w:rsidRPr="00D96B7A">
        <w:rPr>
          <w:szCs w:val="24"/>
        </w:rPr>
        <w:t>All respondents should be aware that the Scottish Government is subject to the provisions of the Freedom of Information (Scotland) Act 2002 and would therefore have to consider any request made to it under the Act for information relating to responses made to this consultation exercise.</w:t>
      </w:r>
    </w:p>
    <w:p w14:paraId="34ADF45D" w14:textId="77777777" w:rsidR="00252581" w:rsidRPr="00D96B7A" w:rsidRDefault="00252581" w:rsidP="00252581">
      <w:pPr>
        <w:rPr>
          <w:szCs w:val="24"/>
        </w:rPr>
      </w:pPr>
    </w:p>
    <w:p w14:paraId="10846649" w14:textId="77777777" w:rsidR="00252581" w:rsidRPr="00D96B7A" w:rsidRDefault="00252581" w:rsidP="00252581">
      <w:pPr>
        <w:rPr>
          <w:szCs w:val="24"/>
        </w:rPr>
      </w:pPr>
      <w:r w:rsidRPr="00D96B7A">
        <w:rPr>
          <w:szCs w:val="24"/>
        </w:rPr>
        <w:t xml:space="preserve">If you are unable to respond via Citizen Space, please complete and return the Respondent Information Form provided alongside this document. </w:t>
      </w:r>
    </w:p>
    <w:p w14:paraId="4254B179" w14:textId="77777777" w:rsidR="00252581" w:rsidRPr="00D96B7A" w:rsidRDefault="00252581" w:rsidP="00252581">
      <w:pPr>
        <w:rPr>
          <w:szCs w:val="24"/>
        </w:rPr>
      </w:pPr>
    </w:p>
    <w:p w14:paraId="46293637" w14:textId="77777777" w:rsidR="00252581" w:rsidRPr="00D96B7A" w:rsidRDefault="00252581" w:rsidP="00252581">
      <w:pPr>
        <w:rPr>
          <w:rFonts w:eastAsia="Calibri"/>
          <w:szCs w:val="24"/>
        </w:rPr>
      </w:pPr>
      <w:r w:rsidRPr="00D96B7A">
        <w:rPr>
          <w:szCs w:val="24"/>
        </w:rPr>
        <w:t xml:space="preserve">To find out how we handle your personal data </w:t>
      </w:r>
      <w:r w:rsidRPr="00D96B7A">
        <w:rPr>
          <w:rFonts w:eastAsia="Calibri"/>
          <w:szCs w:val="24"/>
        </w:rPr>
        <w:t>you can view the privacy policy here:</w:t>
      </w:r>
      <w:r w:rsidRPr="00D96B7A">
        <w:t xml:space="preserve"> </w:t>
      </w:r>
      <w:hyperlink r:id="rId51" w:history="1">
        <w:r w:rsidRPr="00D96B7A">
          <w:rPr>
            <w:rStyle w:val="Hyperlink"/>
            <w:rFonts w:eastAsia="Calibri"/>
            <w:szCs w:val="24"/>
          </w:rPr>
          <w:t>Privacy - gov.scot</w:t>
        </w:r>
      </w:hyperlink>
      <w:r w:rsidRPr="00D96B7A">
        <w:rPr>
          <w:rFonts w:eastAsia="Calibri"/>
          <w:szCs w:val="24"/>
        </w:rPr>
        <w:t xml:space="preserve">. </w:t>
      </w:r>
      <w:r w:rsidRPr="00D96B7A">
        <w:rPr>
          <w:rFonts w:eastAsia="Calibri"/>
        </w:rPr>
        <w:t>A joint UK privacy notice is available below.</w:t>
      </w:r>
    </w:p>
    <w:p w14:paraId="3611ABDB" w14:textId="77777777" w:rsidR="00252581" w:rsidRPr="00D96B7A" w:rsidRDefault="00252581" w:rsidP="00252581">
      <w:pPr>
        <w:rPr>
          <w:rFonts w:cs="Arial"/>
        </w:rPr>
      </w:pPr>
    </w:p>
    <w:p w14:paraId="5EFABC29" w14:textId="77777777" w:rsidR="00252581" w:rsidRPr="00D96B7A" w:rsidRDefault="00252581" w:rsidP="00252581">
      <w:pPr>
        <w:rPr>
          <w:rFonts w:cs="Arial"/>
        </w:rPr>
      </w:pPr>
      <w:r w:rsidRPr="00D96B7A">
        <w:rPr>
          <w:rFonts w:cs="Arial"/>
        </w:rPr>
        <w:t>If responding via email, please structure your response around the questions in bold throughout this document.</w:t>
      </w:r>
    </w:p>
    <w:p w14:paraId="5411554C" w14:textId="77777777" w:rsidR="00252581" w:rsidRPr="00D96B7A" w:rsidRDefault="00252581" w:rsidP="00252581">
      <w:pPr>
        <w:rPr>
          <w:rFonts w:cs="Arial"/>
          <w:b/>
          <w:bCs/>
          <w:color w:val="4EA72E" w:themeColor="accent6"/>
        </w:rPr>
      </w:pPr>
    </w:p>
    <w:p w14:paraId="38022DBC" w14:textId="77777777" w:rsidR="00252581" w:rsidRPr="00D96B7A" w:rsidRDefault="00252581" w:rsidP="00252581">
      <w:pPr>
        <w:pStyle w:val="ListParagraph"/>
        <w:ind w:left="0"/>
        <w:rPr>
          <w:rFonts w:cs="Arial"/>
        </w:rPr>
      </w:pPr>
      <w:r w:rsidRPr="00D96B7A">
        <w:rPr>
          <w:rFonts w:cs="Arial"/>
        </w:rPr>
        <w:t>The consultation questions are in bold in the Consultation questions section in this document and in the online survey.</w:t>
      </w:r>
    </w:p>
    <w:p w14:paraId="46A15911" w14:textId="77777777" w:rsidR="00252581" w:rsidRPr="00D96B7A" w:rsidRDefault="00252581" w:rsidP="00252581">
      <w:pPr>
        <w:pStyle w:val="ListParagraph"/>
        <w:ind w:left="0"/>
        <w:rPr>
          <w:rFonts w:cs="Arial"/>
        </w:rPr>
      </w:pPr>
    </w:p>
    <w:p w14:paraId="36E2BDDD" w14:textId="77777777" w:rsidR="00252581" w:rsidRPr="00D96B7A" w:rsidRDefault="00252581" w:rsidP="00252581">
      <w:pPr>
        <w:pStyle w:val="ListParagraph"/>
        <w:ind w:left="0"/>
        <w:rPr>
          <w:rFonts w:cs="Arial"/>
        </w:rPr>
      </w:pPr>
      <w:r w:rsidRPr="00D96B7A">
        <w:rPr>
          <w:rFonts w:cs="Arial"/>
        </w:rPr>
        <w:t xml:space="preserve">Large print and braille versions of this document are available on request. </w:t>
      </w:r>
    </w:p>
    <w:p w14:paraId="339A9536" w14:textId="77777777" w:rsidR="00252581" w:rsidRPr="00D96B7A" w:rsidRDefault="00252581" w:rsidP="00252581">
      <w:pPr>
        <w:pStyle w:val="ListParagraph"/>
        <w:ind w:left="0"/>
        <w:rPr>
          <w:rFonts w:cs="Arial"/>
        </w:rPr>
      </w:pPr>
      <w:r w:rsidRPr="00D96B7A">
        <w:rPr>
          <w:rFonts w:cs="Arial"/>
        </w:rPr>
        <w:t xml:space="preserve">The online consultation survey has three parts: </w:t>
      </w:r>
    </w:p>
    <w:p w14:paraId="4C5B0EDC" w14:textId="77777777" w:rsidR="00252581" w:rsidRPr="00D96B7A" w:rsidRDefault="00252581" w:rsidP="00252581">
      <w:pPr>
        <w:pStyle w:val="ListParagraph"/>
        <w:ind w:left="0"/>
        <w:rPr>
          <w:rFonts w:cs="Arial"/>
        </w:rPr>
      </w:pPr>
    </w:p>
    <w:p w14:paraId="5C55EA62" w14:textId="77777777" w:rsidR="00252581" w:rsidRPr="00D96B7A" w:rsidRDefault="00252581" w:rsidP="00252581">
      <w:pPr>
        <w:pStyle w:val="ListParagraph"/>
        <w:ind w:left="0"/>
        <w:rPr>
          <w:rFonts w:cs="Arial"/>
        </w:rPr>
      </w:pPr>
      <w:r w:rsidRPr="00D96B7A">
        <w:rPr>
          <w:rFonts w:cs="Arial"/>
        </w:rPr>
        <w:t xml:space="preserve">1. Personal details and confidentiality (required) </w:t>
      </w:r>
    </w:p>
    <w:p w14:paraId="670D90FC" w14:textId="77777777" w:rsidR="00252581" w:rsidRPr="00D96B7A" w:rsidRDefault="00252581" w:rsidP="00252581">
      <w:pPr>
        <w:pStyle w:val="ListParagraph"/>
        <w:ind w:left="0"/>
        <w:rPr>
          <w:rFonts w:cs="Arial"/>
        </w:rPr>
      </w:pPr>
      <w:r w:rsidRPr="00D96B7A">
        <w:rPr>
          <w:rFonts w:cs="Arial"/>
        </w:rPr>
        <w:t>2. Questions on the pelagic FMPs, the BRIA and the SEA (required)</w:t>
      </w:r>
    </w:p>
    <w:p w14:paraId="0E7FF628" w14:textId="77777777" w:rsidR="00252581" w:rsidRPr="00D96B7A" w:rsidRDefault="00252581" w:rsidP="00252581">
      <w:pPr>
        <w:pStyle w:val="ListParagraph"/>
        <w:ind w:left="0"/>
        <w:rPr>
          <w:rFonts w:cs="Arial"/>
        </w:rPr>
      </w:pPr>
      <w:r w:rsidRPr="00D96B7A">
        <w:rPr>
          <w:rFonts w:cs="Arial"/>
        </w:rPr>
        <w:t xml:space="preserve">3. Consultee feedback on the online survey (required) </w:t>
      </w:r>
    </w:p>
    <w:p w14:paraId="5E131181" w14:textId="77777777" w:rsidR="00252581" w:rsidRPr="00D96B7A" w:rsidRDefault="00252581" w:rsidP="00252581">
      <w:pPr>
        <w:pStyle w:val="ListParagraph"/>
        <w:ind w:left="0"/>
        <w:rPr>
          <w:rFonts w:cs="Arial"/>
        </w:rPr>
      </w:pPr>
    </w:p>
    <w:p w14:paraId="1C936BD0" w14:textId="77777777" w:rsidR="00252581" w:rsidRPr="00815C13" w:rsidRDefault="00252581" w:rsidP="00252581">
      <w:pPr>
        <w:pStyle w:val="ListParagraph"/>
        <w:ind w:left="0"/>
        <w:rPr>
          <w:rFonts w:cs="Arial"/>
        </w:rPr>
      </w:pPr>
      <w:r w:rsidRPr="00D96B7A">
        <w:rPr>
          <w:rFonts w:cs="Arial"/>
        </w:rPr>
        <w:t>You only need to respond to the questions that you wish to, for example, if you only have an interest in one FMP, you do not need to respond to questions on the others. However, all respondents must complete the required 'Consultee feedback on the online survey' and ‘personal details and confidentiality’ sections before you are able submit your response to the online survey.</w:t>
      </w:r>
      <w:r w:rsidRPr="466D2119">
        <w:rPr>
          <w:rFonts w:cs="Arial"/>
        </w:rPr>
        <w:t xml:space="preserve"> </w:t>
      </w:r>
    </w:p>
    <w:p w14:paraId="566679AE" w14:textId="77777777" w:rsidR="00EA1A1F" w:rsidRPr="00252581" w:rsidRDefault="00EA1A1F" w:rsidP="00252581"/>
    <w:sectPr w:rsidR="00EA1A1F" w:rsidRPr="00252581" w:rsidSect="00B561C0">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4967" w14:textId="77777777" w:rsidR="00A21C8C" w:rsidRDefault="00A21C8C" w:rsidP="00AE729A">
      <w:r>
        <w:separator/>
      </w:r>
    </w:p>
  </w:endnote>
  <w:endnote w:type="continuationSeparator" w:id="0">
    <w:p w14:paraId="1AC3757F" w14:textId="77777777" w:rsidR="00A21C8C" w:rsidRDefault="00A21C8C" w:rsidP="00AE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8CD" w14:textId="77777777" w:rsidR="00DD12E8" w:rsidRDefault="00DD1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098050"/>
      <w:docPartObj>
        <w:docPartGallery w:val="Page Numbers (Bottom of Page)"/>
        <w:docPartUnique/>
      </w:docPartObj>
    </w:sdtPr>
    <w:sdtEndPr/>
    <w:sdtContent>
      <w:p w14:paraId="0632AB13" w14:textId="77B6A7D9" w:rsidR="00DD12E8" w:rsidRDefault="00DD12E8">
        <w:pPr>
          <w:pStyle w:val="Footer"/>
          <w:jc w:val="center"/>
        </w:pPr>
        <w:r>
          <w:fldChar w:fldCharType="begin"/>
        </w:r>
        <w:r>
          <w:instrText>PAGE   \* MERGEFORMAT</w:instrText>
        </w:r>
        <w:r>
          <w:fldChar w:fldCharType="separate"/>
        </w:r>
        <w:r>
          <w:t>2</w:t>
        </w:r>
        <w:r>
          <w:fldChar w:fldCharType="end"/>
        </w:r>
      </w:p>
    </w:sdtContent>
  </w:sdt>
  <w:p w14:paraId="6F5567DD" w14:textId="77777777" w:rsidR="00DD12E8" w:rsidRDefault="00DD1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E165" w14:textId="77777777" w:rsidR="00DD12E8" w:rsidRDefault="00DD1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D8122" w14:textId="77777777" w:rsidR="00A21C8C" w:rsidRDefault="00A21C8C" w:rsidP="00AE729A">
      <w:r>
        <w:separator/>
      </w:r>
    </w:p>
  </w:footnote>
  <w:footnote w:type="continuationSeparator" w:id="0">
    <w:p w14:paraId="02BF61B5" w14:textId="77777777" w:rsidR="00A21C8C" w:rsidRDefault="00A21C8C" w:rsidP="00AE729A">
      <w:r>
        <w:continuationSeparator/>
      </w:r>
    </w:p>
  </w:footnote>
  <w:footnote w:id="1">
    <w:p w14:paraId="2C9178A3" w14:textId="77777777" w:rsidR="00252581" w:rsidRPr="007E4396" w:rsidRDefault="00252581" w:rsidP="00252581">
      <w:pPr>
        <w:contextualSpacing/>
        <w:rPr>
          <w:rFonts w:cs="Arial"/>
          <w:i/>
          <w:iCs/>
          <w:sz w:val="20"/>
        </w:rPr>
      </w:pPr>
      <w:r w:rsidRPr="007E4396">
        <w:rPr>
          <w:rStyle w:val="FootnoteReference"/>
          <w:rFonts w:eastAsiaTheme="majorEastAsia" w:cs="Arial"/>
          <w:sz w:val="20"/>
        </w:rPr>
        <w:footnoteRef/>
      </w:r>
      <w:r w:rsidRPr="007E4396">
        <w:rPr>
          <w:rFonts w:cs="Arial"/>
          <w:sz w:val="20"/>
        </w:rPr>
        <w:t xml:space="preserve"> </w:t>
      </w:r>
      <w:r w:rsidRPr="007E4396">
        <w:rPr>
          <w:rStyle w:val="cf01"/>
          <w:rFonts w:ascii="Arial" w:hAnsi="Arial" w:cs="Arial"/>
          <w:sz w:val="20"/>
        </w:rPr>
        <w:t xml:space="preserve">The definition for a “co-ordinating authority” is given in Annex A (p. 55) of the JFS, which is: - </w:t>
      </w:r>
      <w:r w:rsidRPr="00447BBB">
        <w:rPr>
          <w:rStyle w:val="cf11"/>
          <w:rFonts w:ascii="Arial" w:hAnsi="Arial" w:cs="Arial"/>
          <w:i w:val="0"/>
          <w:iCs w:val="0"/>
          <w:sz w:val="20"/>
        </w:rPr>
        <w:t>“</w:t>
      </w:r>
      <w:r w:rsidRPr="00447BBB">
        <w:rPr>
          <w:rStyle w:val="cf21"/>
          <w:rFonts w:ascii="Arial" w:hAnsi="Arial" w:cs="Arial"/>
          <w:i w:val="0"/>
          <w:iCs w:val="0"/>
          <w:sz w:val="20"/>
        </w:rPr>
        <w:t>Coordinating Authority</w:t>
      </w:r>
      <w:r w:rsidRPr="00447BBB">
        <w:rPr>
          <w:rStyle w:val="cf11"/>
          <w:rFonts w:ascii="Arial" w:hAnsi="Arial" w:cs="Arial"/>
          <w:i w:val="0"/>
          <w:iCs w:val="0"/>
          <w:sz w:val="20"/>
        </w:rPr>
        <w:t>: The fisheries policy authority which will coordinate the preparation and management of the plan on behalf of the other fisheries policy authorities acting jointly”</w:t>
      </w:r>
      <w:r w:rsidRPr="00447BBB">
        <w:rPr>
          <w:rFonts w:cs="Arial"/>
          <w:i/>
          <w:iCs/>
          <w:sz w:val="20"/>
        </w:rPr>
        <w:t>.</w:t>
      </w:r>
    </w:p>
  </w:footnote>
  <w:footnote w:id="2">
    <w:p w14:paraId="63CDC820" w14:textId="77777777" w:rsidR="00252581" w:rsidRDefault="00252581" w:rsidP="00252581">
      <w:pPr>
        <w:pStyle w:val="FootnoteText"/>
      </w:pPr>
      <w:r>
        <w:rPr>
          <w:rStyle w:val="FootnoteReference"/>
        </w:rPr>
        <w:footnoteRef/>
      </w:r>
      <w:r>
        <w:t xml:space="preserve">  </w:t>
      </w:r>
      <w:hyperlink r:id="rId1" w:history="1">
        <w:r w:rsidRPr="00126F28">
          <w:rPr>
            <w:rStyle w:val="Hyperlink"/>
          </w:rPr>
          <w:t>The Conservation of Habitats and Species Regulations 2017</w:t>
        </w:r>
      </w:hyperlink>
    </w:p>
  </w:footnote>
  <w:footnote w:id="3">
    <w:p w14:paraId="68835554" w14:textId="77777777" w:rsidR="00252581" w:rsidRDefault="00252581" w:rsidP="00252581">
      <w:pPr>
        <w:pStyle w:val="FootnoteText"/>
      </w:pPr>
      <w:r>
        <w:rPr>
          <w:rStyle w:val="FootnoteReference"/>
        </w:rPr>
        <w:footnoteRef/>
      </w:r>
      <w:r>
        <w:t xml:space="preserve"> </w:t>
      </w:r>
      <w:hyperlink r:id="rId2" w:history="1">
        <w:r w:rsidRPr="00126F28">
          <w:rPr>
            <w:rStyle w:val="Hyperlink"/>
          </w:rPr>
          <w:t>The Marine Strategy Regulations 2010</w:t>
        </w:r>
      </w:hyperlink>
    </w:p>
  </w:footnote>
  <w:footnote w:id="4">
    <w:p w14:paraId="116D7254" w14:textId="77777777" w:rsidR="00252581" w:rsidRDefault="00252581" w:rsidP="00252581">
      <w:pPr>
        <w:pStyle w:val="FootnoteText"/>
      </w:pPr>
      <w:r>
        <w:rPr>
          <w:rStyle w:val="FootnoteReference"/>
        </w:rPr>
        <w:footnoteRef/>
      </w:r>
      <w:r>
        <w:t xml:space="preserve"> </w:t>
      </w:r>
      <w:hyperlink r:id="rId3" w:history="1">
        <w:r w:rsidRPr="00126F28">
          <w:rPr>
            <w:rStyle w:val="Hyperlink"/>
          </w:rPr>
          <w:t>UK marine policy statement - GOV.UK</w:t>
        </w:r>
      </w:hyperlink>
    </w:p>
  </w:footnote>
  <w:footnote w:id="5">
    <w:p w14:paraId="2EC7A8D4" w14:textId="77777777" w:rsidR="00252581" w:rsidRDefault="00252581" w:rsidP="00252581">
      <w:pPr>
        <w:pStyle w:val="FootnoteText"/>
      </w:pPr>
      <w:r>
        <w:rPr>
          <w:rStyle w:val="FootnoteReference"/>
        </w:rPr>
        <w:footnoteRef/>
      </w:r>
      <w:r>
        <w:t xml:space="preserve">  </w:t>
      </w:r>
      <w:hyperlink r:id="rId4" w:history="1">
        <w:r w:rsidRPr="00126F28">
          <w:rPr>
            <w:rStyle w:val="Hyperlink"/>
          </w:rPr>
          <w:t>Environment Act 2021</w:t>
        </w:r>
      </w:hyperlink>
    </w:p>
  </w:footnote>
  <w:footnote w:id="6">
    <w:p w14:paraId="3CA49C37" w14:textId="77777777" w:rsidR="00252581" w:rsidRDefault="00252581" w:rsidP="00252581">
      <w:pPr>
        <w:pStyle w:val="FootnoteText"/>
      </w:pPr>
      <w:r>
        <w:rPr>
          <w:rStyle w:val="FootnoteReference"/>
        </w:rPr>
        <w:footnoteRef/>
      </w:r>
      <w:r>
        <w:t xml:space="preserve"> </w:t>
      </w:r>
      <w:hyperlink r:id="rId5" w:history="1">
        <w:r w:rsidRPr="00126F28">
          <w:rPr>
            <w:rStyle w:val="Hyperlink"/>
          </w:rPr>
          <w:t>Marine and Coastal Access Act 2009</w:t>
        </w:r>
      </w:hyperlink>
    </w:p>
  </w:footnote>
  <w:footnote w:id="7">
    <w:p w14:paraId="1209C399" w14:textId="77777777" w:rsidR="00252581" w:rsidRDefault="00252581" w:rsidP="00252581">
      <w:pPr>
        <w:pStyle w:val="FootnoteText"/>
      </w:pPr>
      <w:r>
        <w:rPr>
          <w:rStyle w:val="FootnoteReference"/>
        </w:rPr>
        <w:footnoteRef/>
      </w:r>
      <w:r>
        <w:t xml:space="preserve"> </w:t>
      </w:r>
      <w:hyperlink r:id="rId6" w:history="1">
        <w:r w:rsidRPr="0013004E">
          <w:rPr>
            <w:rStyle w:val="Hyperlink"/>
          </w:rPr>
          <w:t>Marine (Scotland) Act 2010</w:t>
        </w:r>
      </w:hyperlink>
    </w:p>
  </w:footnote>
  <w:footnote w:id="8">
    <w:p w14:paraId="1BA1815A" w14:textId="77777777" w:rsidR="00252581" w:rsidRDefault="00252581" w:rsidP="00252581">
      <w:pPr>
        <w:pStyle w:val="FootnoteText"/>
      </w:pPr>
      <w:r>
        <w:rPr>
          <w:rStyle w:val="FootnoteReference"/>
        </w:rPr>
        <w:footnoteRef/>
      </w:r>
      <w:r>
        <w:t xml:space="preserve"> </w:t>
      </w:r>
      <w:hyperlink r:id="rId7" w:tgtFrame="_blank" w:tooltip="https://www.gov.uk/government/statistics/uk-sea-fisheries-annual-statistics-report-2024" w:history="1">
        <w:r w:rsidRPr="0009534E">
          <w:rPr>
            <w:rStyle w:val="Hyperlink"/>
          </w:rPr>
          <w:t>UK sea fisheries annual statistics report 2024 - GOV.UK</w:t>
        </w:r>
      </w:hyperlink>
    </w:p>
  </w:footnote>
  <w:footnote w:id="9">
    <w:p w14:paraId="1DEC1916" w14:textId="77777777" w:rsidR="00252581" w:rsidRDefault="00252581" w:rsidP="00252581">
      <w:pPr>
        <w:pStyle w:val="FootnoteText"/>
      </w:pPr>
      <w:r>
        <w:rPr>
          <w:rStyle w:val="FootnoteReference"/>
        </w:rPr>
        <w:footnoteRef/>
      </w:r>
      <w:r>
        <w:t xml:space="preserve"> </w:t>
      </w:r>
      <w:r w:rsidRPr="00CC2D45">
        <w:t>The International Council for the Exploration of the Sea (ICES) divides the Northeast Atlantic and adjacent seas into a grid of statistical areas, subareas, and divisions.</w:t>
      </w:r>
    </w:p>
  </w:footnote>
  <w:footnote w:id="10">
    <w:p w14:paraId="058B2E19" w14:textId="77777777" w:rsidR="00252581" w:rsidRPr="00D6699F" w:rsidRDefault="00252581" w:rsidP="00252581">
      <w:pPr>
        <w:pStyle w:val="FootnoteText"/>
      </w:pPr>
      <w:r w:rsidRPr="00D6699F">
        <w:rPr>
          <w:rStyle w:val="FootnoteReference"/>
        </w:rPr>
        <w:footnoteRef/>
      </w:r>
      <w:r w:rsidRPr="00D6699F">
        <w:t xml:space="preserve"> Scottish waters refer to the Scottish inshore and Scottish offshore regions as set out in </w:t>
      </w:r>
      <w:r>
        <w:t>s</w:t>
      </w:r>
      <w:r w:rsidRPr="00D6699F">
        <w:t xml:space="preserve">ection 322 of the </w:t>
      </w:r>
      <w:hyperlink r:id="rId8" w:history="1">
        <w:r w:rsidRPr="00D6699F">
          <w:rPr>
            <w:rStyle w:val="Hyperlink"/>
          </w:rPr>
          <w:t>Marine and Coastal Access Act 2009</w:t>
        </w:r>
      </w:hyperlink>
      <w:r w:rsidRPr="00D6699F">
        <w:t>.</w:t>
      </w:r>
    </w:p>
  </w:footnote>
  <w:footnote w:id="11">
    <w:p w14:paraId="47742509" w14:textId="77777777" w:rsidR="00252581" w:rsidRPr="00D6699F" w:rsidRDefault="00252581" w:rsidP="00252581">
      <w:pPr>
        <w:pStyle w:val="FootnoteText"/>
      </w:pPr>
      <w:r w:rsidRPr="00D6699F">
        <w:rPr>
          <w:rStyle w:val="FootnoteReference"/>
        </w:rPr>
        <w:footnoteRef/>
      </w:r>
      <w:r w:rsidRPr="00D6699F">
        <w:t xml:space="preserve"> English waters refer to the English inshore and English offshore regions as set out in </w:t>
      </w:r>
      <w:r>
        <w:t>s</w:t>
      </w:r>
      <w:r w:rsidRPr="00D6699F">
        <w:t xml:space="preserve">ection 322 of the </w:t>
      </w:r>
      <w:hyperlink r:id="rId9" w:history="1">
        <w:r w:rsidRPr="00D6699F">
          <w:rPr>
            <w:rStyle w:val="Hyperlink"/>
          </w:rPr>
          <w:t>Marine and Coastal Access Act 2009</w:t>
        </w:r>
      </w:hyperlink>
      <w:r w:rsidRPr="00D6699F">
        <w:t xml:space="preserve">. </w:t>
      </w:r>
    </w:p>
  </w:footnote>
  <w:footnote w:id="12">
    <w:p w14:paraId="4DBDADB3" w14:textId="77777777" w:rsidR="00252581" w:rsidRPr="00D6699F" w:rsidRDefault="00252581" w:rsidP="00252581">
      <w:pPr>
        <w:pStyle w:val="FootnoteText"/>
      </w:pPr>
      <w:r w:rsidRPr="00D6699F">
        <w:rPr>
          <w:rStyle w:val="FootnoteReference"/>
        </w:rPr>
        <w:footnoteRef/>
      </w:r>
      <w:r w:rsidRPr="00D6699F">
        <w:t xml:space="preserve"> Northern Irish waters refer to the Northern Irish inshore and Northern Irish offshore regions as set out in </w:t>
      </w:r>
      <w:r>
        <w:t>s</w:t>
      </w:r>
      <w:r w:rsidRPr="00D6699F">
        <w:t xml:space="preserve">ection 322 of the </w:t>
      </w:r>
      <w:hyperlink r:id="rId10" w:history="1">
        <w:r w:rsidRPr="00D6699F">
          <w:rPr>
            <w:rStyle w:val="Hyperlink"/>
          </w:rPr>
          <w:t>Marine and Coastal Access Act 2009</w:t>
        </w:r>
      </w:hyperlink>
      <w:r w:rsidRPr="00D6699F">
        <w:t>.</w:t>
      </w:r>
    </w:p>
  </w:footnote>
  <w:footnote w:id="13">
    <w:p w14:paraId="00BD874B" w14:textId="77777777" w:rsidR="00252581" w:rsidRPr="00194AA6" w:rsidRDefault="00252581" w:rsidP="00252581">
      <w:pPr>
        <w:pStyle w:val="FootnoteText"/>
      </w:pPr>
      <w:r w:rsidRPr="00194AA6">
        <w:rPr>
          <w:rStyle w:val="FootnoteReference"/>
        </w:rPr>
        <w:footnoteRef/>
      </w:r>
      <w:r w:rsidRPr="00194AA6">
        <w:t xml:space="preserve"> Welsh waters refer to the Welsh inshore and Welsh offshore regions as set out in Section 322 of the </w:t>
      </w:r>
      <w:hyperlink r:id="rId11" w:history="1">
        <w:r w:rsidRPr="00194AA6">
          <w:rPr>
            <w:rStyle w:val="Hyperlink"/>
          </w:rPr>
          <w:t>Marine and Coastal Access Act 2009</w:t>
        </w:r>
      </w:hyperlink>
      <w:r w:rsidRPr="00194AA6">
        <w:t>.</w:t>
      </w:r>
    </w:p>
  </w:footnote>
  <w:footnote w:id="14">
    <w:p w14:paraId="01FC04DE" w14:textId="77777777" w:rsidR="00252581" w:rsidRDefault="00252581" w:rsidP="00252581">
      <w:pPr>
        <w:pStyle w:val="FootnoteText"/>
      </w:pPr>
      <w:r>
        <w:rPr>
          <w:rStyle w:val="FootnoteReference"/>
        </w:rPr>
        <w:footnoteRef/>
      </w:r>
      <w:r>
        <w:t xml:space="preserve"> A</w:t>
      </w:r>
      <w:r w:rsidRPr="008B5756">
        <w:t xml:space="preserve">n explanation of a MSY approach to fishing is provided in </w:t>
      </w:r>
      <w:hyperlink r:id="rId12" w:history="1">
        <w:r w:rsidRPr="00F93EB8">
          <w:rPr>
            <w:rStyle w:val="Hyperlink"/>
          </w:rPr>
          <w:t>Advice published by ICES</w:t>
        </w:r>
      </w:hyperlink>
    </w:p>
  </w:footnote>
  <w:footnote w:id="15">
    <w:p w14:paraId="3C536A1A" w14:textId="77777777" w:rsidR="00252581" w:rsidRPr="00936D7E" w:rsidRDefault="00252581" w:rsidP="00252581">
      <w:pPr>
        <w:pStyle w:val="pf0"/>
        <w:rPr>
          <w:rFonts w:ascii="Arial" w:hAnsi="Arial" w:cs="Arial"/>
          <w:sz w:val="20"/>
          <w:szCs w:val="20"/>
        </w:rPr>
      </w:pPr>
      <w:r w:rsidRPr="0093068D">
        <w:rPr>
          <w:rStyle w:val="FootnoteReference"/>
          <w:rFonts w:ascii="Arial" w:hAnsi="Arial" w:cs="Arial"/>
          <w:sz w:val="20"/>
          <w:szCs w:val="20"/>
        </w:rPr>
        <w:footnoteRef/>
      </w:r>
      <w:r w:rsidRPr="0093068D">
        <w:rPr>
          <w:rFonts w:ascii="Arial" w:hAnsi="Arial" w:cs="Arial"/>
          <w:sz w:val="20"/>
          <w:szCs w:val="20"/>
        </w:rPr>
        <w:t xml:space="preserve"> </w:t>
      </w:r>
      <w:hyperlink r:id="rId13" w:history="1">
        <w:r w:rsidRPr="0093068D">
          <w:rPr>
            <w:rStyle w:val="cf01"/>
            <w:rFonts w:ascii="Arial" w:eastAsia="Calibri" w:hAnsi="Arial" w:cs="Arial"/>
            <w:color w:val="0000FF"/>
            <w:sz w:val="20"/>
            <w:szCs w:val="20"/>
            <w:u w:val="single"/>
          </w:rPr>
          <w:t xml:space="preserve">LTMS agreed for blue whiting </w:t>
        </w:r>
      </w:hyperlink>
      <w:r w:rsidRPr="0093068D">
        <w:rPr>
          <w:rStyle w:val="cf01"/>
          <w:rFonts w:ascii="Arial" w:eastAsia="Calibri" w:hAnsi="Arial" w:cs="Arial"/>
          <w:sz w:val="20"/>
          <w:szCs w:val="20"/>
        </w:rPr>
        <w:t xml:space="preserve"> </w:t>
      </w:r>
    </w:p>
    <w:p w14:paraId="671A4849" w14:textId="77777777" w:rsidR="00252581" w:rsidRDefault="00252581" w:rsidP="0025258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7A76" w14:textId="77777777" w:rsidR="00DD12E8" w:rsidRDefault="00DD1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438F" w14:textId="77777777" w:rsidR="00DD12E8" w:rsidRDefault="00DD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8F50" w14:textId="77777777" w:rsidR="00DD12E8" w:rsidRDefault="00DD1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A960CF"/>
    <w:multiLevelType w:val="hybridMultilevel"/>
    <w:tmpl w:val="57420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030A9"/>
    <w:multiLevelType w:val="hybridMultilevel"/>
    <w:tmpl w:val="0EA88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278D0"/>
    <w:multiLevelType w:val="hybridMultilevel"/>
    <w:tmpl w:val="2492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B0377"/>
    <w:multiLevelType w:val="hybridMultilevel"/>
    <w:tmpl w:val="3994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80AB7"/>
    <w:multiLevelType w:val="hybridMultilevel"/>
    <w:tmpl w:val="6F766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EAA87E"/>
    <w:multiLevelType w:val="hybridMultilevel"/>
    <w:tmpl w:val="B01C921C"/>
    <w:lvl w:ilvl="0" w:tplc="1C0EA672">
      <w:start w:val="1"/>
      <w:numFmt w:val="decimal"/>
      <w:lvlText w:val="%1."/>
      <w:lvlJc w:val="left"/>
      <w:pPr>
        <w:ind w:left="720" w:hanging="360"/>
      </w:pPr>
    </w:lvl>
    <w:lvl w:ilvl="1" w:tplc="DBAC14CA">
      <w:start w:val="1"/>
      <w:numFmt w:val="lowerLetter"/>
      <w:lvlText w:val="%2."/>
      <w:lvlJc w:val="left"/>
      <w:pPr>
        <w:ind w:left="1440" w:hanging="360"/>
      </w:pPr>
    </w:lvl>
    <w:lvl w:ilvl="2" w:tplc="064CE1D2">
      <w:start w:val="1"/>
      <w:numFmt w:val="lowerRoman"/>
      <w:lvlText w:val="%3."/>
      <w:lvlJc w:val="right"/>
      <w:pPr>
        <w:ind w:left="2160" w:hanging="180"/>
      </w:pPr>
    </w:lvl>
    <w:lvl w:ilvl="3" w:tplc="D340DDD6">
      <w:start w:val="1"/>
      <w:numFmt w:val="decimal"/>
      <w:lvlText w:val="%4."/>
      <w:lvlJc w:val="left"/>
      <w:pPr>
        <w:ind w:left="2880" w:hanging="360"/>
      </w:pPr>
    </w:lvl>
    <w:lvl w:ilvl="4" w:tplc="FFECA802">
      <w:start w:val="1"/>
      <w:numFmt w:val="lowerLetter"/>
      <w:lvlText w:val="%5."/>
      <w:lvlJc w:val="left"/>
      <w:pPr>
        <w:ind w:left="3600" w:hanging="360"/>
      </w:pPr>
    </w:lvl>
    <w:lvl w:ilvl="5" w:tplc="E9FE47C0">
      <w:start w:val="1"/>
      <w:numFmt w:val="lowerRoman"/>
      <w:lvlText w:val="%6."/>
      <w:lvlJc w:val="right"/>
      <w:pPr>
        <w:ind w:left="4320" w:hanging="180"/>
      </w:pPr>
    </w:lvl>
    <w:lvl w:ilvl="6" w:tplc="21D2F9E4">
      <w:start w:val="1"/>
      <w:numFmt w:val="decimal"/>
      <w:lvlText w:val="%7."/>
      <w:lvlJc w:val="left"/>
      <w:pPr>
        <w:ind w:left="5040" w:hanging="360"/>
      </w:pPr>
    </w:lvl>
    <w:lvl w:ilvl="7" w:tplc="646CF172">
      <w:start w:val="1"/>
      <w:numFmt w:val="lowerLetter"/>
      <w:lvlText w:val="%8."/>
      <w:lvlJc w:val="left"/>
      <w:pPr>
        <w:ind w:left="5760" w:hanging="360"/>
      </w:pPr>
    </w:lvl>
    <w:lvl w:ilvl="8" w:tplc="3274D4C0">
      <w:start w:val="1"/>
      <w:numFmt w:val="lowerRoman"/>
      <w:lvlText w:val="%9."/>
      <w:lvlJc w:val="right"/>
      <w:pPr>
        <w:ind w:left="6480" w:hanging="180"/>
      </w:pPr>
    </w:lvl>
  </w:abstractNum>
  <w:abstractNum w:abstractNumId="7" w15:restartNumberingAfterBreak="0">
    <w:nsid w:val="27D01368"/>
    <w:multiLevelType w:val="hybridMultilevel"/>
    <w:tmpl w:val="81B2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64151"/>
    <w:multiLevelType w:val="multilevel"/>
    <w:tmpl w:val="14AC5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F505CEB"/>
    <w:multiLevelType w:val="hybridMultilevel"/>
    <w:tmpl w:val="DE52B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56219D"/>
    <w:multiLevelType w:val="hybridMultilevel"/>
    <w:tmpl w:val="52BC6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6653B"/>
    <w:multiLevelType w:val="hybridMultilevel"/>
    <w:tmpl w:val="FC7A64A4"/>
    <w:lvl w:ilvl="0" w:tplc="1CECCCB0">
      <w:start w:val="1"/>
      <w:numFmt w:val="bullet"/>
      <w:lvlText w:val="-"/>
      <w:lvlJc w:val="left"/>
      <w:pPr>
        <w:ind w:left="430" w:hanging="360"/>
      </w:pPr>
      <w:rPr>
        <w:rFonts w:ascii="Arial" w:eastAsia="Aptos" w:hAnsi="Arial" w:cs="Arial" w:hint="default"/>
        <w:b/>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2" w15:restartNumberingAfterBreak="0">
    <w:nsid w:val="4E972BC7"/>
    <w:multiLevelType w:val="hybridMultilevel"/>
    <w:tmpl w:val="5DE2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276F2"/>
    <w:multiLevelType w:val="hybridMultilevel"/>
    <w:tmpl w:val="0D48DBD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4" w15:restartNumberingAfterBreak="0">
    <w:nsid w:val="53BF0A2E"/>
    <w:multiLevelType w:val="hybridMultilevel"/>
    <w:tmpl w:val="63E0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C909A4"/>
    <w:multiLevelType w:val="hybridMultilevel"/>
    <w:tmpl w:val="FCD078F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5FD3614A"/>
    <w:multiLevelType w:val="hybridMultilevel"/>
    <w:tmpl w:val="23A2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71B17"/>
    <w:multiLevelType w:val="hybridMultilevel"/>
    <w:tmpl w:val="CD90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65DE1"/>
    <w:multiLevelType w:val="hybridMultilevel"/>
    <w:tmpl w:val="7E6A0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0" w15:restartNumberingAfterBreak="0">
    <w:nsid w:val="65583F78"/>
    <w:multiLevelType w:val="hybridMultilevel"/>
    <w:tmpl w:val="5700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5912E6"/>
    <w:multiLevelType w:val="multilevel"/>
    <w:tmpl w:val="5936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752048">
    <w:abstractNumId w:val="19"/>
  </w:num>
  <w:num w:numId="2" w16cid:durableId="1837643953">
    <w:abstractNumId w:val="0"/>
  </w:num>
  <w:num w:numId="3" w16cid:durableId="566309360">
    <w:abstractNumId w:val="0"/>
  </w:num>
  <w:num w:numId="4" w16cid:durableId="1858929452">
    <w:abstractNumId w:val="0"/>
  </w:num>
  <w:num w:numId="5" w16cid:durableId="112526478">
    <w:abstractNumId w:val="19"/>
  </w:num>
  <w:num w:numId="6" w16cid:durableId="1942954078">
    <w:abstractNumId w:val="0"/>
  </w:num>
  <w:num w:numId="7" w16cid:durableId="1813517067">
    <w:abstractNumId w:val="9"/>
  </w:num>
  <w:num w:numId="8" w16cid:durableId="1595435917">
    <w:abstractNumId w:val="17"/>
  </w:num>
  <w:num w:numId="9" w16cid:durableId="333074213">
    <w:abstractNumId w:val="4"/>
  </w:num>
  <w:num w:numId="10" w16cid:durableId="118914570">
    <w:abstractNumId w:val="7"/>
  </w:num>
  <w:num w:numId="11" w16cid:durableId="1707634043">
    <w:abstractNumId w:val="6"/>
  </w:num>
  <w:num w:numId="12" w16cid:durableId="2014843166">
    <w:abstractNumId w:val="12"/>
  </w:num>
  <w:num w:numId="13" w16cid:durableId="538475795">
    <w:abstractNumId w:val="2"/>
  </w:num>
  <w:num w:numId="14" w16cid:durableId="1838839932">
    <w:abstractNumId w:val="11"/>
  </w:num>
  <w:num w:numId="15" w16cid:durableId="476383819">
    <w:abstractNumId w:val="8"/>
  </w:num>
  <w:num w:numId="16" w16cid:durableId="282932149">
    <w:abstractNumId w:val="15"/>
  </w:num>
  <w:num w:numId="17" w16cid:durableId="2020886160">
    <w:abstractNumId w:val="13"/>
  </w:num>
  <w:num w:numId="18" w16cid:durableId="206571440">
    <w:abstractNumId w:val="3"/>
  </w:num>
  <w:num w:numId="19" w16cid:durableId="1112897168">
    <w:abstractNumId w:val="14"/>
  </w:num>
  <w:num w:numId="20" w16cid:durableId="448086809">
    <w:abstractNumId w:val="20"/>
  </w:num>
  <w:num w:numId="21" w16cid:durableId="352807959">
    <w:abstractNumId w:val="21"/>
  </w:num>
  <w:num w:numId="22" w16cid:durableId="1690184576">
    <w:abstractNumId w:val="1"/>
  </w:num>
  <w:num w:numId="23" w16cid:durableId="30812181">
    <w:abstractNumId w:val="16"/>
  </w:num>
  <w:num w:numId="24" w16cid:durableId="1266886933">
    <w:abstractNumId w:val="10"/>
  </w:num>
  <w:num w:numId="25" w16cid:durableId="212542212">
    <w:abstractNumId w:val="0"/>
  </w:num>
  <w:num w:numId="26" w16cid:durableId="152067149">
    <w:abstractNumId w:val="18"/>
  </w:num>
  <w:num w:numId="27" w16cid:durableId="899248572">
    <w:abstractNumId w:val="0"/>
  </w:num>
  <w:num w:numId="28" w16cid:durableId="1556508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D8"/>
    <w:rsid w:val="0000136C"/>
    <w:rsid w:val="00003FEF"/>
    <w:rsid w:val="000051DF"/>
    <w:rsid w:val="00007998"/>
    <w:rsid w:val="00007A41"/>
    <w:rsid w:val="00007C48"/>
    <w:rsid w:val="00010124"/>
    <w:rsid w:val="00012FAE"/>
    <w:rsid w:val="00013535"/>
    <w:rsid w:val="00013758"/>
    <w:rsid w:val="00013CDF"/>
    <w:rsid w:val="000202F7"/>
    <w:rsid w:val="00023E1B"/>
    <w:rsid w:val="00027C27"/>
    <w:rsid w:val="00027EBF"/>
    <w:rsid w:val="00030BA9"/>
    <w:rsid w:val="000330DF"/>
    <w:rsid w:val="000348A2"/>
    <w:rsid w:val="0003522F"/>
    <w:rsid w:val="000377FF"/>
    <w:rsid w:val="000407A0"/>
    <w:rsid w:val="00041F8B"/>
    <w:rsid w:val="00045E0C"/>
    <w:rsid w:val="0005364F"/>
    <w:rsid w:val="000554ED"/>
    <w:rsid w:val="000559FA"/>
    <w:rsid w:val="00056E82"/>
    <w:rsid w:val="00061EDE"/>
    <w:rsid w:val="0006461E"/>
    <w:rsid w:val="00065196"/>
    <w:rsid w:val="00067315"/>
    <w:rsid w:val="00072BFE"/>
    <w:rsid w:val="000776BB"/>
    <w:rsid w:val="000779BC"/>
    <w:rsid w:val="000814DC"/>
    <w:rsid w:val="00081DDA"/>
    <w:rsid w:val="0008500A"/>
    <w:rsid w:val="000853D1"/>
    <w:rsid w:val="00085DE1"/>
    <w:rsid w:val="00085FFA"/>
    <w:rsid w:val="00087FE4"/>
    <w:rsid w:val="00090DEA"/>
    <w:rsid w:val="000950B5"/>
    <w:rsid w:val="0009534E"/>
    <w:rsid w:val="000A0D70"/>
    <w:rsid w:val="000A1B25"/>
    <w:rsid w:val="000A1DF0"/>
    <w:rsid w:val="000A2FF9"/>
    <w:rsid w:val="000A5648"/>
    <w:rsid w:val="000A5E90"/>
    <w:rsid w:val="000A6DBF"/>
    <w:rsid w:val="000B2B57"/>
    <w:rsid w:val="000C0CF4"/>
    <w:rsid w:val="000C1966"/>
    <w:rsid w:val="000C35D2"/>
    <w:rsid w:val="000C663C"/>
    <w:rsid w:val="000C7D7B"/>
    <w:rsid w:val="000D04C8"/>
    <w:rsid w:val="000D1EC0"/>
    <w:rsid w:val="000D3F66"/>
    <w:rsid w:val="000E0E1F"/>
    <w:rsid w:val="000E1B0F"/>
    <w:rsid w:val="000E7AC4"/>
    <w:rsid w:val="000F023A"/>
    <w:rsid w:val="000F178B"/>
    <w:rsid w:val="001008FE"/>
    <w:rsid w:val="00100BB6"/>
    <w:rsid w:val="00100E26"/>
    <w:rsid w:val="00107B73"/>
    <w:rsid w:val="00110B4E"/>
    <w:rsid w:val="00110B61"/>
    <w:rsid w:val="00112931"/>
    <w:rsid w:val="00112991"/>
    <w:rsid w:val="0011589D"/>
    <w:rsid w:val="001165FF"/>
    <w:rsid w:val="00120E81"/>
    <w:rsid w:val="00126F28"/>
    <w:rsid w:val="0013004E"/>
    <w:rsid w:val="001300F4"/>
    <w:rsid w:val="00132E9A"/>
    <w:rsid w:val="00134B25"/>
    <w:rsid w:val="0013572F"/>
    <w:rsid w:val="00135DD9"/>
    <w:rsid w:val="0014665B"/>
    <w:rsid w:val="001467CA"/>
    <w:rsid w:val="00150150"/>
    <w:rsid w:val="00150CE3"/>
    <w:rsid w:val="00151802"/>
    <w:rsid w:val="00151934"/>
    <w:rsid w:val="001524B6"/>
    <w:rsid w:val="00152A05"/>
    <w:rsid w:val="001532BD"/>
    <w:rsid w:val="00154236"/>
    <w:rsid w:val="001608D4"/>
    <w:rsid w:val="00160F79"/>
    <w:rsid w:val="00161B93"/>
    <w:rsid w:val="00162FCC"/>
    <w:rsid w:val="00165746"/>
    <w:rsid w:val="001665B2"/>
    <w:rsid w:val="00167630"/>
    <w:rsid w:val="0016766F"/>
    <w:rsid w:val="00170123"/>
    <w:rsid w:val="0017108C"/>
    <w:rsid w:val="00174159"/>
    <w:rsid w:val="001777AC"/>
    <w:rsid w:val="001817C7"/>
    <w:rsid w:val="00182C39"/>
    <w:rsid w:val="00185CE6"/>
    <w:rsid w:val="00187EFB"/>
    <w:rsid w:val="00193758"/>
    <w:rsid w:val="001964AF"/>
    <w:rsid w:val="001A0C41"/>
    <w:rsid w:val="001A1118"/>
    <w:rsid w:val="001A5C39"/>
    <w:rsid w:val="001A77DF"/>
    <w:rsid w:val="001B07CC"/>
    <w:rsid w:val="001B2C00"/>
    <w:rsid w:val="001B7018"/>
    <w:rsid w:val="001C44A1"/>
    <w:rsid w:val="001C6915"/>
    <w:rsid w:val="001C74DC"/>
    <w:rsid w:val="001C75EC"/>
    <w:rsid w:val="001D1A2F"/>
    <w:rsid w:val="001D59E8"/>
    <w:rsid w:val="001D5CAC"/>
    <w:rsid w:val="001D5CB7"/>
    <w:rsid w:val="001E17A1"/>
    <w:rsid w:val="001E3A55"/>
    <w:rsid w:val="001E50ED"/>
    <w:rsid w:val="001F3932"/>
    <w:rsid w:val="001F4BC8"/>
    <w:rsid w:val="001F5AA5"/>
    <w:rsid w:val="001F65F5"/>
    <w:rsid w:val="0020608A"/>
    <w:rsid w:val="002066EC"/>
    <w:rsid w:val="00206AB5"/>
    <w:rsid w:val="00206BAA"/>
    <w:rsid w:val="0021152E"/>
    <w:rsid w:val="00211B2F"/>
    <w:rsid w:val="00214166"/>
    <w:rsid w:val="00214EF3"/>
    <w:rsid w:val="00216732"/>
    <w:rsid w:val="00222140"/>
    <w:rsid w:val="00222ADE"/>
    <w:rsid w:val="002248CE"/>
    <w:rsid w:val="00225CE6"/>
    <w:rsid w:val="0023368A"/>
    <w:rsid w:val="00236438"/>
    <w:rsid w:val="00237723"/>
    <w:rsid w:val="00242F6D"/>
    <w:rsid w:val="002467EE"/>
    <w:rsid w:val="00252581"/>
    <w:rsid w:val="00253308"/>
    <w:rsid w:val="00255969"/>
    <w:rsid w:val="00261135"/>
    <w:rsid w:val="00264115"/>
    <w:rsid w:val="002654A9"/>
    <w:rsid w:val="002700F3"/>
    <w:rsid w:val="00272148"/>
    <w:rsid w:val="00273A35"/>
    <w:rsid w:val="00281579"/>
    <w:rsid w:val="00281BEE"/>
    <w:rsid w:val="0028239E"/>
    <w:rsid w:val="00283322"/>
    <w:rsid w:val="00285978"/>
    <w:rsid w:val="00286296"/>
    <w:rsid w:val="00291DF9"/>
    <w:rsid w:val="0029677F"/>
    <w:rsid w:val="0029712B"/>
    <w:rsid w:val="002A59AB"/>
    <w:rsid w:val="002B350A"/>
    <w:rsid w:val="002B391B"/>
    <w:rsid w:val="002B48CD"/>
    <w:rsid w:val="002B51ED"/>
    <w:rsid w:val="002B7AA0"/>
    <w:rsid w:val="002C1931"/>
    <w:rsid w:val="002C262F"/>
    <w:rsid w:val="002C410A"/>
    <w:rsid w:val="002C5212"/>
    <w:rsid w:val="002C6586"/>
    <w:rsid w:val="002C7CA2"/>
    <w:rsid w:val="002D51BA"/>
    <w:rsid w:val="002D6BAD"/>
    <w:rsid w:val="002E1569"/>
    <w:rsid w:val="002E4C2B"/>
    <w:rsid w:val="002F3F2E"/>
    <w:rsid w:val="002F4407"/>
    <w:rsid w:val="002F59FB"/>
    <w:rsid w:val="002F6079"/>
    <w:rsid w:val="00301046"/>
    <w:rsid w:val="0030505A"/>
    <w:rsid w:val="00305115"/>
    <w:rsid w:val="00306C61"/>
    <w:rsid w:val="00307D23"/>
    <w:rsid w:val="00310722"/>
    <w:rsid w:val="0031347F"/>
    <w:rsid w:val="00314D2D"/>
    <w:rsid w:val="00315CD0"/>
    <w:rsid w:val="003165DA"/>
    <w:rsid w:val="003175A7"/>
    <w:rsid w:val="003224A6"/>
    <w:rsid w:val="00324730"/>
    <w:rsid w:val="0032565F"/>
    <w:rsid w:val="003265C1"/>
    <w:rsid w:val="003321BE"/>
    <w:rsid w:val="00333C6E"/>
    <w:rsid w:val="00335346"/>
    <w:rsid w:val="0034194E"/>
    <w:rsid w:val="00341BEF"/>
    <w:rsid w:val="00343800"/>
    <w:rsid w:val="003475E0"/>
    <w:rsid w:val="0035035B"/>
    <w:rsid w:val="0035219F"/>
    <w:rsid w:val="00352455"/>
    <w:rsid w:val="003567BA"/>
    <w:rsid w:val="00360CD6"/>
    <w:rsid w:val="0036111F"/>
    <w:rsid w:val="003616BF"/>
    <w:rsid w:val="00362823"/>
    <w:rsid w:val="00362F0E"/>
    <w:rsid w:val="00366D30"/>
    <w:rsid w:val="00370F5A"/>
    <w:rsid w:val="003735D0"/>
    <w:rsid w:val="0037582B"/>
    <w:rsid w:val="00377D24"/>
    <w:rsid w:val="00377EB6"/>
    <w:rsid w:val="00385CC0"/>
    <w:rsid w:val="003860B6"/>
    <w:rsid w:val="00386D26"/>
    <w:rsid w:val="003933DC"/>
    <w:rsid w:val="003958D1"/>
    <w:rsid w:val="003B26D0"/>
    <w:rsid w:val="003B3509"/>
    <w:rsid w:val="003B3AD2"/>
    <w:rsid w:val="003B4852"/>
    <w:rsid w:val="003C3B60"/>
    <w:rsid w:val="003C5803"/>
    <w:rsid w:val="003C58B6"/>
    <w:rsid w:val="003D0347"/>
    <w:rsid w:val="003D0820"/>
    <w:rsid w:val="003D1058"/>
    <w:rsid w:val="003D1D3C"/>
    <w:rsid w:val="003D60D9"/>
    <w:rsid w:val="003D791E"/>
    <w:rsid w:val="003E03D9"/>
    <w:rsid w:val="003E0ADC"/>
    <w:rsid w:val="003E15FC"/>
    <w:rsid w:val="003E3635"/>
    <w:rsid w:val="003E48BC"/>
    <w:rsid w:val="003E7DD1"/>
    <w:rsid w:val="003F0DF6"/>
    <w:rsid w:val="003F171F"/>
    <w:rsid w:val="003F4BFB"/>
    <w:rsid w:val="003F4E75"/>
    <w:rsid w:val="003F55E5"/>
    <w:rsid w:val="003F5AC0"/>
    <w:rsid w:val="003F69EB"/>
    <w:rsid w:val="003F7681"/>
    <w:rsid w:val="003F7A94"/>
    <w:rsid w:val="00400CE8"/>
    <w:rsid w:val="00404681"/>
    <w:rsid w:val="00404958"/>
    <w:rsid w:val="00405DAA"/>
    <w:rsid w:val="00407501"/>
    <w:rsid w:val="004136DD"/>
    <w:rsid w:val="00414602"/>
    <w:rsid w:val="004151EC"/>
    <w:rsid w:val="004162A4"/>
    <w:rsid w:val="00417E91"/>
    <w:rsid w:val="00423D7C"/>
    <w:rsid w:val="0042486B"/>
    <w:rsid w:val="004308D1"/>
    <w:rsid w:val="00431874"/>
    <w:rsid w:val="00431B96"/>
    <w:rsid w:val="00432FE0"/>
    <w:rsid w:val="004340B5"/>
    <w:rsid w:val="00436684"/>
    <w:rsid w:val="0043731C"/>
    <w:rsid w:val="00437A6C"/>
    <w:rsid w:val="0044160E"/>
    <w:rsid w:val="00443553"/>
    <w:rsid w:val="004465E9"/>
    <w:rsid w:val="00446A06"/>
    <w:rsid w:val="00447BBB"/>
    <w:rsid w:val="00450C62"/>
    <w:rsid w:val="00450DC0"/>
    <w:rsid w:val="0045293D"/>
    <w:rsid w:val="004545B6"/>
    <w:rsid w:val="00457D8F"/>
    <w:rsid w:val="004635E6"/>
    <w:rsid w:val="004644F2"/>
    <w:rsid w:val="00467CBF"/>
    <w:rsid w:val="0047136D"/>
    <w:rsid w:val="004732E4"/>
    <w:rsid w:val="00475975"/>
    <w:rsid w:val="00477C15"/>
    <w:rsid w:val="00477CF7"/>
    <w:rsid w:val="00481ABA"/>
    <w:rsid w:val="004836BA"/>
    <w:rsid w:val="00484B43"/>
    <w:rsid w:val="00490118"/>
    <w:rsid w:val="004919D4"/>
    <w:rsid w:val="00497867"/>
    <w:rsid w:val="00497FDE"/>
    <w:rsid w:val="004A4DF0"/>
    <w:rsid w:val="004A507F"/>
    <w:rsid w:val="004A6D8A"/>
    <w:rsid w:val="004B22C2"/>
    <w:rsid w:val="004B3DA1"/>
    <w:rsid w:val="004B55D2"/>
    <w:rsid w:val="004B66E9"/>
    <w:rsid w:val="004C043A"/>
    <w:rsid w:val="004C0AFC"/>
    <w:rsid w:val="004C0EAA"/>
    <w:rsid w:val="004C14A2"/>
    <w:rsid w:val="004C5A32"/>
    <w:rsid w:val="004C69FA"/>
    <w:rsid w:val="004D2A7C"/>
    <w:rsid w:val="004D5467"/>
    <w:rsid w:val="004D5DB0"/>
    <w:rsid w:val="004D709C"/>
    <w:rsid w:val="004D70FE"/>
    <w:rsid w:val="004E0550"/>
    <w:rsid w:val="004E21F0"/>
    <w:rsid w:val="004E29C5"/>
    <w:rsid w:val="004E2DFF"/>
    <w:rsid w:val="004E3D6B"/>
    <w:rsid w:val="004E46A6"/>
    <w:rsid w:val="004E5547"/>
    <w:rsid w:val="004E60C0"/>
    <w:rsid w:val="004E629E"/>
    <w:rsid w:val="004F6452"/>
    <w:rsid w:val="00511A45"/>
    <w:rsid w:val="0051217E"/>
    <w:rsid w:val="00512D27"/>
    <w:rsid w:val="005136C1"/>
    <w:rsid w:val="00513BE3"/>
    <w:rsid w:val="00515B69"/>
    <w:rsid w:val="00516B06"/>
    <w:rsid w:val="00517DFA"/>
    <w:rsid w:val="00520030"/>
    <w:rsid w:val="005202D6"/>
    <w:rsid w:val="005248AF"/>
    <w:rsid w:val="00524B6B"/>
    <w:rsid w:val="00526C9A"/>
    <w:rsid w:val="00530A68"/>
    <w:rsid w:val="00530FEF"/>
    <w:rsid w:val="00533717"/>
    <w:rsid w:val="00535FF4"/>
    <w:rsid w:val="00540B1B"/>
    <w:rsid w:val="00542325"/>
    <w:rsid w:val="00542819"/>
    <w:rsid w:val="00542DAB"/>
    <w:rsid w:val="00544D40"/>
    <w:rsid w:val="00550999"/>
    <w:rsid w:val="00550CB8"/>
    <w:rsid w:val="00553D60"/>
    <w:rsid w:val="00554857"/>
    <w:rsid w:val="0055579A"/>
    <w:rsid w:val="005565CA"/>
    <w:rsid w:val="0056092D"/>
    <w:rsid w:val="00561C28"/>
    <w:rsid w:val="005635B1"/>
    <w:rsid w:val="00566B68"/>
    <w:rsid w:val="00567F23"/>
    <w:rsid w:val="00570623"/>
    <w:rsid w:val="00571A13"/>
    <w:rsid w:val="00572C9A"/>
    <w:rsid w:val="0057353E"/>
    <w:rsid w:val="00573770"/>
    <w:rsid w:val="0057725D"/>
    <w:rsid w:val="005814D3"/>
    <w:rsid w:val="00581EAD"/>
    <w:rsid w:val="00584EB5"/>
    <w:rsid w:val="00585037"/>
    <w:rsid w:val="00585DD1"/>
    <w:rsid w:val="005871FF"/>
    <w:rsid w:val="00587B51"/>
    <w:rsid w:val="0059101B"/>
    <w:rsid w:val="005918BF"/>
    <w:rsid w:val="005969BA"/>
    <w:rsid w:val="005A04E8"/>
    <w:rsid w:val="005A1208"/>
    <w:rsid w:val="005A4893"/>
    <w:rsid w:val="005A558F"/>
    <w:rsid w:val="005A5865"/>
    <w:rsid w:val="005A5920"/>
    <w:rsid w:val="005A6CAA"/>
    <w:rsid w:val="005B23B4"/>
    <w:rsid w:val="005B2C43"/>
    <w:rsid w:val="005B78F0"/>
    <w:rsid w:val="005C21D8"/>
    <w:rsid w:val="005C2ADB"/>
    <w:rsid w:val="005C3476"/>
    <w:rsid w:val="005C6467"/>
    <w:rsid w:val="005C6D3E"/>
    <w:rsid w:val="005D0B0D"/>
    <w:rsid w:val="005D2B19"/>
    <w:rsid w:val="005D3FAD"/>
    <w:rsid w:val="005D498B"/>
    <w:rsid w:val="005D5779"/>
    <w:rsid w:val="005D6D29"/>
    <w:rsid w:val="005D72EF"/>
    <w:rsid w:val="005E276A"/>
    <w:rsid w:val="005E319E"/>
    <w:rsid w:val="005E33EC"/>
    <w:rsid w:val="005E4A0E"/>
    <w:rsid w:val="005E5BBC"/>
    <w:rsid w:val="005E6713"/>
    <w:rsid w:val="005E7D9F"/>
    <w:rsid w:val="005F2672"/>
    <w:rsid w:val="005F2896"/>
    <w:rsid w:val="005F2B0B"/>
    <w:rsid w:val="006022E3"/>
    <w:rsid w:val="0060609E"/>
    <w:rsid w:val="00610447"/>
    <w:rsid w:val="00610C05"/>
    <w:rsid w:val="00613016"/>
    <w:rsid w:val="006177F6"/>
    <w:rsid w:val="00623472"/>
    <w:rsid w:val="00625207"/>
    <w:rsid w:val="0062597C"/>
    <w:rsid w:val="006264FD"/>
    <w:rsid w:val="00627D27"/>
    <w:rsid w:val="00632ABB"/>
    <w:rsid w:val="00634020"/>
    <w:rsid w:val="00635DC4"/>
    <w:rsid w:val="00637611"/>
    <w:rsid w:val="006443EB"/>
    <w:rsid w:val="00650577"/>
    <w:rsid w:val="006514F4"/>
    <w:rsid w:val="0065203F"/>
    <w:rsid w:val="006548B2"/>
    <w:rsid w:val="00654948"/>
    <w:rsid w:val="006551A0"/>
    <w:rsid w:val="0066492C"/>
    <w:rsid w:val="006656FA"/>
    <w:rsid w:val="006716C4"/>
    <w:rsid w:val="00671F15"/>
    <w:rsid w:val="00673D8B"/>
    <w:rsid w:val="0067498D"/>
    <w:rsid w:val="006750E8"/>
    <w:rsid w:val="00675DC7"/>
    <w:rsid w:val="006763D2"/>
    <w:rsid w:val="00680F95"/>
    <w:rsid w:val="00683294"/>
    <w:rsid w:val="00683963"/>
    <w:rsid w:val="00686769"/>
    <w:rsid w:val="006A1C82"/>
    <w:rsid w:val="006A28B3"/>
    <w:rsid w:val="006A3044"/>
    <w:rsid w:val="006B117B"/>
    <w:rsid w:val="006B3434"/>
    <w:rsid w:val="006B6D4B"/>
    <w:rsid w:val="006C1424"/>
    <w:rsid w:val="006C2E34"/>
    <w:rsid w:val="006C3AB2"/>
    <w:rsid w:val="006C404B"/>
    <w:rsid w:val="006C42D4"/>
    <w:rsid w:val="006C4D40"/>
    <w:rsid w:val="006D42D8"/>
    <w:rsid w:val="006D4AF2"/>
    <w:rsid w:val="006D6D05"/>
    <w:rsid w:val="006D7860"/>
    <w:rsid w:val="006E21BD"/>
    <w:rsid w:val="006E2E15"/>
    <w:rsid w:val="006E6D2C"/>
    <w:rsid w:val="006F20CA"/>
    <w:rsid w:val="006F3D74"/>
    <w:rsid w:val="006F57D7"/>
    <w:rsid w:val="006F60E7"/>
    <w:rsid w:val="006F62B1"/>
    <w:rsid w:val="006F6690"/>
    <w:rsid w:val="006F69FD"/>
    <w:rsid w:val="00703211"/>
    <w:rsid w:val="00703809"/>
    <w:rsid w:val="0070481B"/>
    <w:rsid w:val="00705AB2"/>
    <w:rsid w:val="007101A6"/>
    <w:rsid w:val="00714B5D"/>
    <w:rsid w:val="00716274"/>
    <w:rsid w:val="0071758D"/>
    <w:rsid w:val="00717CD8"/>
    <w:rsid w:val="00720FD2"/>
    <w:rsid w:val="00722357"/>
    <w:rsid w:val="007224E9"/>
    <w:rsid w:val="00724ACC"/>
    <w:rsid w:val="00730033"/>
    <w:rsid w:val="00730C56"/>
    <w:rsid w:val="007327DE"/>
    <w:rsid w:val="00733D22"/>
    <w:rsid w:val="00736B5E"/>
    <w:rsid w:val="00736CA8"/>
    <w:rsid w:val="007378C1"/>
    <w:rsid w:val="00741428"/>
    <w:rsid w:val="00742786"/>
    <w:rsid w:val="0074328B"/>
    <w:rsid w:val="00753377"/>
    <w:rsid w:val="00756B38"/>
    <w:rsid w:val="00760784"/>
    <w:rsid w:val="007610B3"/>
    <w:rsid w:val="00761FEC"/>
    <w:rsid w:val="00763127"/>
    <w:rsid w:val="00766279"/>
    <w:rsid w:val="00766BF4"/>
    <w:rsid w:val="0077007C"/>
    <w:rsid w:val="00774E68"/>
    <w:rsid w:val="007808C0"/>
    <w:rsid w:val="00781ED7"/>
    <w:rsid w:val="0078420B"/>
    <w:rsid w:val="00784EF8"/>
    <w:rsid w:val="00786F38"/>
    <w:rsid w:val="00787D3E"/>
    <w:rsid w:val="00792D8E"/>
    <w:rsid w:val="00797C8C"/>
    <w:rsid w:val="007A039E"/>
    <w:rsid w:val="007A349D"/>
    <w:rsid w:val="007A5E24"/>
    <w:rsid w:val="007A6F46"/>
    <w:rsid w:val="007B199D"/>
    <w:rsid w:val="007B24A1"/>
    <w:rsid w:val="007B5D21"/>
    <w:rsid w:val="007B6040"/>
    <w:rsid w:val="007C2A79"/>
    <w:rsid w:val="007C3519"/>
    <w:rsid w:val="007C4C34"/>
    <w:rsid w:val="007C5134"/>
    <w:rsid w:val="007C61CC"/>
    <w:rsid w:val="007D0983"/>
    <w:rsid w:val="007D1A1E"/>
    <w:rsid w:val="007D2A3F"/>
    <w:rsid w:val="007D781D"/>
    <w:rsid w:val="007E22B2"/>
    <w:rsid w:val="007E260B"/>
    <w:rsid w:val="007E35C3"/>
    <w:rsid w:val="007E4396"/>
    <w:rsid w:val="007E4DEF"/>
    <w:rsid w:val="007E4E9A"/>
    <w:rsid w:val="007E5493"/>
    <w:rsid w:val="007E65FA"/>
    <w:rsid w:val="007E7DE6"/>
    <w:rsid w:val="007F1A19"/>
    <w:rsid w:val="007F6A3D"/>
    <w:rsid w:val="007F6AB0"/>
    <w:rsid w:val="00800C6C"/>
    <w:rsid w:val="008032DE"/>
    <w:rsid w:val="00803A06"/>
    <w:rsid w:val="008058D6"/>
    <w:rsid w:val="00810420"/>
    <w:rsid w:val="00811D17"/>
    <w:rsid w:val="00811F30"/>
    <w:rsid w:val="0081299D"/>
    <w:rsid w:val="00816B2A"/>
    <w:rsid w:val="00821679"/>
    <w:rsid w:val="00822395"/>
    <w:rsid w:val="0082273F"/>
    <w:rsid w:val="008265D5"/>
    <w:rsid w:val="008329B9"/>
    <w:rsid w:val="008334F5"/>
    <w:rsid w:val="00833F9C"/>
    <w:rsid w:val="008344E4"/>
    <w:rsid w:val="00834912"/>
    <w:rsid w:val="00836604"/>
    <w:rsid w:val="00836E5A"/>
    <w:rsid w:val="008431F0"/>
    <w:rsid w:val="008435E9"/>
    <w:rsid w:val="008438D6"/>
    <w:rsid w:val="008449B5"/>
    <w:rsid w:val="008460F1"/>
    <w:rsid w:val="00847AB3"/>
    <w:rsid w:val="0085356F"/>
    <w:rsid w:val="0085490A"/>
    <w:rsid w:val="00855B6F"/>
    <w:rsid w:val="0085705A"/>
    <w:rsid w:val="0085714E"/>
    <w:rsid w:val="00857544"/>
    <w:rsid w:val="00857548"/>
    <w:rsid w:val="00861052"/>
    <w:rsid w:val="008639D5"/>
    <w:rsid w:val="008668AA"/>
    <w:rsid w:val="00867A11"/>
    <w:rsid w:val="0087028D"/>
    <w:rsid w:val="00870677"/>
    <w:rsid w:val="008707CA"/>
    <w:rsid w:val="00873E3D"/>
    <w:rsid w:val="008769B2"/>
    <w:rsid w:val="008808C3"/>
    <w:rsid w:val="008815EF"/>
    <w:rsid w:val="008839BF"/>
    <w:rsid w:val="00885F8F"/>
    <w:rsid w:val="008862AF"/>
    <w:rsid w:val="008879AD"/>
    <w:rsid w:val="00891EB0"/>
    <w:rsid w:val="0089265E"/>
    <w:rsid w:val="008935B9"/>
    <w:rsid w:val="0089626A"/>
    <w:rsid w:val="008A2671"/>
    <w:rsid w:val="008A60E7"/>
    <w:rsid w:val="008A775F"/>
    <w:rsid w:val="008B1125"/>
    <w:rsid w:val="008B3E5D"/>
    <w:rsid w:val="008B4BB7"/>
    <w:rsid w:val="008B4BBB"/>
    <w:rsid w:val="008C0590"/>
    <w:rsid w:val="008C2896"/>
    <w:rsid w:val="008D2784"/>
    <w:rsid w:val="008D4A43"/>
    <w:rsid w:val="008D565A"/>
    <w:rsid w:val="008D6F86"/>
    <w:rsid w:val="008E1A2F"/>
    <w:rsid w:val="008E4C39"/>
    <w:rsid w:val="008E7B1F"/>
    <w:rsid w:val="008E7B5A"/>
    <w:rsid w:val="008F2CD1"/>
    <w:rsid w:val="008F3899"/>
    <w:rsid w:val="0090653A"/>
    <w:rsid w:val="00906D3F"/>
    <w:rsid w:val="00907AA3"/>
    <w:rsid w:val="00907D76"/>
    <w:rsid w:val="00910C5C"/>
    <w:rsid w:val="00912499"/>
    <w:rsid w:val="00914B33"/>
    <w:rsid w:val="009216A1"/>
    <w:rsid w:val="00923387"/>
    <w:rsid w:val="00923653"/>
    <w:rsid w:val="009236B8"/>
    <w:rsid w:val="009251E7"/>
    <w:rsid w:val="0093061F"/>
    <w:rsid w:val="0093068D"/>
    <w:rsid w:val="00936D7E"/>
    <w:rsid w:val="0093765A"/>
    <w:rsid w:val="00937BE3"/>
    <w:rsid w:val="00940169"/>
    <w:rsid w:val="00940510"/>
    <w:rsid w:val="00941A38"/>
    <w:rsid w:val="00941E9F"/>
    <w:rsid w:val="00943A4E"/>
    <w:rsid w:val="00943E55"/>
    <w:rsid w:val="009456E7"/>
    <w:rsid w:val="00946529"/>
    <w:rsid w:val="00947D78"/>
    <w:rsid w:val="00950ED6"/>
    <w:rsid w:val="00953B37"/>
    <w:rsid w:val="0095636E"/>
    <w:rsid w:val="00963B96"/>
    <w:rsid w:val="0096546F"/>
    <w:rsid w:val="00967E3B"/>
    <w:rsid w:val="009700E4"/>
    <w:rsid w:val="00970E4C"/>
    <w:rsid w:val="00973A28"/>
    <w:rsid w:val="00975583"/>
    <w:rsid w:val="00983673"/>
    <w:rsid w:val="00985721"/>
    <w:rsid w:val="0098716D"/>
    <w:rsid w:val="0099227C"/>
    <w:rsid w:val="0099331E"/>
    <w:rsid w:val="009960E4"/>
    <w:rsid w:val="00996BB5"/>
    <w:rsid w:val="009A085B"/>
    <w:rsid w:val="009A17E6"/>
    <w:rsid w:val="009A3150"/>
    <w:rsid w:val="009A4A9E"/>
    <w:rsid w:val="009A4FEB"/>
    <w:rsid w:val="009B067A"/>
    <w:rsid w:val="009B1F8F"/>
    <w:rsid w:val="009B420D"/>
    <w:rsid w:val="009B50E7"/>
    <w:rsid w:val="009B572E"/>
    <w:rsid w:val="009B7615"/>
    <w:rsid w:val="009C020D"/>
    <w:rsid w:val="009C245F"/>
    <w:rsid w:val="009C350A"/>
    <w:rsid w:val="009C3E1A"/>
    <w:rsid w:val="009C408D"/>
    <w:rsid w:val="009D72C5"/>
    <w:rsid w:val="009E0F65"/>
    <w:rsid w:val="009E2C21"/>
    <w:rsid w:val="009E3AD2"/>
    <w:rsid w:val="009E4264"/>
    <w:rsid w:val="009E48F6"/>
    <w:rsid w:val="009F181F"/>
    <w:rsid w:val="009F3E2C"/>
    <w:rsid w:val="00A006A5"/>
    <w:rsid w:val="00A0385F"/>
    <w:rsid w:val="00A04588"/>
    <w:rsid w:val="00A114CC"/>
    <w:rsid w:val="00A126B4"/>
    <w:rsid w:val="00A1428B"/>
    <w:rsid w:val="00A17E36"/>
    <w:rsid w:val="00A21C8C"/>
    <w:rsid w:val="00A234B6"/>
    <w:rsid w:val="00A2477B"/>
    <w:rsid w:val="00A25923"/>
    <w:rsid w:val="00A25B9D"/>
    <w:rsid w:val="00A26C1B"/>
    <w:rsid w:val="00A317F9"/>
    <w:rsid w:val="00A34347"/>
    <w:rsid w:val="00A37E0B"/>
    <w:rsid w:val="00A37E2A"/>
    <w:rsid w:val="00A42ABA"/>
    <w:rsid w:val="00A446CF"/>
    <w:rsid w:val="00A44D2A"/>
    <w:rsid w:val="00A45303"/>
    <w:rsid w:val="00A52A38"/>
    <w:rsid w:val="00A5304C"/>
    <w:rsid w:val="00A56044"/>
    <w:rsid w:val="00A5624A"/>
    <w:rsid w:val="00A64694"/>
    <w:rsid w:val="00A66253"/>
    <w:rsid w:val="00A675F3"/>
    <w:rsid w:val="00A723C0"/>
    <w:rsid w:val="00A7339F"/>
    <w:rsid w:val="00A76C09"/>
    <w:rsid w:val="00A77FEB"/>
    <w:rsid w:val="00A80622"/>
    <w:rsid w:val="00A921F3"/>
    <w:rsid w:val="00A927D7"/>
    <w:rsid w:val="00A97C68"/>
    <w:rsid w:val="00AA14A2"/>
    <w:rsid w:val="00AA6BEB"/>
    <w:rsid w:val="00AB00EA"/>
    <w:rsid w:val="00AB2309"/>
    <w:rsid w:val="00AB53D6"/>
    <w:rsid w:val="00AB7041"/>
    <w:rsid w:val="00AC2E04"/>
    <w:rsid w:val="00AC3291"/>
    <w:rsid w:val="00AC4261"/>
    <w:rsid w:val="00AC5AB5"/>
    <w:rsid w:val="00AC5C42"/>
    <w:rsid w:val="00AC6845"/>
    <w:rsid w:val="00AC6D02"/>
    <w:rsid w:val="00AC75A2"/>
    <w:rsid w:val="00AD2650"/>
    <w:rsid w:val="00AD537F"/>
    <w:rsid w:val="00AE0DD8"/>
    <w:rsid w:val="00AE2289"/>
    <w:rsid w:val="00AE4FAB"/>
    <w:rsid w:val="00AE729A"/>
    <w:rsid w:val="00AF016E"/>
    <w:rsid w:val="00AF441A"/>
    <w:rsid w:val="00AF6192"/>
    <w:rsid w:val="00B00603"/>
    <w:rsid w:val="00B00EB9"/>
    <w:rsid w:val="00B0518B"/>
    <w:rsid w:val="00B1426F"/>
    <w:rsid w:val="00B15CE3"/>
    <w:rsid w:val="00B16AA0"/>
    <w:rsid w:val="00B172AB"/>
    <w:rsid w:val="00B20330"/>
    <w:rsid w:val="00B208C0"/>
    <w:rsid w:val="00B22E83"/>
    <w:rsid w:val="00B24C28"/>
    <w:rsid w:val="00B32E6F"/>
    <w:rsid w:val="00B35F0A"/>
    <w:rsid w:val="00B3704A"/>
    <w:rsid w:val="00B3748F"/>
    <w:rsid w:val="00B37DD3"/>
    <w:rsid w:val="00B4202A"/>
    <w:rsid w:val="00B431C2"/>
    <w:rsid w:val="00B43C6B"/>
    <w:rsid w:val="00B51BDC"/>
    <w:rsid w:val="00B5277C"/>
    <w:rsid w:val="00B561C0"/>
    <w:rsid w:val="00B60692"/>
    <w:rsid w:val="00B60E97"/>
    <w:rsid w:val="00B659E7"/>
    <w:rsid w:val="00B66A17"/>
    <w:rsid w:val="00B7721E"/>
    <w:rsid w:val="00B773CE"/>
    <w:rsid w:val="00B77408"/>
    <w:rsid w:val="00B81ECC"/>
    <w:rsid w:val="00B82AE1"/>
    <w:rsid w:val="00B85684"/>
    <w:rsid w:val="00B9323D"/>
    <w:rsid w:val="00B94B70"/>
    <w:rsid w:val="00B94C0B"/>
    <w:rsid w:val="00BB2443"/>
    <w:rsid w:val="00BB445B"/>
    <w:rsid w:val="00BB4615"/>
    <w:rsid w:val="00BC36EC"/>
    <w:rsid w:val="00BC5EC4"/>
    <w:rsid w:val="00BD0EEB"/>
    <w:rsid w:val="00BD7932"/>
    <w:rsid w:val="00BE07F2"/>
    <w:rsid w:val="00BE196A"/>
    <w:rsid w:val="00BE2902"/>
    <w:rsid w:val="00BE3749"/>
    <w:rsid w:val="00BE3AF1"/>
    <w:rsid w:val="00BE5A56"/>
    <w:rsid w:val="00BE61C1"/>
    <w:rsid w:val="00BE6BF1"/>
    <w:rsid w:val="00BE6CD1"/>
    <w:rsid w:val="00BF18CD"/>
    <w:rsid w:val="00BF7DE4"/>
    <w:rsid w:val="00C010F1"/>
    <w:rsid w:val="00C01997"/>
    <w:rsid w:val="00C05CB8"/>
    <w:rsid w:val="00C10896"/>
    <w:rsid w:val="00C11ACF"/>
    <w:rsid w:val="00C123FD"/>
    <w:rsid w:val="00C17A03"/>
    <w:rsid w:val="00C17D06"/>
    <w:rsid w:val="00C23803"/>
    <w:rsid w:val="00C2496B"/>
    <w:rsid w:val="00C24C70"/>
    <w:rsid w:val="00C26A1F"/>
    <w:rsid w:val="00C3192D"/>
    <w:rsid w:val="00C31FBD"/>
    <w:rsid w:val="00C3275B"/>
    <w:rsid w:val="00C376CE"/>
    <w:rsid w:val="00C41129"/>
    <w:rsid w:val="00C45E5F"/>
    <w:rsid w:val="00C477D9"/>
    <w:rsid w:val="00C51263"/>
    <w:rsid w:val="00C55399"/>
    <w:rsid w:val="00C55E01"/>
    <w:rsid w:val="00C57E5B"/>
    <w:rsid w:val="00C60DD8"/>
    <w:rsid w:val="00C64D22"/>
    <w:rsid w:val="00C65C61"/>
    <w:rsid w:val="00C70BFA"/>
    <w:rsid w:val="00C76D0D"/>
    <w:rsid w:val="00C80756"/>
    <w:rsid w:val="00C807F6"/>
    <w:rsid w:val="00C80DA1"/>
    <w:rsid w:val="00C81ECE"/>
    <w:rsid w:val="00C82CD0"/>
    <w:rsid w:val="00C8393C"/>
    <w:rsid w:val="00C85193"/>
    <w:rsid w:val="00C85DEF"/>
    <w:rsid w:val="00C86F3D"/>
    <w:rsid w:val="00C905A0"/>
    <w:rsid w:val="00C91823"/>
    <w:rsid w:val="00C918FB"/>
    <w:rsid w:val="00C923E6"/>
    <w:rsid w:val="00C96039"/>
    <w:rsid w:val="00C966AE"/>
    <w:rsid w:val="00C96D65"/>
    <w:rsid w:val="00C970C4"/>
    <w:rsid w:val="00CA4E98"/>
    <w:rsid w:val="00CB066D"/>
    <w:rsid w:val="00CB1F71"/>
    <w:rsid w:val="00CB26FB"/>
    <w:rsid w:val="00CB4ECD"/>
    <w:rsid w:val="00CB5619"/>
    <w:rsid w:val="00CC068D"/>
    <w:rsid w:val="00CC1A4E"/>
    <w:rsid w:val="00CC1F6F"/>
    <w:rsid w:val="00CC2D45"/>
    <w:rsid w:val="00CC35DD"/>
    <w:rsid w:val="00CC3EA9"/>
    <w:rsid w:val="00CC537E"/>
    <w:rsid w:val="00CC5609"/>
    <w:rsid w:val="00CC7045"/>
    <w:rsid w:val="00CC720D"/>
    <w:rsid w:val="00CD70FC"/>
    <w:rsid w:val="00CE0E28"/>
    <w:rsid w:val="00CE169D"/>
    <w:rsid w:val="00CE1849"/>
    <w:rsid w:val="00CE2C0A"/>
    <w:rsid w:val="00CE3612"/>
    <w:rsid w:val="00CE3A0D"/>
    <w:rsid w:val="00CE4EFB"/>
    <w:rsid w:val="00CE71A6"/>
    <w:rsid w:val="00CF212D"/>
    <w:rsid w:val="00CF2BA7"/>
    <w:rsid w:val="00CF36EC"/>
    <w:rsid w:val="00CF554A"/>
    <w:rsid w:val="00CF5FCD"/>
    <w:rsid w:val="00CF70BE"/>
    <w:rsid w:val="00CF7AA2"/>
    <w:rsid w:val="00D008AB"/>
    <w:rsid w:val="00D01792"/>
    <w:rsid w:val="00D01D89"/>
    <w:rsid w:val="00D0349F"/>
    <w:rsid w:val="00D06070"/>
    <w:rsid w:val="00D07317"/>
    <w:rsid w:val="00D12C05"/>
    <w:rsid w:val="00D13D77"/>
    <w:rsid w:val="00D16687"/>
    <w:rsid w:val="00D1706B"/>
    <w:rsid w:val="00D3169E"/>
    <w:rsid w:val="00D34732"/>
    <w:rsid w:val="00D34ADA"/>
    <w:rsid w:val="00D35585"/>
    <w:rsid w:val="00D40B4D"/>
    <w:rsid w:val="00D418F4"/>
    <w:rsid w:val="00D419BC"/>
    <w:rsid w:val="00D424F5"/>
    <w:rsid w:val="00D434B9"/>
    <w:rsid w:val="00D43688"/>
    <w:rsid w:val="00D46A80"/>
    <w:rsid w:val="00D47204"/>
    <w:rsid w:val="00D479A8"/>
    <w:rsid w:val="00D5519C"/>
    <w:rsid w:val="00D5613D"/>
    <w:rsid w:val="00D57133"/>
    <w:rsid w:val="00D634B8"/>
    <w:rsid w:val="00D6401E"/>
    <w:rsid w:val="00D6452A"/>
    <w:rsid w:val="00D661D8"/>
    <w:rsid w:val="00D66B24"/>
    <w:rsid w:val="00D6754F"/>
    <w:rsid w:val="00D73AAA"/>
    <w:rsid w:val="00D74FC8"/>
    <w:rsid w:val="00D878A5"/>
    <w:rsid w:val="00DA3841"/>
    <w:rsid w:val="00DA3EE0"/>
    <w:rsid w:val="00DA470D"/>
    <w:rsid w:val="00DA5D4F"/>
    <w:rsid w:val="00DA75AE"/>
    <w:rsid w:val="00DB039F"/>
    <w:rsid w:val="00DB135E"/>
    <w:rsid w:val="00DB6028"/>
    <w:rsid w:val="00DB7166"/>
    <w:rsid w:val="00DC573A"/>
    <w:rsid w:val="00DC6129"/>
    <w:rsid w:val="00DC73E7"/>
    <w:rsid w:val="00DD127C"/>
    <w:rsid w:val="00DD12E8"/>
    <w:rsid w:val="00DD417C"/>
    <w:rsid w:val="00DD4388"/>
    <w:rsid w:val="00DD55F0"/>
    <w:rsid w:val="00DD6CE6"/>
    <w:rsid w:val="00DD7305"/>
    <w:rsid w:val="00DE31E8"/>
    <w:rsid w:val="00DE32E2"/>
    <w:rsid w:val="00DE5556"/>
    <w:rsid w:val="00DF2AA3"/>
    <w:rsid w:val="00DF3F4F"/>
    <w:rsid w:val="00DF6816"/>
    <w:rsid w:val="00DF7953"/>
    <w:rsid w:val="00E002D7"/>
    <w:rsid w:val="00E026B8"/>
    <w:rsid w:val="00E0783E"/>
    <w:rsid w:val="00E1159A"/>
    <w:rsid w:val="00E11981"/>
    <w:rsid w:val="00E123A7"/>
    <w:rsid w:val="00E1473E"/>
    <w:rsid w:val="00E14D6C"/>
    <w:rsid w:val="00E16B26"/>
    <w:rsid w:val="00E200E7"/>
    <w:rsid w:val="00E22B66"/>
    <w:rsid w:val="00E23A28"/>
    <w:rsid w:val="00E2442E"/>
    <w:rsid w:val="00E25A79"/>
    <w:rsid w:val="00E3481D"/>
    <w:rsid w:val="00E36699"/>
    <w:rsid w:val="00E37654"/>
    <w:rsid w:val="00E4052D"/>
    <w:rsid w:val="00E44FA2"/>
    <w:rsid w:val="00E46747"/>
    <w:rsid w:val="00E51D91"/>
    <w:rsid w:val="00E523F0"/>
    <w:rsid w:val="00E55473"/>
    <w:rsid w:val="00E6206F"/>
    <w:rsid w:val="00E62187"/>
    <w:rsid w:val="00E62E73"/>
    <w:rsid w:val="00E67E6A"/>
    <w:rsid w:val="00E70473"/>
    <w:rsid w:val="00E70F67"/>
    <w:rsid w:val="00E71967"/>
    <w:rsid w:val="00E72B56"/>
    <w:rsid w:val="00E73385"/>
    <w:rsid w:val="00E74CAC"/>
    <w:rsid w:val="00E75C71"/>
    <w:rsid w:val="00E81025"/>
    <w:rsid w:val="00E833BC"/>
    <w:rsid w:val="00E90883"/>
    <w:rsid w:val="00E918C2"/>
    <w:rsid w:val="00E9300F"/>
    <w:rsid w:val="00E93A9B"/>
    <w:rsid w:val="00E941FA"/>
    <w:rsid w:val="00E952AB"/>
    <w:rsid w:val="00EA1A1F"/>
    <w:rsid w:val="00EA228E"/>
    <w:rsid w:val="00EA5E8D"/>
    <w:rsid w:val="00EB2647"/>
    <w:rsid w:val="00EB548A"/>
    <w:rsid w:val="00EB5623"/>
    <w:rsid w:val="00EC1E3A"/>
    <w:rsid w:val="00EC3C0C"/>
    <w:rsid w:val="00EC4468"/>
    <w:rsid w:val="00EC46E8"/>
    <w:rsid w:val="00ED0F21"/>
    <w:rsid w:val="00ED21E8"/>
    <w:rsid w:val="00ED397A"/>
    <w:rsid w:val="00ED5C15"/>
    <w:rsid w:val="00ED5F0D"/>
    <w:rsid w:val="00ED7212"/>
    <w:rsid w:val="00EE1D1E"/>
    <w:rsid w:val="00EE1D2E"/>
    <w:rsid w:val="00EE24D3"/>
    <w:rsid w:val="00EE6883"/>
    <w:rsid w:val="00EF1620"/>
    <w:rsid w:val="00EF314D"/>
    <w:rsid w:val="00EF38A1"/>
    <w:rsid w:val="00EF5A9B"/>
    <w:rsid w:val="00EF7157"/>
    <w:rsid w:val="00F0028C"/>
    <w:rsid w:val="00F0092B"/>
    <w:rsid w:val="00F0113B"/>
    <w:rsid w:val="00F01454"/>
    <w:rsid w:val="00F043E1"/>
    <w:rsid w:val="00F107E5"/>
    <w:rsid w:val="00F12CC9"/>
    <w:rsid w:val="00F15D45"/>
    <w:rsid w:val="00F16DCB"/>
    <w:rsid w:val="00F205BD"/>
    <w:rsid w:val="00F211D8"/>
    <w:rsid w:val="00F215E0"/>
    <w:rsid w:val="00F22541"/>
    <w:rsid w:val="00F22961"/>
    <w:rsid w:val="00F25236"/>
    <w:rsid w:val="00F25AE7"/>
    <w:rsid w:val="00F319D4"/>
    <w:rsid w:val="00F32A14"/>
    <w:rsid w:val="00F33FD2"/>
    <w:rsid w:val="00F362F1"/>
    <w:rsid w:val="00F3729A"/>
    <w:rsid w:val="00F37840"/>
    <w:rsid w:val="00F37A66"/>
    <w:rsid w:val="00F40A2C"/>
    <w:rsid w:val="00F4295A"/>
    <w:rsid w:val="00F4500B"/>
    <w:rsid w:val="00F4521D"/>
    <w:rsid w:val="00F5045F"/>
    <w:rsid w:val="00F612CB"/>
    <w:rsid w:val="00F61777"/>
    <w:rsid w:val="00F61937"/>
    <w:rsid w:val="00F61E3D"/>
    <w:rsid w:val="00F62A18"/>
    <w:rsid w:val="00F630C7"/>
    <w:rsid w:val="00F63102"/>
    <w:rsid w:val="00F63AD4"/>
    <w:rsid w:val="00F7041B"/>
    <w:rsid w:val="00F73803"/>
    <w:rsid w:val="00F76536"/>
    <w:rsid w:val="00F76702"/>
    <w:rsid w:val="00F906F9"/>
    <w:rsid w:val="00F90D40"/>
    <w:rsid w:val="00F93A55"/>
    <w:rsid w:val="00F9470E"/>
    <w:rsid w:val="00F95D37"/>
    <w:rsid w:val="00F96E26"/>
    <w:rsid w:val="00FA08BB"/>
    <w:rsid w:val="00FA1414"/>
    <w:rsid w:val="00FA4BC1"/>
    <w:rsid w:val="00FA734F"/>
    <w:rsid w:val="00FB3853"/>
    <w:rsid w:val="00FB5499"/>
    <w:rsid w:val="00FB70B1"/>
    <w:rsid w:val="00FB71BA"/>
    <w:rsid w:val="00FC0761"/>
    <w:rsid w:val="00FC55A6"/>
    <w:rsid w:val="00FC6DE0"/>
    <w:rsid w:val="00FC7CF9"/>
    <w:rsid w:val="00FD25BA"/>
    <w:rsid w:val="00FD5F8C"/>
    <w:rsid w:val="00FE05D1"/>
    <w:rsid w:val="00FE0704"/>
    <w:rsid w:val="00FE1E01"/>
    <w:rsid w:val="00FE209E"/>
    <w:rsid w:val="00FE3D05"/>
    <w:rsid w:val="00FE7BAF"/>
    <w:rsid w:val="00FF0BF6"/>
    <w:rsid w:val="00FF0D43"/>
    <w:rsid w:val="00FF0ECD"/>
    <w:rsid w:val="00FF1158"/>
    <w:rsid w:val="00FF12AA"/>
    <w:rsid w:val="00FF1624"/>
    <w:rsid w:val="00FF3B8E"/>
    <w:rsid w:val="00FF4275"/>
    <w:rsid w:val="01118711"/>
    <w:rsid w:val="015A7ABD"/>
    <w:rsid w:val="017B0D90"/>
    <w:rsid w:val="02E7C7F7"/>
    <w:rsid w:val="03FA5287"/>
    <w:rsid w:val="04013EFB"/>
    <w:rsid w:val="05103520"/>
    <w:rsid w:val="05CDAB8C"/>
    <w:rsid w:val="060A89FA"/>
    <w:rsid w:val="068D2F74"/>
    <w:rsid w:val="06C70919"/>
    <w:rsid w:val="0758B139"/>
    <w:rsid w:val="08225FFF"/>
    <w:rsid w:val="08A4279B"/>
    <w:rsid w:val="09A701C2"/>
    <w:rsid w:val="09E52B1D"/>
    <w:rsid w:val="0AAE6F60"/>
    <w:rsid w:val="0B010494"/>
    <w:rsid w:val="0C4243E7"/>
    <w:rsid w:val="0C95E290"/>
    <w:rsid w:val="0D0FDD7D"/>
    <w:rsid w:val="0D54E954"/>
    <w:rsid w:val="0EA3CB76"/>
    <w:rsid w:val="0F59EBCE"/>
    <w:rsid w:val="0F7B5EED"/>
    <w:rsid w:val="0FE68960"/>
    <w:rsid w:val="101ECCCF"/>
    <w:rsid w:val="10D88185"/>
    <w:rsid w:val="1167BC99"/>
    <w:rsid w:val="12C93727"/>
    <w:rsid w:val="132F5E3D"/>
    <w:rsid w:val="13964BF8"/>
    <w:rsid w:val="14657A0C"/>
    <w:rsid w:val="14CA51E6"/>
    <w:rsid w:val="1511CE54"/>
    <w:rsid w:val="152D9F14"/>
    <w:rsid w:val="152DCB6A"/>
    <w:rsid w:val="16512377"/>
    <w:rsid w:val="17734764"/>
    <w:rsid w:val="18C2DBA2"/>
    <w:rsid w:val="19E396EF"/>
    <w:rsid w:val="1A561DDA"/>
    <w:rsid w:val="1A6766ED"/>
    <w:rsid w:val="1A78E7EA"/>
    <w:rsid w:val="1AB6055D"/>
    <w:rsid w:val="1C512EA9"/>
    <w:rsid w:val="1C5F9692"/>
    <w:rsid w:val="1C900196"/>
    <w:rsid w:val="1CCA849C"/>
    <w:rsid w:val="1D39B238"/>
    <w:rsid w:val="1E745286"/>
    <w:rsid w:val="1EA02920"/>
    <w:rsid w:val="1F16D11C"/>
    <w:rsid w:val="1FCF8A94"/>
    <w:rsid w:val="20B0D682"/>
    <w:rsid w:val="20DFF68E"/>
    <w:rsid w:val="21C07C0B"/>
    <w:rsid w:val="22E47177"/>
    <w:rsid w:val="23712838"/>
    <w:rsid w:val="23BC9731"/>
    <w:rsid w:val="24609479"/>
    <w:rsid w:val="25718054"/>
    <w:rsid w:val="2591F1ED"/>
    <w:rsid w:val="273D8340"/>
    <w:rsid w:val="2818741C"/>
    <w:rsid w:val="281C5937"/>
    <w:rsid w:val="283D3E12"/>
    <w:rsid w:val="2876AF60"/>
    <w:rsid w:val="2908933E"/>
    <w:rsid w:val="29D6264A"/>
    <w:rsid w:val="2AC04AE9"/>
    <w:rsid w:val="2B29934F"/>
    <w:rsid w:val="2BA27236"/>
    <w:rsid w:val="2C295841"/>
    <w:rsid w:val="2C3BBEEE"/>
    <w:rsid w:val="2C51F7DC"/>
    <w:rsid w:val="2C701B9F"/>
    <w:rsid w:val="2D407FF5"/>
    <w:rsid w:val="2E44339F"/>
    <w:rsid w:val="2F6CBCB9"/>
    <w:rsid w:val="2FC44BAE"/>
    <w:rsid w:val="30262A96"/>
    <w:rsid w:val="308048DD"/>
    <w:rsid w:val="3094531A"/>
    <w:rsid w:val="31DF442B"/>
    <w:rsid w:val="32524CD1"/>
    <w:rsid w:val="336C0F16"/>
    <w:rsid w:val="33725267"/>
    <w:rsid w:val="33A15848"/>
    <w:rsid w:val="33CF371A"/>
    <w:rsid w:val="346BBCAD"/>
    <w:rsid w:val="347F62C9"/>
    <w:rsid w:val="348B3B00"/>
    <w:rsid w:val="352655AD"/>
    <w:rsid w:val="357DA17C"/>
    <w:rsid w:val="366AFEA3"/>
    <w:rsid w:val="368A6689"/>
    <w:rsid w:val="372EFA47"/>
    <w:rsid w:val="394D1015"/>
    <w:rsid w:val="39ADEEDF"/>
    <w:rsid w:val="39CFA0B1"/>
    <w:rsid w:val="3A211B60"/>
    <w:rsid w:val="3A5AF054"/>
    <w:rsid w:val="3A75E8CC"/>
    <w:rsid w:val="3A88E880"/>
    <w:rsid w:val="3AE25144"/>
    <w:rsid w:val="3AFA67EF"/>
    <w:rsid w:val="3B8049EA"/>
    <w:rsid w:val="3C1BB9EF"/>
    <w:rsid w:val="3C8EDDD3"/>
    <w:rsid w:val="3D3F2CE9"/>
    <w:rsid w:val="3D626BF2"/>
    <w:rsid w:val="3D8A605A"/>
    <w:rsid w:val="3DA38BAE"/>
    <w:rsid w:val="3DC7BC89"/>
    <w:rsid w:val="3E58B05F"/>
    <w:rsid w:val="3FB83800"/>
    <w:rsid w:val="3FC5554E"/>
    <w:rsid w:val="4106F87B"/>
    <w:rsid w:val="41C2366B"/>
    <w:rsid w:val="42035F67"/>
    <w:rsid w:val="4206117A"/>
    <w:rsid w:val="430E33E3"/>
    <w:rsid w:val="434A59E4"/>
    <w:rsid w:val="441E6A96"/>
    <w:rsid w:val="4423B777"/>
    <w:rsid w:val="44536F94"/>
    <w:rsid w:val="44E35DB5"/>
    <w:rsid w:val="44FFCEB2"/>
    <w:rsid w:val="4563CA24"/>
    <w:rsid w:val="45F19167"/>
    <w:rsid w:val="47D4F1BB"/>
    <w:rsid w:val="4911CCE9"/>
    <w:rsid w:val="494214B4"/>
    <w:rsid w:val="49ADEF4E"/>
    <w:rsid w:val="4A2640A5"/>
    <w:rsid w:val="4BAD9502"/>
    <w:rsid w:val="4CD09C54"/>
    <w:rsid w:val="4D04C234"/>
    <w:rsid w:val="4D62558E"/>
    <w:rsid w:val="4E662267"/>
    <w:rsid w:val="4E8A32EC"/>
    <w:rsid w:val="507EE2AE"/>
    <w:rsid w:val="50B0F3EA"/>
    <w:rsid w:val="516C7773"/>
    <w:rsid w:val="51704139"/>
    <w:rsid w:val="51A15414"/>
    <w:rsid w:val="51B6110B"/>
    <w:rsid w:val="51C83673"/>
    <w:rsid w:val="52B56C0C"/>
    <w:rsid w:val="5307CF5F"/>
    <w:rsid w:val="53DF0A44"/>
    <w:rsid w:val="5432C976"/>
    <w:rsid w:val="545D406A"/>
    <w:rsid w:val="548B2C6E"/>
    <w:rsid w:val="548CB842"/>
    <w:rsid w:val="54E4B0C9"/>
    <w:rsid w:val="550854AD"/>
    <w:rsid w:val="55A37759"/>
    <w:rsid w:val="55E50E09"/>
    <w:rsid w:val="55EB0B91"/>
    <w:rsid w:val="56419502"/>
    <w:rsid w:val="566D3B82"/>
    <w:rsid w:val="56BFE0DD"/>
    <w:rsid w:val="56F0EE73"/>
    <w:rsid w:val="57B52825"/>
    <w:rsid w:val="58432F8B"/>
    <w:rsid w:val="58794CF1"/>
    <w:rsid w:val="58B3A0B5"/>
    <w:rsid w:val="58FA1F7E"/>
    <w:rsid w:val="591852FA"/>
    <w:rsid w:val="5A0F7A9C"/>
    <w:rsid w:val="5AB8AF90"/>
    <w:rsid w:val="5B026853"/>
    <w:rsid w:val="5B45F057"/>
    <w:rsid w:val="5BB67D55"/>
    <w:rsid w:val="5BDD6B7C"/>
    <w:rsid w:val="5C74A808"/>
    <w:rsid w:val="5CFF098A"/>
    <w:rsid w:val="5DA8B12A"/>
    <w:rsid w:val="5DB15EBF"/>
    <w:rsid w:val="5E9C9013"/>
    <w:rsid w:val="5E9FA234"/>
    <w:rsid w:val="5F15CAF4"/>
    <w:rsid w:val="6016C8ED"/>
    <w:rsid w:val="602091E6"/>
    <w:rsid w:val="606A07C1"/>
    <w:rsid w:val="60B81521"/>
    <w:rsid w:val="60DCE940"/>
    <w:rsid w:val="60EC0B6E"/>
    <w:rsid w:val="61DE1AA1"/>
    <w:rsid w:val="62E42280"/>
    <w:rsid w:val="63105D7D"/>
    <w:rsid w:val="63384220"/>
    <w:rsid w:val="63B848F9"/>
    <w:rsid w:val="63DA1C8A"/>
    <w:rsid w:val="648F4EBF"/>
    <w:rsid w:val="64914D5A"/>
    <w:rsid w:val="64AD43B3"/>
    <w:rsid w:val="65736A12"/>
    <w:rsid w:val="65865E35"/>
    <w:rsid w:val="659317DC"/>
    <w:rsid w:val="65B7D8D4"/>
    <w:rsid w:val="65C8E55E"/>
    <w:rsid w:val="65D05E83"/>
    <w:rsid w:val="66322C23"/>
    <w:rsid w:val="6686B642"/>
    <w:rsid w:val="66979886"/>
    <w:rsid w:val="66F59415"/>
    <w:rsid w:val="671A5C4C"/>
    <w:rsid w:val="6723AF8E"/>
    <w:rsid w:val="67244A24"/>
    <w:rsid w:val="677AD6C0"/>
    <w:rsid w:val="68003CCD"/>
    <w:rsid w:val="6826666F"/>
    <w:rsid w:val="68366ED3"/>
    <w:rsid w:val="68B870FD"/>
    <w:rsid w:val="69960E8A"/>
    <w:rsid w:val="6AA11AAA"/>
    <w:rsid w:val="6B004503"/>
    <w:rsid w:val="6B5A34A3"/>
    <w:rsid w:val="6BFF5DC1"/>
    <w:rsid w:val="6D315EB5"/>
    <w:rsid w:val="6DC5C504"/>
    <w:rsid w:val="6E5BB0D4"/>
    <w:rsid w:val="6E91F202"/>
    <w:rsid w:val="6EC515FA"/>
    <w:rsid w:val="6FB3806F"/>
    <w:rsid w:val="6FEB399E"/>
    <w:rsid w:val="7099BE83"/>
    <w:rsid w:val="70E7B048"/>
    <w:rsid w:val="720F9188"/>
    <w:rsid w:val="72C2C8F0"/>
    <w:rsid w:val="73639856"/>
    <w:rsid w:val="73A56576"/>
    <w:rsid w:val="73ED8FE3"/>
    <w:rsid w:val="740A83FE"/>
    <w:rsid w:val="74435641"/>
    <w:rsid w:val="745B6EE6"/>
    <w:rsid w:val="751AB6DE"/>
    <w:rsid w:val="7549B5CD"/>
    <w:rsid w:val="75CBACE2"/>
    <w:rsid w:val="76A14400"/>
    <w:rsid w:val="76B8763E"/>
    <w:rsid w:val="77A75261"/>
    <w:rsid w:val="784506C9"/>
    <w:rsid w:val="78BEFA91"/>
    <w:rsid w:val="7AD18332"/>
    <w:rsid w:val="7B1C1F55"/>
    <w:rsid w:val="7D655448"/>
    <w:rsid w:val="7DC491F3"/>
    <w:rsid w:val="7E580B20"/>
    <w:rsid w:val="7F2ACFBB"/>
    <w:rsid w:val="7F4534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C76B"/>
  <w15:chartTrackingRefBased/>
  <w15:docId w15:val="{30D342DA-8F0E-4573-A952-F517D2CD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14"/>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AE0D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0D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0D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AE0D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0D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0D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AE0DD8"/>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AE0DD8"/>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AE0DD8"/>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AE0DD8"/>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AE0DD8"/>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AE0DD8"/>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AE0D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DD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E0D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DD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0D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0DD8"/>
    <w:rPr>
      <w:rFonts w:ascii="Arial" w:hAnsi="Arial" w:cs="Times New Roman"/>
      <w:i/>
      <w:iCs/>
      <w:color w:val="404040" w:themeColor="text1" w:themeTint="BF"/>
      <w:kern w:val="0"/>
      <w:sz w:val="24"/>
      <w:szCs w:val="20"/>
      <w14:ligatures w14:val="none"/>
    </w:rPr>
  </w:style>
  <w:style w:type="paragraph" w:styleId="ListParagraph">
    <w:name w:val="List Paragraph"/>
    <w:aliases w:val="Dot pt,List Paragraph1,No Spacing1,List Paragraph Char Char Char,Indicator Text,Bullet 1,Numbered Para 1,Bullet Points,Normal numbered,List Paragraph12,Bullet Style,F5 List Paragraph,MAIN CONTENT,Colorful List - Accent 11,List Paragraph2"/>
    <w:basedOn w:val="Normal"/>
    <w:link w:val="ListParagraphChar"/>
    <w:uiPriority w:val="34"/>
    <w:qFormat/>
    <w:rsid w:val="00AE0DD8"/>
    <w:pPr>
      <w:ind w:left="720"/>
      <w:contextualSpacing/>
    </w:pPr>
  </w:style>
  <w:style w:type="character" w:styleId="IntenseEmphasis">
    <w:name w:val="Intense Emphasis"/>
    <w:basedOn w:val="DefaultParagraphFont"/>
    <w:uiPriority w:val="21"/>
    <w:qFormat/>
    <w:rsid w:val="00AE0DD8"/>
    <w:rPr>
      <w:i/>
      <w:iCs/>
      <w:color w:val="0F4761" w:themeColor="accent1" w:themeShade="BF"/>
    </w:rPr>
  </w:style>
  <w:style w:type="paragraph" w:styleId="IntenseQuote">
    <w:name w:val="Intense Quote"/>
    <w:basedOn w:val="Normal"/>
    <w:next w:val="Normal"/>
    <w:link w:val="IntenseQuoteChar"/>
    <w:uiPriority w:val="30"/>
    <w:qFormat/>
    <w:rsid w:val="00AE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DD8"/>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AE0DD8"/>
    <w:rPr>
      <w:b/>
      <w:bCs/>
      <w:smallCaps/>
      <w:color w:val="0F4761" w:themeColor="accent1" w:themeShade="BF"/>
      <w:spacing w:val="5"/>
    </w:rPr>
  </w:style>
  <w:style w:type="character" w:styleId="Hyperlink">
    <w:name w:val="Hyperlink"/>
    <w:basedOn w:val="DefaultParagraphFont"/>
    <w:uiPriority w:val="99"/>
    <w:unhideWhenUsed/>
    <w:qFormat/>
    <w:rsid w:val="004D709C"/>
    <w:rPr>
      <w:color w:val="467886" w:themeColor="hyperlink"/>
      <w:u w:val="single"/>
    </w:rPr>
  </w:style>
  <w:style w:type="character" w:customStyle="1" w:styleId="ListParagraphChar">
    <w:name w:val="List Paragraph Char"/>
    <w:aliases w:val="Dot pt Char,List Paragraph1 Char,No Spacing1 Char,List Paragraph Char Char Char Char,Indicator Text Char,Bullet 1 Char,Numbered Para 1 Char,Bullet Points Char,Normal numbered Char,List Paragraph12 Char,Bullet Style Char"/>
    <w:link w:val="ListParagraph"/>
    <w:uiPriority w:val="34"/>
    <w:qFormat/>
    <w:locked/>
    <w:rsid w:val="004D709C"/>
    <w:rPr>
      <w:rFonts w:ascii="Arial" w:hAnsi="Arial" w:cs="Times New Roman"/>
      <w:kern w:val="0"/>
      <w:sz w:val="24"/>
      <w:szCs w:val="20"/>
      <w14:ligatures w14:val="none"/>
    </w:rPr>
  </w:style>
  <w:style w:type="character" w:styleId="FootnoteReference">
    <w:name w:val="footnote reference"/>
    <w:aliases w:val="Footnote symbol,Footnote,Voetnootverwijzing,Times 10 Point,Exposant 3 Point,Appel note de bas de p,Footnote Reference Superscript,number,Ref,de nota al pie,Ref1,de nota al pie1,Ref2,de nota al pie2,Ref11,de nota al pie11,BVI fnr"/>
    <w:basedOn w:val="DefaultParagraphFont"/>
    <w:uiPriority w:val="99"/>
    <w:unhideWhenUsed/>
    <w:qFormat/>
    <w:rsid w:val="00AE729A"/>
    <w:rPr>
      <w:vertAlign w:val="superscript"/>
    </w:rPr>
  </w:style>
  <w:style w:type="character" w:customStyle="1" w:styleId="cf01">
    <w:name w:val="cf01"/>
    <w:basedOn w:val="DefaultParagraphFont"/>
    <w:rsid w:val="00AE729A"/>
    <w:rPr>
      <w:rFonts w:ascii="Segoe UI" w:hAnsi="Segoe UI" w:cs="Segoe UI" w:hint="default"/>
      <w:sz w:val="18"/>
      <w:szCs w:val="18"/>
    </w:rPr>
  </w:style>
  <w:style w:type="character" w:customStyle="1" w:styleId="cf11">
    <w:name w:val="cf11"/>
    <w:basedOn w:val="DefaultParagraphFont"/>
    <w:rsid w:val="00AE729A"/>
    <w:rPr>
      <w:rFonts w:ascii="Segoe UI" w:hAnsi="Segoe UI" w:cs="Segoe UI" w:hint="default"/>
      <w:i/>
      <w:iCs/>
      <w:sz w:val="18"/>
      <w:szCs w:val="18"/>
    </w:rPr>
  </w:style>
  <w:style w:type="character" w:customStyle="1" w:styleId="cf21">
    <w:name w:val="cf21"/>
    <w:basedOn w:val="DefaultParagraphFont"/>
    <w:rsid w:val="00AE729A"/>
    <w:rPr>
      <w:rFonts w:ascii="Segoe UI" w:hAnsi="Segoe UI" w:cs="Segoe UI" w:hint="default"/>
      <w:b/>
      <w:bCs/>
      <w:i/>
      <w:iCs/>
      <w:sz w:val="18"/>
      <w:szCs w:val="18"/>
    </w:rPr>
  </w:style>
  <w:style w:type="character" w:styleId="CommentReference">
    <w:name w:val="annotation reference"/>
    <w:basedOn w:val="DefaultParagraphFont"/>
    <w:uiPriority w:val="99"/>
    <w:unhideWhenUsed/>
    <w:rsid w:val="00012FAE"/>
    <w:rPr>
      <w:sz w:val="16"/>
      <w:szCs w:val="16"/>
    </w:rPr>
  </w:style>
  <w:style w:type="paragraph" w:styleId="CommentText">
    <w:name w:val="annotation text"/>
    <w:basedOn w:val="Normal"/>
    <w:link w:val="CommentTextChar"/>
    <w:uiPriority w:val="99"/>
    <w:unhideWhenUsed/>
    <w:rsid w:val="00012FAE"/>
    <w:rPr>
      <w:sz w:val="20"/>
    </w:rPr>
  </w:style>
  <w:style w:type="character" w:customStyle="1" w:styleId="CommentTextChar">
    <w:name w:val="Comment Text Char"/>
    <w:basedOn w:val="DefaultParagraphFont"/>
    <w:link w:val="CommentText"/>
    <w:uiPriority w:val="99"/>
    <w:rsid w:val="00012FAE"/>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2FAE"/>
    <w:rPr>
      <w:b/>
      <w:bCs/>
    </w:rPr>
  </w:style>
  <w:style w:type="character" w:customStyle="1" w:styleId="CommentSubjectChar">
    <w:name w:val="Comment Subject Char"/>
    <w:basedOn w:val="CommentTextChar"/>
    <w:link w:val="CommentSubject"/>
    <w:uiPriority w:val="99"/>
    <w:semiHidden/>
    <w:rsid w:val="00012FAE"/>
    <w:rPr>
      <w:rFonts w:ascii="Arial" w:hAnsi="Arial" w:cs="Times New Roman"/>
      <w:b/>
      <w:bCs/>
      <w:kern w:val="0"/>
      <w:sz w:val="20"/>
      <w:szCs w:val="20"/>
      <w14:ligatures w14:val="none"/>
    </w:rPr>
  </w:style>
  <w:style w:type="paragraph" w:styleId="Revision">
    <w:name w:val="Revision"/>
    <w:hidden/>
    <w:uiPriority w:val="99"/>
    <w:semiHidden/>
    <w:rsid w:val="00E14D6C"/>
    <w:rPr>
      <w:rFonts w:ascii="Arial" w:hAnsi="Arial" w:cs="Times New Roman"/>
      <w:kern w:val="0"/>
      <w:sz w:val="24"/>
      <w:szCs w:val="20"/>
      <w14:ligatures w14:val="none"/>
    </w:rPr>
  </w:style>
  <w:style w:type="paragraph" w:styleId="FootnoteText">
    <w:name w:val="footnote text"/>
    <w:basedOn w:val="Normal"/>
    <w:link w:val="FootnoteTextChar"/>
    <w:uiPriority w:val="99"/>
    <w:unhideWhenUsed/>
    <w:rsid w:val="008B3E5D"/>
    <w:pPr>
      <w:jc w:val="both"/>
    </w:pPr>
    <w:rPr>
      <w:rFonts w:eastAsiaTheme="minorHAnsi" w:cstheme="minorBidi"/>
      <w:sz w:val="20"/>
    </w:rPr>
  </w:style>
  <w:style w:type="character" w:customStyle="1" w:styleId="FootnoteTextChar">
    <w:name w:val="Footnote Text Char"/>
    <w:basedOn w:val="DefaultParagraphFont"/>
    <w:link w:val="FootnoteText"/>
    <w:uiPriority w:val="99"/>
    <w:rsid w:val="008B3E5D"/>
    <w:rPr>
      <w:rFonts w:ascii="Arial" w:eastAsiaTheme="minorHAnsi" w:hAnsi="Arial"/>
      <w:kern w:val="0"/>
      <w:sz w:val="20"/>
      <w:szCs w:val="20"/>
      <w14:ligatures w14:val="none"/>
    </w:rPr>
  </w:style>
  <w:style w:type="character" w:customStyle="1" w:styleId="fontstyle11">
    <w:name w:val="fontstyle11"/>
    <w:basedOn w:val="DefaultParagraphFont"/>
    <w:rsid w:val="0067498D"/>
    <w:rPr>
      <w:rFonts w:ascii="ArialMT" w:hAnsi="ArialMT" w:hint="default"/>
      <w:b w:val="0"/>
      <w:bCs w:val="0"/>
      <w:i w:val="0"/>
      <w:iCs w:val="0"/>
      <w:color w:val="000000"/>
      <w:sz w:val="24"/>
      <w:szCs w:val="24"/>
    </w:rPr>
  </w:style>
  <w:style w:type="paragraph" w:styleId="NoSpacing">
    <w:name w:val="No Spacing"/>
    <w:uiPriority w:val="1"/>
    <w:qFormat/>
    <w:rsid w:val="0067498D"/>
    <w:rPr>
      <w:rFonts w:eastAsiaTheme="minorHAnsi"/>
      <w:kern w:val="0"/>
      <w14:ligatures w14:val="none"/>
    </w:rPr>
  </w:style>
  <w:style w:type="character" w:styleId="FollowedHyperlink">
    <w:name w:val="FollowedHyperlink"/>
    <w:basedOn w:val="DefaultParagraphFont"/>
    <w:uiPriority w:val="99"/>
    <w:semiHidden/>
    <w:unhideWhenUsed/>
    <w:rsid w:val="00DD12E8"/>
    <w:rPr>
      <w:color w:val="96607D" w:themeColor="followedHyperlink"/>
      <w:u w:val="single"/>
    </w:rPr>
  </w:style>
  <w:style w:type="character" w:styleId="UnresolvedMention">
    <w:name w:val="Unresolved Mention"/>
    <w:basedOn w:val="DefaultParagraphFont"/>
    <w:uiPriority w:val="99"/>
    <w:semiHidden/>
    <w:unhideWhenUsed/>
    <w:rsid w:val="000D3F66"/>
    <w:rPr>
      <w:color w:val="605E5C"/>
      <w:shd w:val="clear" w:color="auto" w:fill="E1DFDD"/>
    </w:rPr>
  </w:style>
  <w:style w:type="character" w:styleId="Mention">
    <w:name w:val="Mention"/>
    <w:basedOn w:val="DefaultParagraphFont"/>
    <w:uiPriority w:val="99"/>
    <w:unhideWhenUsed/>
    <w:rsid w:val="00ED5F0D"/>
    <w:rPr>
      <w:color w:val="2B579A"/>
      <w:shd w:val="clear" w:color="auto" w:fill="E1DFDD"/>
    </w:rPr>
  </w:style>
  <w:style w:type="paragraph" w:styleId="TOCHeading">
    <w:name w:val="TOC Heading"/>
    <w:basedOn w:val="Heading1"/>
    <w:next w:val="Normal"/>
    <w:uiPriority w:val="39"/>
    <w:unhideWhenUsed/>
    <w:qFormat/>
    <w:rsid w:val="003F69EB"/>
    <w:pPr>
      <w:keepNext/>
      <w:keepLines/>
      <w:numPr>
        <w:numId w:val="0"/>
      </w:numPr>
      <w:spacing w:before="240" w:line="259" w:lineRule="auto"/>
      <w:outlineLvl w:val="9"/>
    </w:pPr>
    <w:rPr>
      <w:rFonts w:asciiTheme="majorHAnsi" w:eastAsiaTheme="majorEastAsia" w:hAnsiTheme="majorHAnsi" w:cstheme="majorBidi"/>
      <w:color w:val="0F4761" w:themeColor="accent1" w:themeShade="BF"/>
      <w:kern w:val="0"/>
      <w:sz w:val="32"/>
      <w:szCs w:val="32"/>
      <w:lang w:eastAsia="en-GB"/>
    </w:rPr>
  </w:style>
  <w:style w:type="paragraph" w:styleId="TOC1">
    <w:name w:val="toc 1"/>
    <w:basedOn w:val="Normal"/>
    <w:next w:val="Normal"/>
    <w:autoRedefine/>
    <w:uiPriority w:val="39"/>
    <w:unhideWhenUsed/>
    <w:rsid w:val="003F69EB"/>
    <w:pPr>
      <w:spacing w:after="100"/>
    </w:pPr>
  </w:style>
  <w:style w:type="paragraph" w:styleId="TOC2">
    <w:name w:val="toc 2"/>
    <w:basedOn w:val="Normal"/>
    <w:next w:val="Normal"/>
    <w:autoRedefine/>
    <w:uiPriority w:val="39"/>
    <w:unhideWhenUsed/>
    <w:rsid w:val="003F69EB"/>
    <w:pPr>
      <w:spacing w:after="100"/>
      <w:ind w:left="240"/>
    </w:pPr>
  </w:style>
  <w:style w:type="character" w:customStyle="1" w:styleId="normaltextrun">
    <w:name w:val="normaltextrun"/>
    <w:basedOn w:val="DefaultParagraphFont"/>
    <w:rsid w:val="004D70FE"/>
  </w:style>
  <w:style w:type="character" w:customStyle="1" w:styleId="eop">
    <w:name w:val="eop"/>
    <w:basedOn w:val="DefaultParagraphFont"/>
    <w:rsid w:val="004D70FE"/>
  </w:style>
  <w:style w:type="paragraph" w:customStyle="1" w:styleId="Style1">
    <w:name w:val="Style1"/>
    <w:basedOn w:val="Normal"/>
    <w:link w:val="Style1Char"/>
    <w:qFormat/>
    <w:rsid w:val="00377D24"/>
    <w:pPr>
      <w:outlineLvl w:val="1"/>
    </w:pPr>
    <w:rPr>
      <w:rFonts w:cs="Arial"/>
    </w:rPr>
  </w:style>
  <w:style w:type="character" w:customStyle="1" w:styleId="Style1Char">
    <w:name w:val="Style1 Char"/>
    <w:basedOn w:val="DefaultParagraphFont"/>
    <w:link w:val="Style1"/>
    <w:rsid w:val="00377D24"/>
    <w:rPr>
      <w:rFonts w:ascii="Arial" w:hAnsi="Arial" w:cs="Arial"/>
      <w:kern w:val="0"/>
      <w:sz w:val="24"/>
      <w:szCs w:val="20"/>
      <w14:ligatures w14:val="none"/>
    </w:rPr>
  </w:style>
  <w:style w:type="character" w:customStyle="1" w:styleId="legds">
    <w:name w:val="legds"/>
    <w:basedOn w:val="DefaultParagraphFont"/>
    <w:rsid w:val="00673D8B"/>
  </w:style>
  <w:style w:type="paragraph" w:customStyle="1" w:styleId="pf0">
    <w:name w:val="pf0"/>
    <w:basedOn w:val="Normal"/>
    <w:rsid w:val="00165746"/>
    <w:pPr>
      <w:spacing w:before="100" w:beforeAutospacing="1" w:after="100" w:afterAutospacing="1"/>
    </w:pPr>
    <w:rPr>
      <w:rFonts w:ascii="Times New Roman" w:hAnsi="Times New Roman"/>
      <w:szCs w:val="24"/>
      <w:lang w:eastAsia="en-GB"/>
    </w:rPr>
  </w:style>
  <w:style w:type="character" w:customStyle="1" w:styleId="nobreakhyphenblob">
    <w:name w:val="nobreakhyphenblob"/>
    <w:basedOn w:val="DefaultParagraphFont"/>
    <w:rsid w:val="00AD537F"/>
  </w:style>
  <w:style w:type="paragraph" w:customStyle="1" w:styleId="ColourfulListAccent11">
    <w:name w:val="Colourful List – Accent 11"/>
    <w:basedOn w:val="Normal"/>
    <w:uiPriority w:val="34"/>
    <w:qFormat/>
    <w:rsid w:val="00766BF4"/>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paragraph" w:customStyle="1" w:styleId="Documenttitle">
    <w:name w:val="Document title"/>
    <w:basedOn w:val="Normal"/>
    <w:link w:val="DocumenttitleChar"/>
    <w:qFormat/>
    <w:rsid w:val="00766BF4"/>
    <w:pPr>
      <w:tabs>
        <w:tab w:val="left" w:pos="720"/>
        <w:tab w:val="left" w:pos="1440"/>
        <w:tab w:val="left" w:pos="2160"/>
        <w:tab w:val="left" w:pos="2880"/>
        <w:tab w:val="left" w:pos="4680"/>
        <w:tab w:val="left" w:pos="5400"/>
        <w:tab w:val="right" w:pos="9000"/>
      </w:tabs>
      <w:spacing w:line="240" w:lineRule="atLeast"/>
      <w:jc w:val="both"/>
    </w:pPr>
    <w:rPr>
      <w:rFonts w:eastAsia="Calibri"/>
      <w:sz w:val="56"/>
      <w:szCs w:val="56"/>
    </w:rPr>
  </w:style>
  <w:style w:type="character" w:customStyle="1" w:styleId="DocumenttitleChar">
    <w:name w:val="Document title Char"/>
    <w:basedOn w:val="DefaultParagraphFont"/>
    <w:link w:val="Documenttitle"/>
    <w:rsid w:val="00766BF4"/>
    <w:rPr>
      <w:rFonts w:ascii="Arial" w:eastAsia="Calibri" w:hAnsi="Arial" w:cs="Times New Roman"/>
      <w:kern w:val="0"/>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mailto:FMPs@gov.scot" TargetMode="External"/><Relationship Id="rId39" Type="http://schemas.openxmlformats.org/officeDocument/2006/relationships/hyperlink" Target="mailto:data.protection@defra.gov.uk" TargetMode="External"/><Relationship Id="rId21" Type="http://schemas.openxmlformats.org/officeDocument/2006/relationships/hyperlink" Target="https://www.gov.uk/government/publications/joint-fisheries-statement-jfs" TargetMode="External"/><Relationship Id="rId34" Type="http://schemas.openxmlformats.org/officeDocument/2006/relationships/hyperlink" Target="https://www.gov.scot/isbn/9781807753283" TargetMode="External"/><Relationship Id="rId42" Type="http://schemas.openxmlformats.org/officeDocument/2006/relationships/hyperlink" Target="mailto:FMPs@gov.scot" TargetMode="External"/><Relationship Id="rId47" Type="http://schemas.openxmlformats.org/officeDocument/2006/relationships/hyperlink" Target="mailto:FMPs@gov.scot" TargetMode="External"/><Relationship Id="rId50" Type="http://schemas.openxmlformats.org/officeDocument/2006/relationships/hyperlink" Target="mailto:FMPs@gov.scot" TargetMode="External"/><Relationship Id="rId55"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www.legislation.gov.uk/uksi/2004/1633/contents/made" TargetMode="External"/><Relationship Id="rId11" Type="http://schemas.openxmlformats.org/officeDocument/2006/relationships/footnotes" Target="footnotes.xml"/><Relationship Id="rId24" Type="http://schemas.openxmlformats.org/officeDocument/2006/relationships/hyperlink" Target="https://www.gov.scot/isbn/9781807753290" TargetMode="External"/><Relationship Id="rId32" Type="http://schemas.openxmlformats.org/officeDocument/2006/relationships/hyperlink" Target="https://www.gov.scot/isbn/9781807753306" TargetMode="External"/><Relationship Id="rId37" Type="http://schemas.openxmlformats.org/officeDocument/2006/relationships/hyperlink" Target="mailto:DataProtectionOfficer@gov.scot" TargetMode="External"/><Relationship Id="rId40" Type="http://schemas.openxmlformats.org/officeDocument/2006/relationships/hyperlink" Target="mailto:DataProtectionOfficer@gov.wales" TargetMode="External"/><Relationship Id="rId45" Type="http://schemas.openxmlformats.org/officeDocument/2006/relationships/hyperlink" Target="https://consult.gov.scot/"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mailto:FMPs@gov.scot" TargetMode="External"/><Relationship Id="rId27" Type="http://schemas.openxmlformats.org/officeDocument/2006/relationships/hyperlink" Target="https://www.gov.uk/government/publications/joint-fisheries-statement-jfs" TargetMode="External"/><Relationship Id="rId30" Type="http://schemas.openxmlformats.org/officeDocument/2006/relationships/hyperlink" Target="https://assets.publishing.service.gov.uk/media/67614ba094c0d990c1ef3922/Annex-A-list-and-publication-dates-of-FMPs-amended-December-2024.pdf" TargetMode="External"/><Relationship Id="rId35" Type="http://schemas.openxmlformats.org/officeDocument/2006/relationships/hyperlink" Target="https://www.legislation.gov.uk/asp/2018/12/enacted" TargetMode="External"/><Relationship Id="rId43" Type="http://schemas.openxmlformats.org/officeDocument/2006/relationships/hyperlink" Target="https://ico.org.uk/for-organisations/uk-gdpr-guidance-and-resources/individual-rights/" TargetMode="External"/><Relationship Id="rId48" Type="http://schemas.openxmlformats.org/officeDocument/2006/relationships/hyperlink" Target="http://consult.gov.scot/" TargetMode="External"/><Relationship Id="rId56" Type="http://schemas.openxmlformats.org/officeDocument/2006/relationships/header" Target="header3.xml"/><Relationship Id="rId8" Type="http://schemas.openxmlformats.org/officeDocument/2006/relationships/styles" Target="styles.xml"/><Relationship Id="rId51" Type="http://schemas.openxmlformats.org/officeDocument/2006/relationships/hyperlink" Target="https://www.gov.scot/privacy/"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consult.gov.scot/marine-scotland/five-proposed-joint-uk-fisheries-management-plans/" TargetMode="External"/><Relationship Id="rId33" Type="http://schemas.openxmlformats.org/officeDocument/2006/relationships/hyperlink" Target="http://www.legislation.gov.uk/uksi/2004/1633/contents/made" TargetMode="External"/><Relationship Id="rId38" Type="http://schemas.openxmlformats.org/officeDocument/2006/relationships/hyperlink" Target="mailto:DefraGroupDataProtectionOfficer@defra.gov.uk" TargetMode="External"/><Relationship Id="rId46" Type="http://schemas.openxmlformats.org/officeDocument/2006/relationships/hyperlink" Target="mailto:FMPs@gov.scot" TargetMode="External"/><Relationship Id="rId59" Type="http://schemas.openxmlformats.org/officeDocument/2006/relationships/theme" Target="theme/theme1.xml"/><Relationship Id="rId20" Type="http://schemas.openxmlformats.org/officeDocument/2006/relationships/hyperlink" Target="mailto:FMPs@gov.scot" TargetMode="External"/><Relationship Id="rId41" Type="http://schemas.openxmlformats.org/officeDocument/2006/relationships/hyperlink" Target="mailto:dataprotectionofficer@daera-ni.gov.u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consult.gov.scot/marine-scotland/five-proposed-joint-uk-fisheries-management-plans/" TargetMode="External"/><Relationship Id="rId28" Type="http://schemas.openxmlformats.org/officeDocument/2006/relationships/hyperlink" Target="https://www.legislation.gov.uk/ukpga/2020/22/contents" TargetMode="External"/><Relationship Id="rId36" Type="http://schemas.openxmlformats.org/officeDocument/2006/relationships/hyperlink" Target="mailto:FMPs@gov.scot" TargetMode="External"/><Relationship Id="rId49" Type="http://schemas.openxmlformats.org/officeDocument/2006/relationships/hyperlink" Target="https://consult.gov.scot/marine-scotland/five-proposed-joint-uk-fisheries-management-plans/" TargetMode="External"/><Relationship Id="rId57" Type="http://schemas.openxmlformats.org/officeDocument/2006/relationships/footer" Target="footer3.xml"/><Relationship Id="rId10" Type="http://schemas.openxmlformats.org/officeDocument/2006/relationships/webSettings" Target="webSettings.xml"/><Relationship Id="rId31" Type="http://schemas.openxmlformats.org/officeDocument/2006/relationships/hyperlink" Target="https://www.legislation.gov.uk/ukpga/2020/22/section/8" TargetMode="External"/><Relationship Id="rId44" Type="http://schemas.openxmlformats.org/officeDocument/2006/relationships/hyperlink" Target="https://www.gov.uk/government/organisations/department-for-environment-food-rural-affairs/about/personal-information-charter" TargetMode="External"/><Relationship Id="rId5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2009/23/section/322/enacted" TargetMode="External"/><Relationship Id="rId13" Type="http://schemas.openxmlformats.org/officeDocument/2006/relationships/hyperlink" Target="https://d3b1dqw2kzexi.cloudfront.net/media/8742/agreed-record-blue-whiting-2017.pdf" TargetMode="External"/><Relationship Id="rId3" Type="http://schemas.openxmlformats.org/officeDocument/2006/relationships/hyperlink" Target="https://www.gov.uk/government/publications/uk-marine-policy-statement" TargetMode="External"/><Relationship Id="rId7" Type="http://schemas.openxmlformats.org/officeDocument/2006/relationships/hyperlink" Target="https://www.gov.uk/government/statistics/uk-sea-fisheries-annual-statistics-report-2024" TargetMode="External"/><Relationship Id="rId12" Type="http://schemas.openxmlformats.org/officeDocument/2006/relationships/hyperlink" Target="https://ices-library.figshare.com/articles/report/Advice_on_fishing_opportunities_2023_/22240624" TargetMode="External"/><Relationship Id="rId2" Type="http://schemas.openxmlformats.org/officeDocument/2006/relationships/hyperlink" Target="https://www.legislation.gov.uk/uksi/2010/1627/contents" TargetMode="External"/><Relationship Id="rId1" Type="http://schemas.openxmlformats.org/officeDocument/2006/relationships/hyperlink" Target="https://www.legislation.gov.uk/uksi/2017/1012/contents" TargetMode="External"/><Relationship Id="rId6" Type="http://schemas.openxmlformats.org/officeDocument/2006/relationships/hyperlink" Target="https://www.legislation.gov.uk/asp/2010/5/contents" TargetMode="External"/><Relationship Id="rId11" Type="http://schemas.openxmlformats.org/officeDocument/2006/relationships/hyperlink" Target="https://www.legislation.gov.uk/ukpga/2009/23/section/322/enacted" TargetMode="External"/><Relationship Id="rId5" Type="http://schemas.openxmlformats.org/officeDocument/2006/relationships/hyperlink" Target="https://www.legislation.gov.uk/ukpga/2009/23/contents" TargetMode="External"/><Relationship Id="rId10" Type="http://schemas.openxmlformats.org/officeDocument/2006/relationships/hyperlink" Target="https://www.legislation.gov.uk/ukpga/2009/23/section/322/enacted" TargetMode="External"/><Relationship Id="rId4" Type="http://schemas.openxmlformats.org/officeDocument/2006/relationships/hyperlink" Target="https://www.legislation.gov.uk/ukpga/2021/30/contents" TargetMode="External"/><Relationship Id="rId9" Type="http://schemas.openxmlformats.org/officeDocument/2006/relationships/hyperlink" Target="https://www.legislation.gov.uk/ukpga/2009/23/section/322/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995DD734287084998879E1ED0642FEB" ma:contentTypeVersion="35" ma:contentTypeDescription="Create a new document." ma:contentTypeScope="" ma:versionID="80faa2ee1a803719b867c44bbc1efe7f">
  <xsd:schema xmlns:xsd="http://www.w3.org/2001/XMLSchema" xmlns:xs="http://www.w3.org/2001/XMLSchema" xmlns:p="http://schemas.microsoft.com/office/2006/metadata/properties" xmlns:ns1="http://schemas.microsoft.com/sharepoint/v3" xmlns:ns2="662745e8-e224-48e8-a2e3-254862b8c2f5" xmlns:ns3="6da692b3-227a-4171-8454-090f14c532a2" xmlns:ns4="c2a29bdd-637a-4f4b-b2b1-1338f72c8a40" targetNamespace="http://schemas.microsoft.com/office/2006/metadata/properties" ma:root="true" ma:fieldsID="8254165ff2d86c75bc9983085f3b5b2e" ns1:_="" ns2:_="" ns3:_="" ns4:_="">
    <xsd:import namespace="http://schemas.microsoft.com/sharepoint/v3"/>
    <xsd:import namespace="662745e8-e224-48e8-a2e3-254862b8c2f5"/>
    <xsd:import namespace="6da692b3-227a-4171-8454-090f14c532a2"/>
    <xsd:import namespace="c2a29bdd-637a-4f4b-b2b1-1338f72c8a4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ServiceObjectDetectorVersions" minOccurs="0"/>
                <xsd:element ref="ns3:MediaServiceSearchProperties" minOccurs="0"/>
                <xsd:element ref="ns3:MediaServiceLocation"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LengthInSeconds"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8da871f-9899-461e-9316-a5d3a94d8fa2}" ma:internalName="TaxCatchAll" ma:showField="CatchAllData"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da871f-9899-461e-9316-a5d3a94d8fa2}" ma:internalName="TaxCatchAllLabel" ma:readOnly="true" ma:showField="CatchAllDataLabel" ma:web="c2a29bdd-637a-4f4b-b2b1-1338f72c8a4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omestic Fisheries and Reform" ma:internalName="Team" ma:readOnly="false">
      <xsd:simpleType>
        <xsd:restriction base="dms:Text"/>
      </xsd:simpleType>
    </xsd:element>
    <xsd:element name="Topic" ma:index="20" nillable="true" ma:displayName="Topic" ma:default="Sustainable Fisheries, Climate Change and D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a692b3-227a-4171-8454-090f14c532a2"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29bdd-637a-4f4b-b2b1-1338f72c8a40"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53D26341A57B383EE0540010E0463CCA" version="1.0.0">
  <systemFields>
    <field name="Objective-Id">
      <value order="0">A56685323</value>
    </field>
    <field name="Objective-Title">
      <value order="0">FMPs - Pelagic FMPs - Consultation document - updated 26.06</value>
    </field>
    <field name="Objective-Description">
      <value order="0"/>
    </field>
    <field name="Objective-CreationStamp">
      <value order="0">2026-06-22T15:20:27Z</value>
    </field>
    <field name="Objective-IsApproved">
      <value order="0">false</value>
    </field>
    <field name="Objective-IsPublished">
      <value order="0">false</value>
    </field>
    <field name="Objective-DatePublished">
      <value order="0"/>
    </field>
    <field name="Objective-ModificationStamp">
      <value order="0">2026-06-26T16:27:10Z</value>
    </field>
    <field name="Objective-Owner">
      <value order="0">Racu, Oana O (U417404)</value>
    </field>
    <field name="Objective-Path">
      <value order="0">Objective Global Folder:SG File Plan:Agriculture, environment and natural resources:Fisheries and aquaculture:Common Fisheries Policy:Advice and policy: Common Fisheries Policy:Marine Policy and Strategy: Sea Fisheries: Fisheries Management Plans: 2022-2027</value>
    </field>
    <field name="Objective-Parent">
      <value order="0">Marine Policy and Strategy: Sea Fisheries: Fisheries Management Plans: 2022-2027</value>
    </field>
    <field name="Objective-State">
      <value order="0">Being Drafted</value>
    </field>
    <field name="Objective-VersionId">
      <value order="0">vA86164627</value>
    </field>
    <field name="Objective-Version">
      <value order="0">0.3</value>
    </field>
    <field name="Objective-VersionNumber">
      <value order="0">3</value>
    </field>
    <field name="Objective-VersionComment">
      <value order="0"/>
    </field>
    <field name="Objective-FileNumber">
      <value order="0">POL/38072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lcf76f155ced4ddcb4097134ff3c332f xmlns="6da692b3-227a-4171-8454-090f14c532a2">
      <Terms xmlns="http://schemas.microsoft.com/office/infopath/2007/PartnerControls"/>
    </lcf76f155ced4ddcb4097134ff3c332f>
    <k85d23755b3a46b5a51451cf336b2e9b xmlns="662745e8-e224-48e8-a2e3-254862b8c2f5">
      <Terms xmlns="http://schemas.microsoft.com/office/infopath/2007/PartnerControls"/>
    </k85d23755b3a46b5a51451cf336b2e9b>
    <Topic xmlns="662745e8-e224-48e8-a2e3-254862b8c2f5">Sustainable Fisheries, Climate Change and Devolution</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Domestic Fisheries and Reform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712915CB-BD68-4438-A8C4-522FFC973827}">
  <ds:schemaRefs>
    <ds:schemaRef ds:uri="http://schemas.openxmlformats.org/officeDocument/2006/bibliography"/>
  </ds:schemaRefs>
</ds:datastoreItem>
</file>

<file path=customXml/itemProps2.xml><?xml version="1.0" encoding="utf-8"?>
<ds:datastoreItem xmlns:ds="http://schemas.openxmlformats.org/officeDocument/2006/customXml" ds:itemID="{86839CE1-AE84-4F28-AB60-C6039BEB931F}">
  <ds:schemaRefs>
    <ds:schemaRef ds:uri="Microsoft.SharePoint.Taxonomy.ContentTypeSync"/>
  </ds:schemaRefs>
</ds:datastoreItem>
</file>

<file path=customXml/itemProps3.xml><?xml version="1.0" encoding="utf-8"?>
<ds:datastoreItem xmlns:ds="http://schemas.openxmlformats.org/officeDocument/2006/customXml" ds:itemID="{D21F3B83-1AC9-4849-AA30-190FB50DC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da692b3-227a-4171-8454-090f14c532a2"/>
    <ds:schemaRef ds:uri="c2a29bdd-637a-4f4b-b2b1-1338f72c8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D35467F5-1854-45F7-B656-4F1047536F1A}">
  <ds:schemaRefs>
    <ds:schemaRef ds:uri="http://schemas.microsoft.com/sharepoint/v3/contenttype/forms"/>
  </ds:schemaRefs>
</ds:datastoreItem>
</file>

<file path=customXml/itemProps6.xml><?xml version="1.0" encoding="utf-8"?>
<ds:datastoreItem xmlns:ds="http://schemas.openxmlformats.org/officeDocument/2006/customXml" ds:itemID="{E7598B24-A6C3-44B4-BBB1-99C901E4873D}">
  <ds:schemaRefs>
    <ds:schemaRef ds:uri="http://schemas.microsoft.com/office/2006/metadata/properties"/>
    <ds:schemaRef ds:uri="http://schemas.microsoft.com/office/infopath/2007/PartnerControls"/>
    <ds:schemaRef ds:uri="662745e8-e224-48e8-a2e3-254862b8c2f5"/>
    <ds:schemaRef ds:uri="http://schemas.microsoft.com/sharepoint/v3"/>
    <ds:schemaRef ds:uri="6da692b3-227a-4171-8454-090f14c532a2"/>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23</Pages>
  <Words>9003</Words>
  <Characters>51322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Nephrops FMPs Consultation document</vt:lpstr>
    </vt:vector>
  </TitlesOfParts>
  <Company>Scottish Government</Company>
  <LinksUpToDate>false</LinksUpToDate>
  <CharactersWithSpaces>60205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Five Proposed Joint UK Fisheries Management Plans (FMPs) for Pelagic Stocks</dc:title>
  <dc:subject/>
  <dc:creator>Oana Racu</dc:creator>
  <cp:keywords/>
  <dc:description/>
  <cp:lastModifiedBy>Oana Racu</cp:lastModifiedBy>
  <cp:revision>15</cp:revision>
  <cp:lastPrinted>2026-01-22T17:36:00Z</cp:lastPrinted>
  <dcterms:created xsi:type="dcterms:W3CDTF">2026-07-01T09:32:00Z</dcterms:created>
  <dcterms:modified xsi:type="dcterms:W3CDTF">2026-07-22T10:07:00Z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A56685323</vt:lpwstr>
  </property>
  <property fmtid="{D5CDD505-2E9C-101B-9397-08002B2CF9AE}" pid="4" name="Objective-Title">
    <vt:lpwstr>FMPs - Pelagic FMPs - Consultation document - updated 26.06</vt:lpwstr>
  </property>
  <property fmtid="{D5CDD505-2E9C-101B-9397-08002B2CF9AE}" pid="5" name="Objective-Description">
    <vt:lpwstr/>
  </property>
  <property fmtid="{D5CDD505-2E9C-101B-9397-08002B2CF9AE}" pid="6" name="Objective-CreationStamp">
    <vt:filetime>2026-06-22T15:20:27Z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2026-06-26T16:27:10Z</vt:filetime>
  </property>
  <property fmtid="{D5CDD505-2E9C-101B-9397-08002B2CF9AE}" pid="11" name="Objective-Owner">
    <vt:lpwstr>Racu, Oana O (U417404)</vt:lpwstr>
  </property>
  <property fmtid="{D5CDD505-2E9C-101B-9397-08002B2CF9AE}" pid="12" name="Objective-Path">
    <vt:lpwstr>Objective Global Folder:SG File Plan:Agriculture, environment and natural resources:Fisheries and aquaculture:Common Fisheries Policy:Advice and policy: Common Fisheries Policy:Marine Policy and Strategy: Sea Fisheries: Fisheries Management Plans: 2022-2027</vt:lpwstr>
  </property>
  <property fmtid="{D5CDD505-2E9C-101B-9397-08002B2CF9AE}" pid="13" name="Objective-Parent">
    <vt:lpwstr>Marine Policy and Strategy: Sea Fisheries: Fisheries Management Plans: 2022-2027</vt:lpwstr>
  </property>
  <property fmtid="{D5CDD505-2E9C-101B-9397-08002B2CF9AE}" pid="14" name="Objective-State">
    <vt:lpwstr>Being Drafted</vt:lpwstr>
  </property>
  <property fmtid="{D5CDD505-2E9C-101B-9397-08002B2CF9AE}" pid="15" name="Objective-VersionId">
    <vt:lpwstr>vA86164627</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POL/38072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0x010100A5BF1C78D9F64B679A5EBDE1C6598EBC0100B995DD734287084998879E1ED0642FEB</vt:lpwstr>
  </property>
  <property fmtid="{D5CDD505-2E9C-101B-9397-08002B2CF9AE}" pid="33" name="InformationType">
    <vt:lpwstr/>
  </property>
  <property fmtid="{D5CDD505-2E9C-101B-9397-08002B2CF9AE}" pid="34" name="Distribution">
    <vt:lpwstr>9;#External|1104eb68-55d8-494f-b6ba-c5473579de73</vt:lpwstr>
  </property>
  <property fmtid="{D5CDD505-2E9C-101B-9397-08002B2CF9AE}" pid="35" name="MediaServiceImageTags">
    <vt:lpwstr/>
  </property>
  <property fmtid="{D5CDD505-2E9C-101B-9397-08002B2CF9AE}" pid="36" name="HOCopyrightLevel">
    <vt:lpwstr>7;#Crown|69589897-2828-4761-976e-717fd8e631c9</vt:lpwstr>
  </property>
  <property fmtid="{D5CDD505-2E9C-101B-9397-08002B2CF9AE}" pid="37" name="HOGovernmentSecurityClassification">
    <vt:lpwstr>6;#Official|14c80daa-741b-422c-9722-f71693c9ede4</vt:lpwstr>
  </property>
  <property fmtid="{D5CDD505-2E9C-101B-9397-08002B2CF9AE}" pid="38" name="OrganisationalUnit">
    <vt:lpwstr>8;#Core Defra|026223dd-2e56-4615-868d-7c5bfd566810</vt:lpwstr>
  </property>
  <property fmtid="{D5CDD505-2E9C-101B-9397-08002B2CF9AE}" pid="39" name="HOSiteType">
    <vt:lpwstr>10;#Team|ff0485df-0575-416f-802f-e999165821b7</vt:lpwstr>
  </property>
</Properties>
</file>