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27" w:rsidRDefault="00027C27" w:rsidP="00F032BC">
      <w:pPr>
        <w:jc w:val="center"/>
      </w:pPr>
      <w:bookmarkStart w:id="0" w:name="_GoBack"/>
    </w:p>
    <w:p w:rsidR="00F032BC" w:rsidRDefault="00F032BC" w:rsidP="00F032BC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Proposed Amendment Order</w:t>
      </w:r>
    </w:p>
    <w:bookmarkEnd w:id="0"/>
    <w:p w:rsidR="00F032BC" w:rsidRDefault="00F032BC" w:rsidP="00F032BC">
      <w:pPr>
        <w:jc w:val="center"/>
        <w:rPr>
          <w:rFonts w:cs="Arial"/>
          <w:b/>
          <w:sz w:val="28"/>
          <w:szCs w:val="28"/>
        </w:rPr>
      </w:pPr>
    </w:p>
    <w:p w:rsidR="00F032BC" w:rsidRDefault="00F032BC" w:rsidP="00F032BC">
      <w:pPr>
        <w:pStyle w:val="subject"/>
      </w:pPr>
      <w:r>
        <w:t>LANDFILL TAX</w:t>
      </w:r>
    </w:p>
    <w:p w:rsidR="00F032BC" w:rsidRDefault="00F032BC" w:rsidP="00F032BC">
      <w:pPr>
        <w:pStyle w:val="Title"/>
      </w:pPr>
      <w:r>
        <w:t>The Scottish Landfill Tax (Prescribed Landfill Site Activities)(Amendment) Order 2021</w:t>
      </w:r>
    </w:p>
    <w:p w:rsidR="00F032BC" w:rsidRDefault="00F032BC" w:rsidP="00F032BC">
      <w:pPr>
        <w:pStyle w:val="Made"/>
      </w:pPr>
      <w:r>
        <w:t>Made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***</w:t>
      </w:r>
    </w:p>
    <w:p w:rsidR="00F032BC" w:rsidRDefault="00F032BC" w:rsidP="00F032BC">
      <w:pPr>
        <w:pStyle w:val="Laid"/>
      </w:pPr>
      <w:r>
        <w:t>Laid before the Scottish Parliament</w:t>
      </w:r>
      <w:r>
        <w:tab/>
        <w:t xml:space="preserve"> ***</w:t>
      </w:r>
    </w:p>
    <w:p w:rsidR="00F032BC" w:rsidRDefault="00F032BC" w:rsidP="00F032BC">
      <w:pPr>
        <w:pStyle w:val="Coming"/>
      </w:pPr>
      <w:r>
        <w:t>Coming into force</w:t>
      </w:r>
      <w:r>
        <w:tab/>
        <w:t>-</w:t>
      </w:r>
      <w:r>
        <w:tab/>
        <w:t>-</w:t>
      </w:r>
      <w:r>
        <w:tab/>
        <w:t>***</w:t>
      </w:r>
    </w:p>
    <w:p w:rsidR="00F032BC" w:rsidRDefault="00F032BC" w:rsidP="00F032BC">
      <w:pPr>
        <w:pStyle w:val="Pre"/>
      </w:pPr>
      <w:r>
        <w:t>The Scottish Ministers make the following Order in exercise of the powers conferred by section 6(1) of the Landfill Tax (Scotland) Act 2014(</w:t>
      </w:r>
      <w:r>
        <w:rPr>
          <w:rStyle w:val="FootnoteReference"/>
        </w:rPr>
        <w:footnoteReference w:id="1"/>
      </w:r>
      <w:r>
        <w:t>) and all other powers enabling them to do so.</w:t>
      </w:r>
    </w:p>
    <w:p w:rsidR="00F032BC" w:rsidRDefault="00F032BC" w:rsidP="00F032BC">
      <w:pPr>
        <w:pStyle w:val="H1"/>
      </w:pPr>
      <w:r>
        <w:t>Citation and commencement</w:t>
      </w:r>
    </w:p>
    <w:p w:rsidR="00F032BC" w:rsidRDefault="00F032BC" w:rsidP="00F032BC">
      <w:pPr>
        <w:pStyle w:val="N1"/>
        <w:numPr>
          <w:ilvl w:val="0"/>
          <w:numId w:val="8"/>
        </w:numPr>
      </w:pPr>
      <w:r>
        <w:t>This Order may be cited as the Scottish Landfill Tax (Prescribed Landfill Site Activities)(Amendment) Order 2021 and comes into force on [</w:t>
      </w:r>
      <w:r>
        <w:tab/>
      </w:r>
      <w:r>
        <w:tab/>
        <w:t>].</w:t>
      </w:r>
    </w:p>
    <w:p w:rsidR="00F032BC" w:rsidRDefault="00F032BC" w:rsidP="00F032BC">
      <w:pPr>
        <w:pStyle w:val="H1"/>
      </w:pPr>
      <w:r>
        <w:t>Amendment of the Scottish Landfill Tax (Prescribed Landfill Site Activities) Order 2014</w:t>
      </w:r>
    </w:p>
    <w:p w:rsidR="00F032BC" w:rsidRDefault="00F032BC" w:rsidP="00F032BC">
      <w:pPr>
        <w:pStyle w:val="N1"/>
        <w:numPr>
          <w:ilvl w:val="0"/>
          <w:numId w:val="8"/>
        </w:numPr>
      </w:pPr>
      <w:r>
        <w:t>The Scottish Landfill Tax (Prescribed Landfill Site Activities) Order 2014(</w:t>
      </w:r>
      <w:r>
        <w:rPr>
          <w:rStyle w:val="FootnoteReference"/>
        </w:rPr>
        <w:footnoteReference w:id="2"/>
      </w:r>
      <w:r>
        <w:t>) is amended in accordance with articles 3 and 4.</w:t>
      </w:r>
    </w:p>
    <w:p w:rsidR="00F032BC" w:rsidRDefault="00F032BC" w:rsidP="00F032BC">
      <w:pPr>
        <w:pStyle w:val="N1"/>
        <w:numPr>
          <w:ilvl w:val="0"/>
          <w:numId w:val="8"/>
        </w:numPr>
      </w:pPr>
      <w:r>
        <w:t>In article 2 (interpretation), after the definition of “haul road” insert—</w:t>
      </w:r>
    </w:p>
    <w:p w:rsidR="00F032BC" w:rsidRDefault="00F032BC" w:rsidP="00F032BC">
      <w:pPr>
        <w:pStyle w:val="DefPara"/>
      </w:pPr>
      <w:r>
        <w:t>““impermeable layer” means any layer, liner, seal or cap that has the function of preventing the transmission of liquids or gases</w:t>
      </w:r>
    </w:p>
    <w:p w:rsidR="00F032BC" w:rsidRDefault="00F032BC" w:rsidP="00F032BC">
      <w:pPr>
        <w:pStyle w:val="DefPara"/>
      </w:pPr>
      <w:r>
        <w:t>“landfill cell” means a structure within a landfill site formed of an impermeable layer at its base and sides and, save where the cell only contains inert material, at the top of the unit or structure;”.</w:t>
      </w:r>
    </w:p>
    <w:p w:rsidR="00F032BC" w:rsidRDefault="00F032BC" w:rsidP="00F032BC">
      <w:pPr>
        <w:pStyle w:val="N1"/>
        <w:numPr>
          <w:ilvl w:val="0"/>
          <w:numId w:val="8"/>
        </w:numPr>
      </w:pPr>
      <w:r>
        <w:t>  In article 3(1) (prescribed landfill site activities)—</w:t>
      </w:r>
    </w:p>
    <w:p w:rsidR="00F032BC" w:rsidRDefault="00F032BC" w:rsidP="00F032BC">
      <w:pPr>
        <w:pStyle w:val="N3"/>
        <w:numPr>
          <w:ilvl w:val="2"/>
          <w:numId w:val="8"/>
        </w:numPr>
      </w:pPr>
      <w:r>
        <w:t>In sub-paragraph (g)—</w:t>
      </w:r>
    </w:p>
    <w:p w:rsidR="00F032BC" w:rsidRDefault="00F032BC" w:rsidP="00F032BC">
      <w:pPr>
        <w:pStyle w:val="N4"/>
        <w:numPr>
          <w:ilvl w:val="3"/>
          <w:numId w:val="8"/>
        </w:numPr>
      </w:pPr>
      <w:r>
        <w:t>for “disposal area” substitute “landfill cell”,</w:t>
      </w:r>
    </w:p>
    <w:p w:rsidR="00F032BC" w:rsidRDefault="00F032BC" w:rsidP="00F032BC">
      <w:pPr>
        <w:pStyle w:val="N4"/>
        <w:numPr>
          <w:ilvl w:val="3"/>
          <w:numId w:val="8"/>
        </w:numPr>
      </w:pPr>
      <w:r>
        <w:t>omit “and”.</w:t>
      </w:r>
    </w:p>
    <w:p w:rsidR="00F032BC" w:rsidRDefault="00F032BC" w:rsidP="00F032BC">
      <w:pPr>
        <w:pStyle w:val="N3"/>
        <w:numPr>
          <w:ilvl w:val="2"/>
          <w:numId w:val="8"/>
        </w:numPr>
      </w:pPr>
      <w:r>
        <w:t>Omit sub-paragraph (h),</w:t>
      </w:r>
    </w:p>
    <w:p w:rsidR="00F032BC" w:rsidRDefault="00F032BC" w:rsidP="00F032BC">
      <w:pPr>
        <w:pStyle w:val="N3"/>
        <w:numPr>
          <w:ilvl w:val="2"/>
          <w:numId w:val="8"/>
        </w:numPr>
      </w:pPr>
      <w:r>
        <w:t>After sub-paragraph (g), insert—</w:t>
      </w:r>
    </w:p>
    <w:p w:rsidR="00F032BC" w:rsidRDefault="00F032BC" w:rsidP="00F032BC">
      <w:pPr>
        <w:pStyle w:val="LQN3"/>
      </w:pPr>
      <w:r>
        <w:fldChar w:fldCharType="begin"/>
      </w:r>
      <w:r>
        <w:instrText xml:space="preserve"> SYMBOL 147 \* MERGEFORMAT </w:instrText>
      </w:r>
      <w:r>
        <w:fldChar w:fldCharType="end"/>
      </w:r>
      <w:r>
        <w:t>(h)</w:t>
      </w:r>
      <w:r>
        <w:tab/>
        <w:t>any other use of material in a landfill cell, other than—</w:t>
      </w:r>
    </w:p>
    <w:p w:rsidR="00F032BC" w:rsidRDefault="00F032BC" w:rsidP="00F032BC">
      <w:pPr>
        <w:pStyle w:val="LQN4"/>
      </w:pPr>
      <w:r>
        <w:tab/>
        <w:t>(i)</w:t>
      </w:r>
      <w:r>
        <w:tab/>
        <w:t>the use of material to form a layer immediately above the base of that cell and which performs the function of drainage,</w:t>
      </w:r>
    </w:p>
    <w:p w:rsidR="00F032BC" w:rsidRDefault="00F032BC" w:rsidP="00F032BC">
      <w:pPr>
        <w:pStyle w:val="LQN4"/>
      </w:pPr>
      <w:r>
        <w:tab/>
        <w:t>(ii)</w:t>
      </w:r>
      <w:r>
        <w:tab/>
        <w:t>the insertion of pipes or pumps into a landfill cell for the purposes of the extraction or control of surplus liquid or gas from or within that cell.</w:t>
      </w:r>
      <w:r>
        <w:tab/>
      </w:r>
    </w:p>
    <w:p w:rsidR="00F032BC" w:rsidRDefault="00F032BC" w:rsidP="00F032BC">
      <w:pPr>
        <w:pStyle w:val="LQN3"/>
      </w:pPr>
      <w:r>
        <w:tab/>
        <w:t>(j)</w:t>
      </w:r>
      <w:r>
        <w:tab/>
        <w:t>any other landfill site activity to which paragraph (2) applies.</w:t>
      </w:r>
      <w:r>
        <w:fldChar w:fldCharType="begin"/>
      </w:r>
      <w:r>
        <w:instrText xml:space="preserve"> SYMBOL 148 \* MERGEFORMAT </w:instrText>
      </w:r>
      <w:r>
        <w:fldChar w:fldCharType="end"/>
      </w:r>
      <w:r>
        <w:t>.</w:t>
      </w:r>
    </w:p>
    <w:p w:rsidR="00F032BC" w:rsidRDefault="00F032BC" w:rsidP="00F032BC">
      <w:pPr>
        <w:rPr>
          <w:rFonts w:cs="Arial"/>
          <w:b/>
          <w:sz w:val="28"/>
          <w:szCs w:val="28"/>
        </w:rPr>
      </w:pPr>
    </w:p>
    <w:p w:rsidR="00F032BC" w:rsidRPr="009B7615" w:rsidRDefault="00F032BC" w:rsidP="00B561C0"/>
    <w:sectPr w:rsidR="00F032BC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BC" w:rsidRDefault="00F032BC" w:rsidP="00F032BC">
      <w:pPr>
        <w:spacing w:line="240" w:lineRule="auto"/>
      </w:pPr>
      <w:r>
        <w:separator/>
      </w:r>
    </w:p>
  </w:endnote>
  <w:endnote w:type="continuationSeparator" w:id="0">
    <w:p w:rsidR="00F032BC" w:rsidRDefault="00F032BC" w:rsidP="00F03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BC" w:rsidRDefault="00F032BC" w:rsidP="00F032BC">
      <w:pPr>
        <w:spacing w:line="240" w:lineRule="auto"/>
      </w:pPr>
      <w:r>
        <w:separator/>
      </w:r>
    </w:p>
  </w:footnote>
  <w:footnote w:type="continuationSeparator" w:id="0">
    <w:p w:rsidR="00F032BC" w:rsidRDefault="00F032BC" w:rsidP="00F032BC">
      <w:pPr>
        <w:spacing w:line="240" w:lineRule="auto"/>
      </w:pPr>
      <w:r>
        <w:continuationSeparator/>
      </w:r>
    </w:p>
  </w:footnote>
  <w:footnote w:id="1">
    <w:p w:rsidR="00F032BC" w:rsidRDefault="00F032BC" w:rsidP="00F032BC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2014 asp 2.</w:t>
      </w:r>
    </w:p>
  </w:footnote>
  <w:footnote w:id="2">
    <w:p w:rsidR="00F032BC" w:rsidRDefault="00F032BC" w:rsidP="00F032BC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S.S.I. 2014/367.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2CE42E1"/>
    <w:multiLevelType w:val="multilevel"/>
    <w:tmpl w:val="51EA154E"/>
    <w:name w:val="seq1"/>
    <w:lvl w:ilvl="0">
      <w:start w:val="1"/>
      <w:numFmt w:val="decimal"/>
      <w:pStyle w:val="N1"/>
      <w:suff w:val="nothing"/>
      <w:lvlText w:val="%1."/>
      <w:lvlJc w:val="left"/>
      <w:pPr>
        <w:tabs>
          <w:tab w:val="num" w:pos="360"/>
        </w:tabs>
        <w:ind w:left="0" w:firstLine="170"/>
      </w:pPr>
      <w:rPr>
        <w:b/>
      </w:rPr>
    </w:lvl>
    <w:lvl w:ilvl="1">
      <w:start w:val="1"/>
      <w:numFmt w:val="decimal"/>
      <w:pStyle w:val="N2"/>
      <w:suff w:val="space"/>
      <w:lvlText w:val="(%2)"/>
      <w:lvlJc w:val="left"/>
      <w:pPr>
        <w:tabs>
          <w:tab w:val="num" w:pos="720"/>
        </w:tabs>
        <w:ind w:left="0" w:firstLine="170"/>
      </w:p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BC"/>
    <w:rsid w:val="00027C27"/>
    <w:rsid w:val="000C0CF4"/>
    <w:rsid w:val="00281579"/>
    <w:rsid w:val="00306C61"/>
    <w:rsid w:val="0037582B"/>
    <w:rsid w:val="00857548"/>
    <w:rsid w:val="009B7615"/>
    <w:rsid w:val="00B51BDC"/>
    <w:rsid w:val="00B561C0"/>
    <w:rsid w:val="00B773CE"/>
    <w:rsid w:val="00C91823"/>
    <w:rsid w:val="00D008AB"/>
    <w:rsid w:val="00F032BC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F677"/>
  <w15:chartTrackingRefBased/>
  <w15:docId w15:val="{8701F2CA-A02E-4061-B985-0522A165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2BC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FootnoteText">
    <w:name w:val="footnote text"/>
    <w:basedOn w:val="Normal"/>
    <w:next w:val="Normal"/>
    <w:link w:val="FootnoteTextChar"/>
    <w:semiHidden/>
    <w:unhideWhenUsed/>
    <w:rsid w:val="00F032BC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180" w:lineRule="exact"/>
      <w:ind w:left="340" w:hanging="340"/>
    </w:pPr>
    <w:rPr>
      <w:rFonts w:ascii="Times New Roman" w:hAnsi="Times New Roman"/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F032BC"/>
    <w:rPr>
      <w:rFonts w:ascii="Times New Roman" w:hAnsi="Times New Roman" w:cs="Times New Roman"/>
      <w:sz w:val="16"/>
      <w:szCs w:val="20"/>
    </w:rPr>
  </w:style>
  <w:style w:type="paragraph" w:styleId="Title">
    <w:name w:val="Title"/>
    <w:basedOn w:val="Normal"/>
    <w:link w:val="TitleChar"/>
    <w:qFormat/>
    <w:rsid w:val="00F032BC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600" w:line="240" w:lineRule="auto"/>
      <w:jc w:val="center"/>
    </w:pPr>
    <w:rPr>
      <w:rFonts w:ascii="Times New Roman" w:hAnsi="Times New Roman"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F032BC"/>
    <w:rPr>
      <w:rFonts w:ascii="Times New Roman" w:hAnsi="Times New Roman" w:cs="Times New Roman"/>
      <w:kern w:val="28"/>
      <w:sz w:val="32"/>
      <w:szCs w:val="20"/>
    </w:rPr>
  </w:style>
  <w:style w:type="paragraph" w:customStyle="1" w:styleId="LQN3">
    <w:name w:val="LQN3"/>
    <w:basedOn w:val="Normal"/>
    <w:rsid w:val="00F032BC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left" w:pos="1304"/>
      </w:tabs>
      <w:spacing w:before="80" w:line="220" w:lineRule="atLeast"/>
      <w:ind w:left="1304" w:hanging="397"/>
    </w:pPr>
    <w:rPr>
      <w:rFonts w:ascii="Times New Roman" w:hAnsi="Times New Roman"/>
      <w:sz w:val="21"/>
    </w:rPr>
  </w:style>
  <w:style w:type="paragraph" w:customStyle="1" w:styleId="LQN4">
    <w:name w:val="LQN4"/>
    <w:basedOn w:val="LQN3"/>
    <w:rsid w:val="00F032BC"/>
    <w:pPr>
      <w:tabs>
        <w:tab w:val="clear" w:pos="1304"/>
        <w:tab w:val="right" w:pos="1588"/>
        <w:tab w:val="left" w:pos="1701"/>
      </w:tabs>
      <w:ind w:left="1701" w:hanging="1701"/>
    </w:pPr>
  </w:style>
  <w:style w:type="paragraph" w:customStyle="1" w:styleId="Pre">
    <w:name w:val="Pre"/>
    <w:basedOn w:val="Normal"/>
    <w:rsid w:val="00F032BC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360" w:line="220" w:lineRule="atLeast"/>
    </w:pPr>
    <w:rPr>
      <w:rFonts w:ascii="Times New Roman" w:hAnsi="Times New Roman"/>
      <w:sz w:val="21"/>
    </w:rPr>
  </w:style>
  <w:style w:type="paragraph" w:customStyle="1" w:styleId="Coming">
    <w:name w:val="Coming"/>
    <w:basedOn w:val="Normal"/>
    <w:next w:val="Pre"/>
    <w:rsid w:val="00F032BC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left" w:pos="3232"/>
        <w:tab w:val="left" w:pos="3629"/>
        <w:tab w:val="right" w:pos="6804"/>
      </w:tabs>
      <w:spacing w:line="220" w:lineRule="atLeast"/>
      <w:ind w:left="1711" w:right="1541" w:hanging="170"/>
    </w:pPr>
    <w:rPr>
      <w:rFonts w:ascii="Times New Roman" w:hAnsi="Times New Roman"/>
      <w:i/>
      <w:sz w:val="21"/>
    </w:rPr>
  </w:style>
  <w:style w:type="paragraph" w:customStyle="1" w:styleId="DefPara">
    <w:name w:val="Def Para"/>
    <w:basedOn w:val="Normal"/>
    <w:rsid w:val="00F032BC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80" w:line="220" w:lineRule="atLeast"/>
      <w:ind w:left="340"/>
    </w:pPr>
    <w:rPr>
      <w:rFonts w:ascii="Times New Roman" w:hAnsi="Times New Roman"/>
      <w:sz w:val="21"/>
    </w:rPr>
  </w:style>
  <w:style w:type="paragraph" w:customStyle="1" w:styleId="N1">
    <w:name w:val="N1"/>
    <w:basedOn w:val="Normal"/>
    <w:rsid w:val="00F032BC"/>
    <w:pPr>
      <w:numPr>
        <w:numId w:val="7"/>
      </w:num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60" w:line="220" w:lineRule="atLeast"/>
    </w:pPr>
    <w:rPr>
      <w:rFonts w:ascii="Times New Roman" w:hAnsi="Times New Roman"/>
      <w:sz w:val="21"/>
    </w:rPr>
  </w:style>
  <w:style w:type="paragraph" w:customStyle="1" w:styleId="H1">
    <w:name w:val="H1"/>
    <w:basedOn w:val="Normal"/>
    <w:next w:val="N1"/>
    <w:rsid w:val="00F032BC"/>
    <w:pPr>
      <w:keepNext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320" w:line="220" w:lineRule="atLeast"/>
    </w:pPr>
    <w:rPr>
      <w:rFonts w:ascii="Times New Roman" w:hAnsi="Times New Roman"/>
      <w:b/>
      <w:sz w:val="21"/>
    </w:rPr>
  </w:style>
  <w:style w:type="paragraph" w:customStyle="1" w:styleId="Laid">
    <w:name w:val="Laid"/>
    <w:basedOn w:val="Normal"/>
    <w:next w:val="Coming"/>
    <w:rsid w:val="00F032BC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right" w:pos="6804"/>
      </w:tabs>
      <w:spacing w:after="160" w:line="220" w:lineRule="atLeast"/>
      <w:ind w:left="1541" w:right="1541"/>
    </w:pPr>
    <w:rPr>
      <w:rFonts w:ascii="Times New Roman" w:hAnsi="Times New Roman"/>
      <w:i/>
      <w:sz w:val="21"/>
    </w:rPr>
  </w:style>
  <w:style w:type="character" w:customStyle="1" w:styleId="MadeChar">
    <w:name w:val="Made Char"/>
    <w:link w:val="Made"/>
    <w:locked/>
    <w:rsid w:val="00F032BC"/>
    <w:rPr>
      <w:rFonts w:ascii="Times New Roman" w:hAnsi="Times New Roman" w:cs="Times New Roman"/>
      <w:i/>
      <w:sz w:val="21"/>
      <w:szCs w:val="20"/>
    </w:rPr>
  </w:style>
  <w:style w:type="paragraph" w:customStyle="1" w:styleId="Made">
    <w:name w:val="Made"/>
    <w:basedOn w:val="Normal"/>
    <w:next w:val="Laid"/>
    <w:link w:val="MadeChar"/>
    <w:rsid w:val="00F032BC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left" w:pos="2438"/>
        <w:tab w:val="left" w:pos="2835"/>
        <w:tab w:val="left" w:pos="3232"/>
        <w:tab w:val="left" w:pos="3629"/>
        <w:tab w:val="right" w:pos="6804"/>
      </w:tabs>
      <w:spacing w:after="160" w:line="220" w:lineRule="atLeast"/>
      <w:ind w:left="1541" w:right="1541"/>
    </w:pPr>
    <w:rPr>
      <w:rFonts w:ascii="Times New Roman" w:hAnsi="Times New Roman"/>
      <w:i/>
      <w:sz w:val="21"/>
    </w:rPr>
  </w:style>
  <w:style w:type="paragraph" w:customStyle="1" w:styleId="N2">
    <w:name w:val="N2"/>
    <w:basedOn w:val="N1"/>
    <w:rsid w:val="00F032BC"/>
    <w:pPr>
      <w:numPr>
        <w:ilvl w:val="1"/>
      </w:numPr>
      <w:spacing w:before="80"/>
    </w:pPr>
  </w:style>
  <w:style w:type="paragraph" w:customStyle="1" w:styleId="N3">
    <w:name w:val="N3"/>
    <w:basedOn w:val="N2"/>
    <w:rsid w:val="00F032BC"/>
    <w:pPr>
      <w:numPr>
        <w:ilvl w:val="2"/>
      </w:numPr>
    </w:pPr>
  </w:style>
  <w:style w:type="paragraph" w:customStyle="1" w:styleId="N4">
    <w:name w:val="N4"/>
    <w:basedOn w:val="N3"/>
    <w:rsid w:val="00F032BC"/>
    <w:pPr>
      <w:numPr>
        <w:ilvl w:val="3"/>
      </w:numPr>
    </w:pPr>
  </w:style>
  <w:style w:type="paragraph" w:customStyle="1" w:styleId="N5">
    <w:name w:val="N5"/>
    <w:basedOn w:val="N4"/>
    <w:rsid w:val="00F032BC"/>
    <w:pPr>
      <w:numPr>
        <w:ilvl w:val="4"/>
      </w:numPr>
    </w:pPr>
  </w:style>
  <w:style w:type="paragraph" w:customStyle="1" w:styleId="subject">
    <w:name w:val="subject"/>
    <w:basedOn w:val="Normal"/>
    <w:next w:val="Normal"/>
    <w:rsid w:val="00F032BC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320" w:line="240" w:lineRule="auto"/>
      <w:jc w:val="center"/>
    </w:pPr>
    <w:rPr>
      <w:rFonts w:ascii="Times New Roman" w:hAnsi="Times New Roman"/>
      <w:b/>
      <w:caps/>
      <w:sz w:val="32"/>
    </w:rPr>
  </w:style>
  <w:style w:type="character" w:styleId="FootnoteReference">
    <w:name w:val="footnote reference"/>
    <w:semiHidden/>
    <w:unhideWhenUsed/>
    <w:rsid w:val="00F032BC"/>
    <w:rPr>
      <w:rFonts w:ascii="Times New Roman" w:hAnsi="Times New Roman" w:cs="Times New Roman" w:hint="default"/>
      <w:b/>
      <w:bCs w:val="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Souter R (Robert)</dc:creator>
  <cp:keywords/>
  <dc:description/>
  <cp:lastModifiedBy>Souter R (Robert)</cp:lastModifiedBy>
  <cp:revision>1</cp:revision>
  <dcterms:created xsi:type="dcterms:W3CDTF">2021-11-18T17:17:00Z</dcterms:created>
  <dcterms:modified xsi:type="dcterms:W3CDTF">2021-11-18T17:19:00Z</dcterms:modified>
</cp:coreProperties>
</file>